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7740" w14:textId="284467A4" w:rsidR="00E81714" w:rsidRDefault="00E81714" w:rsidP="00E81714">
      <w:pPr>
        <w:pStyle w:val="BodyText"/>
        <w:kinsoku w:val="0"/>
        <w:overflowPunct w:val="0"/>
        <w:spacing w:line="185" w:lineRule="exact"/>
        <w:ind w:left="39"/>
        <w:rPr>
          <w:i/>
          <w:iCs/>
          <w:noProof/>
        </w:rPr>
      </w:pPr>
      <w:r>
        <w:rPr>
          <w:i/>
          <w:iCs/>
          <w:noProof/>
        </w:rPr>
        <w:drawing>
          <wp:anchor distT="0" distB="0" distL="114300" distR="114300" simplePos="0" relativeHeight="251659264" behindDoc="0" locked="1" layoutInCell="1" allowOverlap="1" wp14:anchorId="211E1F77" wp14:editId="0A46ADB3">
            <wp:simplePos x="0" y="0"/>
            <wp:positionH relativeFrom="margin">
              <wp:align>center</wp:align>
            </wp:positionH>
            <wp:positionV relativeFrom="paragraph">
              <wp:posOffset>-219075</wp:posOffset>
            </wp:positionV>
            <wp:extent cx="2800800" cy="1195200"/>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el Logo.PNG"/>
                    <pic:cNvPicPr/>
                  </pic:nvPicPr>
                  <pic:blipFill rotWithShape="1">
                    <a:blip r:embed="rId11" cstate="print">
                      <a:extLst>
                        <a:ext uri="{28A0092B-C50C-407E-A947-70E740481C1C}">
                          <a14:useLocalDpi xmlns:a14="http://schemas.microsoft.com/office/drawing/2010/main" val="0"/>
                        </a:ext>
                      </a:extLst>
                    </a:blip>
                    <a:srcRect t="13692"/>
                    <a:stretch/>
                  </pic:blipFill>
                  <pic:spPr bwMode="auto">
                    <a:xfrm>
                      <a:off x="0" y="0"/>
                      <a:ext cx="2800800" cy="119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399D">
        <w:rPr>
          <w:i/>
          <w:iCs/>
          <w:noProof/>
        </w:rPr>
        <w:t xml:space="preserve"> </w:t>
      </w:r>
    </w:p>
    <w:p w14:paraId="2CDEB648" w14:textId="0DCB5E92" w:rsidR="00E81714" w:rsidRDefault="00344ADC" w:rsidP="00E81714">
      <w:pPr>
        <w:pStyle w:val="BodyText"/>
        <w:kinsoku w:val="0"/>
        <w:overflowPunct w:val="0"/>
        <w:spacing w:line="185" w:lineRule="exact"/>
        <w:ind w:left="39"/>
        <w:rPr>
          <w:i/>
          <w:iCs/>
        </w:rPr>
      </w:pPr>
      <w:r>
        <w:rPr>
          <w:i/>
          <w:iCs/>
        </w:rPr>
        <w:t xml:space="preserve"> </w:t>
      </w:r>
    </w:p>
    <w:p w14:paraId="7703AE70" w14:textId="77777777" w:rsidR="00E81714" w:rsidRDefault="00E81714" w:rsidP="00E81714">
      <w:pPr>
        <w:pStyle w:val="BodyText"/>
        <w:kinsoku w:val="0"/>
        <w:overflowPunct w:val="0"/>
        <w:spacing w:line="185" w:lineRule="exact"/>
        <w:ind w:left="39"/>
        <w:rPr>
          <w:i/>
          <w:iCs/>
        </w:rPr>
      </w:pPr>
    </w:p>
    <w:p w14:paraId="6347E710" w14:textId="77777777" w:rsidR="00E81714" w:rsidRDefault="00E81714" w:rsidP="00E81714">
      <w:pPr>
        <w:pStyle w:val="BodyText"/>
        <w:kinsoku w:val="0"/>
        <w:overflowPunct w:val="0"/>
        <w:spacing w:line="185" w:lineRule="exact"/>
        <w:ind w:left="39"/>
        <w:jc w:val="center"/>
        <w:rPr>
          <w:b/>
          <w:bCs/>
          <w:color w:val="00737F"/>
          <w:sz w:val="28"/>
          <w:szCs w:val="28"/>
        </w:rPr>
      </w:pPr>
      <w:bookmarkStart w:id="0" w:name="_GoBack"/>
      <w:bookmarkEnd w:id="0"/>
    </w:p>
    <w:p w14:paraId="66FDFD10" w14:textId="77777777" w:rsidR="00705D0C" w:rsidRDefault="00705D0C" w:rsidP="00E81714">
      <w:pPr>
        <w:pStyle w:val="BodyText"/>
        <w:kinsoku w:val="0"/>
        <w:overflowPunct w:val="0"/>
        <w:spacing w:after="240"/>
        <w:ind w:left="39"/>
        <w:jc w:val="center"/>
        <w:rPr>
          <w:b/>
          <w:bCs/>
          <w:color w:val="00737F"/>
          <w:sz w:val="28"/>
          <w:szCs w:val="28"/>
        </w:rPr>
      </w:pPr>
    </w:p>
    <w:p w14:paraId="57E7F8B5" w14:textId="77777777" w:rsidR="00705D0C" w:rsidRPr="00AC666B" w:rsidRDefault="00705D0C" w:rsidP="00E81714">
      <w:pPr>
        <w:pStyle w:val="BodyText"/>
        <w:kinsoku w:val="0"/>
        <w:overflowPunct w:val="0"/>
        <w:spacing w:after="240"/>
        <w:ind w:left="39"/>
        <w:jc w:val="center"/>
        <w:rPr>
          <w:b/>
          <w:bCs/>
          <w:color w:val="00737F"/>
          <w:sz w:val="40"/>
          <w:szCs w:val="40"/>
        </w:rPr>
      </w:pPr>
    </w:p>
    <w:p w14:paraId="58782BB3" w14:textId="46ABD782" w:rsidR="00E81714" w:rsidRPr="001942AE" w:rsidRDefault="00E81714" w:rsidP="00E81714">
      <w:pPr>
        <w:pStyle w:val="BodyText"/>
        <w:kinsoku w:val="0"/>
        <w:overflowPunct w:val="0"/>
        <w:spacing w:after="240"/>
        <w:ind w:left="39"/>
        <w:jc w:val="center"/>
        <w:rPr>
          <w:i/>
          <w:iCs/>
          <w:noProof/>
          <w:sz w:val="40"/>
          <w:szCs w:val="40"/>
          <w14:props3d w14:extrusionH="0" w14:contourW="0" w14:prstMaterial="powder"/>
        </w:rPr>
      </w:pPr>
      <w:r w:rsidRPr="001942AE">
        <w:rPr>
          <w:b/>
          <w:bCs/>
          <w:color w:val="00737F"/>
          <w:sz w:val="40"/>
          <w:szCs w:val="40"/>
          <w14:props3d w14:extrusionH="0" w14:contourW="0" w14:prstMaterial="powder"/>
        </w:rPr>
        <w:t xml:space="preserve">Communications Consumer Panel </w:t>
      </w:r>
      <w:r w:rsidRPr="001942AE">
        <w:rPr>
          <w:b/>
          <w:bCs/>
          <w:color w:val="00737F"/>
          <w:sz w:val="40"/>
          <w:szCs w:val="40"/>
          <w14:props3d w14:extrusionH="0" w14:contourW="0" w14:prstMaterial="powder"/>
        </w:rPr>
        <w:br/>
        <w:t>&amp; Advisory Committee for Older and Disabled People (ACOD)</w:t>
      </w:r>
      <w:r w:rsidRPr="001942AE">
        <w:rPr>
          <w:i/>
          <w:iCs/>
          <w:noProof/>
          <w:sz w:val="40"/>
          <w:szCs w:val="40"/>
          <w14:props3d w14:extrusionH="0" w14:contourW="0" w14:prstMaterial="powder"/>
        </w:rPr>
        <w:t xml:space="preserve"> </w:t>
      </w:r>
    </w:p>
    <w:p w14:paraId="497783D9" w14:textId="77777777" w:rsidR="00AC666B" w:rsidRPr="001942AE" w:rsidRDefault="00AC666B" w:rsidP="00E81714">
      <w:pPr>
        <w:pStyle w:val="BodyText"/>
        <w:kinsoku w:val="0"/>
        <w:overflowPunct w:val="0"/>
        <w:spacing w:after="240"/>
        <w:ind w:left="39"/>
        <w:jc w:val="center"/>
        <w:rPr>
          <w:i/>
          <w:iCs/>
          <w:color w:val="00737F"/>
          <w:sz w:val="40"/>
          <w:szCs w:val="40"/>
          <w14:props3d w14:extrusionH="0" w14:contourW="0" w14:prstMaterial="powder"/>
        </w:rPr>
      </w:pPr>
    </w:p>
    <w:p w14:paraId="15315888" w14:textId="2D4647B1" w:rsidR="00E81714" w:rsidRPr="001942AE" w:rsidRDefault="00E81714" w:rsidP="00E81714">
      <w:pPr>
        <w:pStyle w:val="BodyText"/>
        <w:kinsoku w:val="0"/>
        <w:overflowPunct w:val="0"/>
        <w:spacing w:before="0"/>
        <w:ind w:left="40"/>
        <w:jc w:val="center"/>
        <w:rPr>
          <w:b/>
          <w:bCs/>
          <w:color w:val="00737F"/>
          <w:sz w:val="40"/>
          <w:szCs w:val="40"/>
          <w14:props3d w14:extrusionH="0" w14:contourW="0" w14:prstMaterial="powder"/>
        </w:rPr>
      </w:pPr>
      <w:r w:rsidRPr="001942AE">
        <w:rPr>
          <w:b/>
          <w:bCs/>
          <w:color w:val="00737F"/>
          <w:sz w:val="40"/>
          <w:szCs w:val="40"/>
          <w14:props3d w14:extrusionH="0" w14:contourW="0" w14:prstMaterial="powder"/>
        </w:rPr>
        <w:t xml:space="preserve">Making a Difference for </w:t>
      </w:r>
      <w:r w:rsidR="00433AF9" w:rsidRPr="001942AE">
        <w:rPr>
          <w:b/>
          <w:bCs/>
          <w:color w:val="00737F"/>
          <w:sz w:val="40"/>
          <w:szCs w:val="40"/>
          <w14:props3d w14:extrusionH="0" w14:contourW="0" w14:prstMaterial="powder"/>
        </w:rPr>
        <w:t>Communications</w:t>
      </w:r>
      <w:r w:rsidRPr="001942AE">
        <w:rPr>
          <w:b/>
          <w:bCs/>
          <w:color w:val="00737F"/>
          <w:sz w:val="40"/>
          <w:szCs w:val="40"/>
          <w14:props3d w14:extrusionH="0" w14:contourW="0" w14:prstMaterial="powder"/>
        </w:rPr>
        <w:t xml:space="preserve"> Consumers</w:t>
      </w:r>
    </w:p>
    <w:p w14:paraId="7C39169B" w14:textId="4698F504" w:rsidR="00EC155C" w:rsidRDefault="00EC155C" w:rsidP="00E81714">
      <w:pPr>
        <w:pStyle w:val="BodyText"/>
        <w:kinsoku w:val="0"/>
        <w:overflowPunct w:val="0"/>
        <w:spacing w:before="0"/>
        <w:ind w:left="40"/>
        <w:jc w:val="center"/>
        <w:rPr>
          <w:b/>
          <w:bCs/>
          <w:color w:val="00737F"/>
          <w:sz w:val="26"/>
          <w:szCs w:val="26"/>
        </w:rPr>
      </w:pPr>
    </w:p>
    <w:p w14:paraId="74FC7B7B" w14:textId="77777777" w:rsidR="001942AE" w:rsidRDefault="001942AE" w:rsidP="00E81714">
      <w:pPr>
        <w:pStyle w:val="BodyText"/>
        <w:kinsoku w:val="0"/>
        <w:overflowPunct w:val="0"/>
        <w:spacing w:before="0"/>
        <w:ind w:left="40"/>
        <w:jc w:val="center"/>
        <w:rPr>
          <w:b/>
          <w:bCs/>
          <w:color w:val="00737F"/>
          <w:sz w:val="26"/>
          <w:szCs w:val="26"/>
        </w:rPr>
      </w:pPr>
    </w:p>
    <w:p w14:paraId="700FAA18" w14:textId="23FD5BBF" w:rsidR="00EC155C" w:rsidRDefault="00EC155C" w:rsidP="00E81714">
      <w:pPr>
        <w:pStyle w:val="BodyText"/>
        <w:kinsoku w:val="0"/>
        <w:overflowPunct w:val="0"/>
        <w:spacing w:before="0"/>
        <w:ind w:left="40"/>
        <w:jc w:val="center"/>
        <w:rPr>
          <w:b/>
          <w:bCs/>
          <w:color w:val="00737F"/>
          <w:sz w:val="26"/>
          <w:szCs w:val="26"/>
        </w:rPr>
      </w:pPr>
    </w:p>
    <w:p w14:paraId="49B58022" w14:textId="77777777" w:rsidR="00EC155C" w:rsidRPr="007D5D72" w:rsidRDefault="00EC155C" w:rsidP="00E81714">
      <w:pPr>
        <w:pStyle w:val="BodyText"/>
        <w:kinsoku w:val="0"/>
        <w:overflowPunct w:val="0"/>
        <w:spacing w:before="0"/>
        <w:ind w:left="40"/>
        <w:jc w:val="center"/>
        <w:rPr>
          <w:b/>
          <w:bCs/>
          <w:color w:val="00737F"/>
          <w:sz w:val="26"/>
          <w:szCs w:val="26"/>
        </w:rPr>
      </w:pPr>
    </w:p>
    <w:p w14:paraId="45EAB3A0" w14:textId="77777777" w:rsidR="00BC013D" w:rsidRPr="00BC013D" w:rsidRDefault="00BC013D" w:rsidP="00927D8F">
      <w:pPr>
        <w:rPr>
          <w:b/>
          <w:bCs/>
          <w:sz w:val="24"/>
          <w:szCs w:val="24"/>
        </w:rPr>
      </w:pPr>
    </w:p>
    <w:p w14:paraId="5C531F91" w14:textId="77777777" w:rsidR="00927D8F" w:rsidRPr="00BC013D" w:rsidRDefault="00927D8F" w:rsidP="00EB022B">
      <w:pPr>
        <w:pStyle w:val="Default"/>
        <w:rPr>
          <w:b/>
          <w:bCs/>
          <w:i/>
          <w:iCs/>
          <w:color w:val="404040" w:themeColor="text1" w:themeTint="BF"/>
        </w:rPr>
      </w:pPr>
    </w:p>
    <w:p w14:paraId="2C731C14" w14:textId="3F56FDB6" w:rsidR="007672B7" w:rsidRDefault="007672B7">
      <w:pPr>
        <w:spacing w:before="0" w:beforeAutospacing="0" w:after="160" w:afterAutospacing="0" w:line="259" w:lineRule="auto"/>
        <w:rPr>
          <w:rFonts w:cs="Trebuchet MS"/>
          <w:b/>
          <w:bCs/>
        </w:rPr>
      </w:pPr>
    </w:p>
    <w:p w14:paraId="0D8C0BB6" w14:textId="77777777" w:rsidR="007672B7" w:rsidRDefault="007672B7">
      <w:pPr>
        <w:spacing w:before="0" w:beforeAutospacing="0" w:after="160" w:afterAutospacing="0" w:line="259" w:lineRule="auto"/>
        <w:rPr>
          <w:rFonts w:cs="Trebuchet MS"/>
          <w:b/>
          <w:bCs/>
        </w:rPr>
      </w:pPr>
    </w:p>
    <w:p w14:paraId="25399F4E" w14:textId="746E21DB" w:rsidR="007672B7" w:rsidRDefault="007672B7">
      <w:pPr>
        <w:spacing w:before="0" w:beforeAutospacing="0" w:after="160" w:afterAutospacing="0" w:line="259" w:lineRule="auto"/>
        <w:rPr>
          <w:rFonts w:cs="Trebuchet MS"/>
          <w:b/>
          <w:bCs/>
        </w:rPr>
      </w:pPr>
    </w:p>
    <w:p w14:paraId="4015C339" w14:textId="7C6A44BA" w:rsidR="00EA424B" w:rsidRDefault="00EA424B">
      <w:pPr>
        <w:spacing w:before="0" w:beforeAutospacing="0" w:after="160" w:afterAutospacing="0" w:line="259" w:lineRule="auto"/>
        <w:rPr>
          <w:rFonts w:cs="Trebuchet MS"/>
          <w:b/>
          <w:bCs/>
        </w:rPr>
      </w:pPr>
    </w:p>
    <w:p w14:paraId="220A77F2" w14:textId="77777777" w:rsidR="0013008D" w:rsidRDefault="0013008D">
      <w:pPr>
        <w:spacing w:before="0" w:beforeAutospacing="0" w:after="160" w:afterAutospacing="0" w:line="259" w:lineRule="auto"/>
        <w:rPr>
          <w:rFonts w:cs="Trebuchet MS"/>
          <w:b/>
          <w:bCs/>
          <w:color w:val="00737F"/>
          <w:sz w:val="28"/>
        </w:rPr>
      </w:pPr>
      <w:r>
        <w:br w:type="page"/>
      </w:r>
    </w:p>
    <w:p w14:paraId="13DB92E0" w14:textId="074FF8DA" w:rsidR="00FB1AF4" w:rsidRDefault="0073012E" w:rsidP="0073012E">
      <w:pPr>
        <w:pStyle w:val="Heading1"/>
      </w:pPr>
      <w:bookmarkStart w:id="1" w:name="_Toc61621900"/>
      <w:r>
        <w:lastRenderedPageBreak/>
        <w:t>What we’ve delivered</w:t>
      </w:r>
      <w:bookmarkEnd w:id="1"/>
    </w:p>
    <w:p w14:paraId="591FCA73" w14:textId="77777777" w:rsidR="0073012E" w:rsidRDefault="0073012E">
      <w:pPr>
        <w:spacing w:before="0" w:beforeAutospacing="0" w:after="160" w:afterAutospacing="0" w:line="259" w:lineRule="auto"/>
        <w:rPr>
          <w:rFonts w:cs="Trebuchet MS"/>
          <w:b/>
          <w:bCs/>
        </w:rPr>
      </w:pPr>
    </w:p>
    <w:p w14:paraId="7CBE07AF" w14:textId="5B8AA03E" w:rsidR="00EA424B" w:rsidRDefault="00EA424B">
      <w:pPr>
        <w:spacing w:before="0" w:beforeAutospacing="0" w:after="160" w:afterAutospacing="0" w:line="259" w:lineRule="auto"/>
        <w:rPr>
          <w:rFonts w:cs="Trebuchet MS"/>
          <w:b/>
          <w:bCs/>
        </w:rPr>
      </w:pPr>
      <w:r>
        <w:rPr>
          <w:rFonts w:cs="Trebuchet MS"/>
          <w:b/>
          <w:bCs/>
          <w:noProof/>
        </w:rPr>
        <w:drawing>
          <wp:inline distT="0" distB="0" distL="0" distR="0" wp14:anchorId="40BD525A" wp14:editId="21A6902F">
            <wp:extent cx="5530850" cy="2628900"/>
            <wp:effectExtent l="0" t="57150" r="0" b="571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B9BC46E" w14:textId="21AADA40" w:rsidR="00EA424B" w:rsidRDefault="00B02906">
      <w:pPr>
        <w:spacing w:before="0" w:beforeAutospacing="0" w:after="160" w:afterAutospacing="0" w:line="259" w:lineRule="auto"/>
        <w:rPr>
          <w:rFonts w:cs="Trebuchet MS"/>
          <w:b/>
          <w:bCs/>
        </w:rPr>
      </w:pPr>
      <w:r w:rsidRPr="001732D4">
        <w:rPr>
          <w:rFonts w:cs="Trebuchet MS"/>
          <w:b/>
          <w:bCs/>
          <w:noProof/>
          <w:color w:val="4FA4B5"/>
        </w:rPr>
        <w:drawing>
          <wp:anchor distT="0" distB="0" distL="114300" distR="114300" simplePos="0" relativeHeight="251660288" behindDoc="1" locked="0" layoutInCell="1" allowOverlap="1" wp14:anchorId="0FA6740F" wp14:editId="22CE9EA6">
            <wp:simplePos x="0" y="0"/>
            <wp:positionH relativeFrom="margin">
              <wp:align>left</wp:align>
            </wp:positionH>
            <wp:positionV relativeFrom="paragraph">
              <wp:posOffset>316865</wp:posOffset>
            </wp:positionV>
            <wp:extent cx="5918200" cy="4425950"/>
            <wp:effectExtent l="0" t="0" r="25400" b="0"/>
            <wp:wrapTight wrapText="bothSides">
              <wp:wrapPolygon edited="0">
                <wp:start x="1043" y="0"/>
                <wp:lineTo x="0" y="837"/>
                <wp:lineTo x="0" y="7159"/>
                <wp:lineTo x="973" y="7531"/>
                <wp:lineTo x="0" y="8181"/>
                <wp:lineTo x="0" y="10877"/>
                <wp:lineTo x="973" y="11993"/>
                <wp:lineTo x="0" y="11993"/>
                <wp:lineTo x="0" y="14782"/>
                <wp:lineTo x="1043" y="14968"/>
                <wp:lineTo x="0" y="15805"/>
                <wp:lineTo x="0" y="21476"/>
                <wp:lineTo x="21623" y="21476"/>
                <wp:lineTo x="21623" y="15712"/>
                <wp:lineTo x="16270" y="14968"/>
                <wp:lineTo x="21623" y="14782"/>
                <wp:lineTo x="21623" y="11993"/>
                <wp:lineTo x="16339" y="11993"/>
                <wp:lineTo x="21623" y="10877"/>
                <wp:lineTo x="21623" y="8088"/>
                <wp:lineTo x="16339" y="7531"/>
                <wp:lineTo x="21623" y="7159"/>
                <wp:lineTo x="21623" y="744"/>
                <wp:lineTo x="16270" y="0"/>
                <wp:lineTo x="1043" y="0"/>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anchor>
        </w:drawing>
      </w:r>
    </w:p>
    <w:p w14:paraId="0DE9B587" w14:textId="71C4B042" w:rsidR="007672B7" w:rsidRDefault="007672B7">
      <w:pPr>
        <w:spacing w:before="0" w:beforeAutospacing="0" w:after="160" w:afterAutospacing="0" w:line="259" w:lineRule="auto"/>
        <w:rPr>
          <w:rFonts w:cs="Trebuchet MS"/>
          <w:b/>
          <w:bCs/>
        </w:rPr>
      </w:pPr>
    </w:p>
    <w:p w14:paraId="77E4D17F" w14:textId="3D8E874A" w:rsidR="00005337" w:rsidRDefault="00005337">
      <w:pPr>
        <w:rPr>
          <w:rFonts w:cs="Trebuchet MS"/>
          <w:b/>
          <w:bCs/>
        </w:rPr>
      </w:pPr>
    </w:p>
    <w:sdt>
      <w:sdtPr>
        <w:rPr>
          <w:rFonts w:asciiTheme="minorHAnsi" w:eastAsiaTheme="minorHAnsi" w:hAnsiTheme="minorHAnsi" w:cstheme="minorBidi"/>
          <w:color w:val="auto"/>
          <w:sz w:val="22"/>
          <w:szCs w:val="22"/>
          <w:lang w:val="en-GB"/>
        </w:rPr>
        <w:id w:val="488682735"/>
        <w:docPartObj>
          <w:docPartGallery w:val="Table of Contents"/>
          <w:docPartUnique/>
        </w:docPartObj>
      </w:sdtPr>
      <w:sdtEndPr>
        <w:rPr>
          <w:rFonts w:ascii="Calibri" w:hAnsi="Calibri" w:cs="Calibri"/>
          <w:b/>
          <w:bCs/>
          <w:noProof/>
          <w:sz w:val="24"/>
          <w:szCs w:val="24"/>
        </w:rPr>
      </w:sdtEndPr>
      <w:sdtContent>
        <w:p w14:paraId="7D727DE1" w14:textId="77777777" w:rsidR="001C4680" w:rsidRDefault="001C4680">
          <w:pPr>
            <w:pStyle w:val="TOCHeading"/>
          </w:pPr>
        </w:p>
        <w:p w14:paraId="58C24C0B" w14:textId="77777777" w:rsidR="001C4680" w:rsidRPr="00D20E0E" w:rsidRDefault="001C4680">
          <w:pPr>
            <w:pStyle w:val="TOCHeading"/>
            <w:rPr>
              <w:rFonts w:ascii="Trebuchet MS" w:hAnsi="Trebuchet MS"/>
              <w:sz w:val="24"/>
              <w:szCs w:val="24"/>
            </w:rPr>
          </w:pPr>
        </w:p>
        <w:p w14:paraId="1A9D0A33" w14:textId="0E08CD70" w:rsidR="001C4680" w:rsidRPr="0040614D" w:rsidRDefault="00532475" w:rsidP="0040614D">
          <w:pPr>
            <w:pStyle w:val="Heading1"/>
          </w:pPr>
          <w:bookmarkStart w:id="2" w:name="_Toc61612519"/>
          <w:bookmarkStart w:id="3" w:name="_Toc61621901"/>
          <w:r w:rsidRPr="00D20E0E">
            <w:t>Contents</w:t>
          </w:r>
          <w:bookmarkEnd w:id="2"/>
          <w:bookmarkEnd w:id="3"/>
        </w:p>
        <w:p w14:paraId="06F82A3C" w14:textId="77777777" w:rsidR="00532475" w:rsidRPr="00D20E0E" w:rsidRDefault="00532475">
          <w:pPr>
            <w:pStyle w:val="TOC1"/>
            <w:tabs>
              <w:tab w:val="right" w:leader="dot" w:pos="9016"/>
            </w:tabs>
            <w:rPr>
              <w:rFonts w:cs="Calibri"/>
              <w:color w:val="000000" w:themeColor="text1"/>
              <w:sz w:val="24"/>
              <w:szCs w:val="24"/>
            </w:rPr>
          </w:pPr>
        </w:p>
        <w:p w14:paraId="59B668D1" w14:textId="56255E5C" w:rsidR="005A6E43" w:rsidRDefault="00532475">
          <w:pPr>
            <w:pStyle w:val="TOC1"/>
            <w:tabs>
              <w:tab w:val="right" w:leader="dot" w:pos="9016"/>
            </w:tabs>
            <w:rPr>
              <w:rFonts w:asciiTheme="minorHAnsi" w:eastAsiaTheme="minorEastAsia" w:hAnsiTheme="minorHAnsi"/>
              <w:noProof/>
              <w:lang w:eastAsia="en-GB"/>
            </w:rPr>
          </w:pPr>
          <w:r w:rsidRPr="00D20E0E">
            <w:rPr>
              <w:rFonts w:cs="Calibri"/>
              <w:color w:val="000000" w:themeColor="text1"/>
              <w:sz w:val="24"/>
              <w:szCs w:val="24"/>
            </w:rPr>
            <w:fldChar w:fldCharType="begin"/>
          </w:r>
          <w:r w:rsidRPr="00D20E0E">
            <w:rPr>
              <w:rFonts w:cs="Calibri"/>
              <w:color w:val="000000" w:themeColor="text1"/>
              <w:sz w:val="24"/>
              <w:szCs w:val="24"/>
            </w:rPr>
            <w:instrText xml:space="preserve"> TOC \o "1-3" \h \z \u </w:instrText>
          </w:r>
          <w:r w:rsidRPr="00D20E0E">
            <w:rPr>
              <w:rFonts w:cs="Calibri"/>
              <w:color w:val="000000" w:themeColor="text1"/>
              <w:sz w:val="24"/>
              <w:szCs w:val="24"/>
            </w:rPr>
            <w:fldChar w:fldCharType="separate"/>
          </w:r>
          <w:hyperlink w:anchor="_Toc61621900" w:history="1">
            <w:r w:rsidR="005A6E43" w:rsidRPr="008978A0">
              <w:rPr>
                <w:rStyle w:val="Hyperlink"/>
                <w:noProof/>
              </w:rPr>
              <w:t>What we’ve delivered</w:t>
            </w:r>
            <w:r w:rsidR="005A6E43">
              <w:rPr>
                <w:noProof/>
                <w:webHidden/>
              </w:rPr>
              <w:tab/>
            </w:r>
            <w:r w:rsidR="005A6E43">
              <w:rPr>
                <w:noProof/>
                <w:webHidden/>
              </w:rPr>
              <w:fldChar w:fldCharType="begin"/>
            </w:r>
            <w:r w:rsidR="005A6E43">
              <w:rPr>
                <w:noProof/>
                <w:webHidden/>
              </w:rPr>
              <w:instrText xml:space="preserve"> PAGEREF _Toc61621900 \h </w:instrText>
            </w:r>
            <w:r w:rsidR="005A6E43">
              <w:rPr>
                <w:noProof/>
                <w:webHidden/>
              </w:rPr>
            </w:r>
            <w:r w:rsidR="005A6E43">
              <w:rPr>
                <w:noProof/>
                <w:webHidden/>
              </w:rPr>
              <w:fldChar w:fldCharType="separate"/>
            </w:r>
            <w:r w:rsidR="007E0FA1">
              <w:rPr>
                <w:noProof/>
                <w:webHidden/>
              </w:rPr>
              <w:t>2</w:t>
            </w:r>
            <w:r w:rsidR="005A6E43">
              <w:rPr>
                <w:noProof/>
                <w:webHidden/>
              </w:rPr>
              <w:fldChar w:fldCharType="end"/>
            </w:r>
          </w:hyperlink>
        </w:p>
        <w:p w14:paraId="3DBF5F0B" w14:textId="344F5376" w:rsidR="005A6E43" w:rsidRDefault="00C1476B">
          <w:pPr>
            <w:pStyle w:val="TOC1"/>
            <w:tabs>
              <w:tab w:val="right" w:leader="dot" w:pos="9016"/>
            </w:tabs>
            <w:rPr>
              <w:rFonts w:asciiTheme="minorHAnsi" w:eastAsiaTheme="minorEastAsia" w:hAnsiTheme="minorHAnsi"/>
              <w:noProof/>
              <w:lang w:eastAsia="en-GB"/>
            </w:rPr>
          </w:pPr>
          <w:hyperlink w:anchor="_Toc61621902" w:history="1">
            <w:r w:rsidR="005A6E43" w:rsidRPr="008978A0">
              <w:rPr>
                <w:rStyle w:val="Hyperlink"/>
                <w:noProof/>
              </w:rPr>
              <w:t>Strengthening the voice of consumers, citizens and micro businesses</w:t>
            </w:r>
            <w:r w:rsidR="005A6E43">
              <w:rPr>
                <w:noProof/>
                <w:webHidden/>
              </w:rPr>
              <w:tab/>
            </w:r>
            <w:r w:rsidR="005A6E43">
              <w:rPr>
                <w:noProof/>
                <w:webHidden/>
              </w:rPr>
              <w:fldChar w:fldCharType="begin"/>
            </w:r>
            <w:r w:rsidR="005A6E43">
              <w:rPr>
                <w:noProof/>
                <w:webHidden/>
              </w:rPr>
              <w:instrText xml:space="preserve"> PAGEREF _Toc61621902 \h </w:instrText>
            </w:r>
            <w:r w:rsidR="005A6E43">
              <w:rPr>
                <w:noProof/>
                <w:webHidden/>
              </w:rPr>
            </w:r>
            <w:r w:rsidR="005A6E43">
              <w:rPr>
                <w:noProof/>
                <w:webHidden/>
              </w:rPr>
              <w:fldChar w:fldCharType="separate"/>
            </w:r>
            <w:r w:rsidR="007E0FA1">
              <w:rPr>
                <w:noProof/>
                <w:webHidden/>
              </w:rPr>
              <w:t>4</w:t>
            </w:r>
            <w:r w:rsidR="005A6E43">
              <w:rPr>
                <w:noProof/>
                <w:webHidden/>
              </w:rPr>
              <w:fldChar w:fldCharType="end"/>
            </w:r>
          </w:hyperlink>
        </w:p>
        <w:p w14:paraId="71AE10C5" w14:textId="09442F5E" w:rsidR="005A6E43" w:rsidRDefault="00C1476B">
          <w:pPr>
            <w:pStyle w:val="TOC1"/>
            <w:tabs>
              <w:tab w:val="right" w:leader="dot" w:pos="9016"/>
            </w:tabs>
            <w:rPr>
              <w:rFonts w:asciiTheme="minorHAnsi" w:eastAsiaTheme="minorEastAsia" w:hAnsiTheme="minorHAnsi"/>
              <w:noProof/>
              <w:lang w:eastAsia="en-GB"/>
            </w:rPr>
          </w:pPr>
          <w:hyperlink w:anchor="_Toc61621903" w:history="1">
            <w:r w:rsidR="005A6E43" w:rsidRPr="008978A0">
              <w:rPr>
                <w:rStyle w:val="Hyperlink"/>
                <w:noProof/>
              </w:rPr>
              <w:t>Our Strategic Objectives: Connecting with those who are less likely to be heard</w:t>
            </w:r>
            <w:r w:rsidR="005A6E43">
              <w:rPr>
                <w:noProof/>
                <w:webHidden/>
              </w:rPr>
              <w:tab/>
            </w:r>
            <w:r w:rsidR="005A6E43">
              <w:rPr>
                <w:noProof/>
                <w:webHidden/>
              </w:rPr>
              <w:fldChar w:fldCharType="begin"/>
            </w:r>
            <w:r w:rsidR="005A6E43">
              <w:rPr>
                <w:noProof/>
                <w:webHidden/>
              </w:rPr>
              <w:instrText xml:space="preserve"> PAGEREF _Toc61621903 \h </w:instrText>
            </w:r>
            <w:r w:rsidR="005A6E43">
              <w:rPr>
                <w:noProof/>
                <w:webHidden/>
              </w:rPr>
            </w:r>
            <w:r w:rsidR="005A6E43">
              <w:rPr>
                <w:noProof/>
                <w:webHidden/>
              </w:rPr>
              <w:fldChar w:fldCharType="separate"/>
            </w:r>
            <w:r w:rsidR="007E0FA1">
              <w:rPr>
                <w:noProof/>
                <w:webHidden/>
              </w:rPr>
              <w:t>5</w:t>
            </w:r>
            <w:r w:rsidR="005A6E43">
              <w:rPr>
                <w:noProof/>
                <w:webHidden/>
              </w:rPr>
              <w:fldChar w:fldCharType="end"/>
            </w:r>
          </w:hyperlink>
        </w:p>
        <w:p w14:paraId="3DC6455C" w14:textId="19F20ED2" w:rsidR="005A6E43" w:rsidRDefault="00C1476B">
          <w:pPr>
            <w:pStyle w:val="TOC1"/>
            <w:tabs>
              <w:tab w:val="right" w:leader="dot" w:pos="9016"/>
            </w:tabs>
            <w:rPr>
              <w:rFonts w:asciiTheme="minorHAnsi" w:eastAsiaTheme="minorEastAsia" w:hAnsiTheme="minorHAnsi"/>
              <w:noProof/>
              <w:lang w:eastAsia="en-GB"/>
            </w:rPr>
          </w:pPr>
          <w:hyperlink w:anchor="_Toc61621904" w:history="1">
            <w:r w:rsidR="005A6E43" w:rsidRPr="008978A0">
              <w:rPr>
                <w:rStyle w:val="Hyperlink"/>
                <w:noProof/>
              </w:rPr>
              <w:t>Expanding our work to strengthen consumer representation: a summary</w:t>
            </w:r>
            <w:r w:rsidR="005A6E43">
              <w:rPr>
                <w:noProof/>
                <w:webHidden/>
              </w:rPr>
              <w:tab/>
            </w:r>
            <w:r w:rsidR="005A6E43">
              <w:rPr>
                <w:noProof/>
                <w:webHidden/>
              </w:rPr>
              <w:fldChar w:fldCharType="begin"/>
            </w:r>
            <w:r w:rsidR="005A6E43">
              <w:rPr>
                <w:noProof/>
                <w:webHidden/>
              </w:rPr>
              <w:instrText xml:space="preserve"> PAGEREF _Toc61621904 \h </w:instrText>
            </w:r>
            <w:r w:rsidR="005A6E43">
              <w:rPr>
                <w:noProof/>
                <w:webHidden/>
              </w:rPr>
            </w:r>
            <w:r w:rsidR="005A6E43">
              <w:rPr>
                <w:noProof/>
                <w:webHidden/>
              </w:rPr>
              <w:fldChar w:fldCharType="separate"/>
            </w:r>
            <w:r w:rsidR="007E0FA1">
              <w:rPr>
                <w:noProof/>
                <w:webHidden/>
              </w:rPr>
              <w:t>6</w:t>
            </w:r>
            <w:r w:rsidR="005A6E43">
              <w:rPr>
                <w:noProof/>
                <w:webHidden/>
              </w:rPr>
              <w:fldChar w:fldCharType="end"/>
            </w:r>
          </w:hyperlink>
        </w:p>
        <w:p w14:paraId="7A5FB48F" w14:textId="0E9BC6A3" w:rsidR="005A6E43" w:rsidRDefault="00C1476B">
          <w:pPr>
            <w:pStyle w:val="TOC1"/>
            <w:tabs>
              <w:tab w:val="right" w:leader="dot" w:pos="9016"/>
            </w:tabs>
            <w:rPr>
              <w:rFonts w:asciiTheme="minorHAnsi" w:eastAsiaTheme="minorEastAsia" w:hAnsiTheme="minorHAnsi"/>
              <w:noProof/>
              <w:lang w:eastAsia="en-GB"/>
            </w:rPr>
          </w:pPr>
          <w:hyperlink w:anchor="_Toc61621905" w:history="1">
            <w:r w:rsidR="005A6E43" w:rsidRPr="008978A0">
              <w:rPr>
                <w:rStyle w:val="Hyperlink"/>
                <w:noProof/>
              </w:rPr>
              <w:t>Research</w:t>
            </w:r>
            <w:r w:rsidR="005A6E43">
              <w:rPr>
                <w:noProof/>
                <w:webHidden/>
              </w:rPr>
              <w:tab/>
            </w:r>
            <w:r w:rsidR="005A6E43">
              <w:rPr>
                <w:noProof/>
                <w:webHidden/>
              </w:rPr>
              <w:fldChar w:fldCharType="begin"/>
            </w:r>
            <w:r w:rsidR="005A6E43">
              <w:rPr>
                <w:noProof/>
                <w:webHidden/>
              </w:rPr>
              <w:instrText xml:space="preserve"> PAGEREF _Toc61621905 \h </w:instrText>
            </w:r>
            <w:r w:rsidR="005A6E43">
              <w:rPr>
                <w:noProof/>
                <w:webHidden/>
              </w:rPr>
            </w:r>
            <w:r w:rsidR="005A6E43">
              <w:rPr>
                <w:noProof/>
                <w:webHidden/>
              </w:rPr>
              <w:fldChar w:fldCharType="separate"/>
            </w:r>
            <w:r w:rsidR="007E0FA1">
              <w:rPr>
                <w:noProof/>
                <w:webHidden/>
              </w:rPr>
              <w:t>7</w:t>
            </w:r>
            <w:r w:rsidR="005A6E43">
              <w:rPr>
                <w:noProof/>
                <w:webHidden/>
              </w:rPr>
              <w:fldChar w:fldCharType="end"/>
            </w:r>
          </w:hyperlink>
        </w:p>
        <w:p w14:paraId="449EBF7F" w14:textId="2DBDEF87" w:rsidR="005A6E43" w:rsidRDefault="00C1476B">
          <w:pPr>
            <w:pStyle w:val="TOC1"/>
            <w:tabs>
              <w:tab w:val="right" w:leader="dot" w:pos="9016"/>
            </w:tabs>
            <w:rPr>
              <w:rFonts w:asciiTheme="minorHAnsi" w:eastAsiaTheme="minorEastAsia" w:hAnsiTheme="minorHAnsi"/>
              <w:noProof/>
              <w:lang w:eastAsia="en-GB"/>
            </w:rPr>
          </w:pPr>
          <w:hyperlink w:anchor="_Toc61621906" w:history="1">
            <w:r w:rsidR="005A6E43" w:rsidRPr="008978A0">
              <w:rPr>
                <w:rStyle w:val="Hyperlink"/>
                <w:noProof/>
              </w:rPr>
              <w:t>The Panel’s National Hubs</w:t>
            </w:r>
            <w:r w:rsidR="005A6E43">
              <w:rPr>
                <w:noProof/>
                <w:webHidden/>
              </w:rPr>
              <w:tab/>
            </w:r>
            <w:r w:rsidR="005A6E43">
              <w:rPr>
                <w:noProof/>
                <w:webHidden/>
              </w:rPr>
              <w:fldChar w:fldCharType="begin"/>
            </w:r>
            <w:r w:rsidR="005A6E43">
              <w:rPr>
                <w:noProof/>
                <w:webHidden/>
              </w:rPr>
              <w:instrText xml:space="preserve"> PAGEREF _Toc61621906 \h </w:instrText>
            </w:r>
            <w:r w:rsidR="005A6E43">
              <w:rPr>
                <w:noProof/>
                <w:webHidden/>
              </w:rPr>
            </w:r>
            <w:r w:rsidR="005A6E43">
              <w:rPr>
                <w:noProof/>
                <w:webHidden/>
              </w:rPr>
              <w:fldChar w:fldCharType="separate"/>
            </w:r>
            <w:r w:rsidR="007E0FA1">
              <w:rPr>
                <w:noProof/>
                <w:webHidden/>
              </w:rPr>
              <w:t>9</w:t>
            </w:r>
            <w:r w:rsidR="005A6E43">
              <w:rPr>
                <w:noProof/>
                <w:webHidden/>
              </w:rPr>
              <w:fldChar w:fldCharType="end"/>
            </w:r>
          </w:hyperlink>
        </w:p>
        <w:p w14:paraId="19253432" w14:textId="4F970AA0" w:rsidR="005A6E43" w:rsidRDefault="00C1476B">
          <w:pPr>
            <w:pStyle w:val="TOC1"/>
            <w:tabs>
              <w:tab w:val="right" w:leader="dot" w:pos="9016"/>
            </w:tabs>
            <w:rPr>
              <w:rFonts w:asciiTheme="minorHAnsi" w:eastAsiaTheme="minorEastAsia" w:hAnsiTheme="minorHAnsi"/>
              <w:noProof/>
              <w:lang w:eastAsia="en-GB"/>
            </w:rPr>
          </w:pPr>
          <w:hyperlink w:anchor="_Toc61621907" w:history="1">
            <w:r w:rsidR="005A6E43" w:rsidRPr="008978A0">
              <w:rPr>
                <w:rStyle w:val="Hyperlink"/>
                <w:noProof/>
              </w:rPr>
              <w:t>Impacts of the National Hub discussions</w:t>
            </w:r>
            <w:r w:rsidR="005A6E43">
              <w:rPr>
                <w:noProof/>
                <w:webHidden/>
              </w:rPr>
              <w:tab/>
            </w:r>
            <w:r w:rsidR="005A6E43">
              <w:rPr>
                <w:noProof/>
                <w:webHidden/>
              </w:rPr>
              <w:fldChar w:fldCharType="begin"/>
            </w:r>
            <w:r w:rsidR="005A6E43">
              <w:rPr>
                <w:noProof/>
                <w:webHidden/>
              </w:rPr>
              <w:instrText xml:space="preserve"> PAGEREF _Toc61621907 \h </w:instrText>
            </w:r>
            <w:r w:rsidR="005A6E43">
              <w:rPr>
                <w:noProof/>
                <w:webHidden/>
              </w:rPr>
            </w:r>
            <w:r w:rsidR="005A6E43">
              <w:rPr>
                <w:noProof/>
                <w:webHidden/>
              </w:rPr>
              <w:fldChar w:fldCharType="separate"/>
            </w:r>
            <w:r w:rsidR="007E0FA1">
              <w:rPr>
                <w:noProof/>
                <w:webHidden/>
              </w:rPr>
              <w:t>12</w:t>
            </w:r>
            <w:r w:rsidR="005A6E43">
              <w:rPr>
                <w:noProof/>
                <w:webHidden/>
              </w:rPr>
              <w:fldChar w:fldCharType="end"/>
            </w:r>
          </w:hyperlink>
        </w:p>
        <w:p w14:paraId="43501976" w14:textId="635667FD" w:rsidR="005A6E43" w:rsidRDefault="00C1476B">
          <w:pPr>
            <w:pStyle w:val="TOC1"/>
            <w:tabs>
              <w:tab w:val="right" w:leader="dot" w:pos="9016"/>
            </w:tabs>
            <w:rPr>
              <w:rFonts w:asciiTheme="minorHAnsi" w:eastAsiaTheme="minorEastAsia" w:hAnsiTheme="minorHAnsi"/>
              <w:noProof/>
              <w:lang w:eastAsia="en-GB"/>
            </w:rPr>
          </w:pPr>
          <w:hyperlink w:anchor="_Toc61621908" w:history="1">
            <w:r w:rsidR="005A6E43" w:rsidRPr="008978A0">
              <w:rPr>
                <w:rStyle w:val="Hyperlink"/>
                <w:noProof/>
              </w:rPr>
              <w:t>Consumer Stakeholder Hub</w:t>
            </w:r>
            <w:r w:rsidR="005A6E43">
              <w:rPr>
                <w:noProof/>
                <w:webHidden/>
              </w:rPr>
              <w:tab/>
            </w:r>
            <w:r w:rsidR="005A6E43">
              <w:rPr>
                <w:noProof/>
                <w:webHidden/>
              </w:rPr>
              <w:fldChar w:fldCharType="begin"/>
            </w:r>
            <w:r w:rsidR="005A6E43">
              <w:rPr>
                <w:noProof/>
                <w:webHidden/>
              </w:rPr>
              <w:instrText xml:space="preserve"> PAGEREF _Toc61621908 \h </w:instrText>
            </w:r>
            <w:r w:rsidR="005A6E43">
              <w:rPr>
                <w:noProof/>
                <w:webHidden/>
              </w:rPr>
            </w:r>
            <w:r w:rsidR="005A6E43">
              <w:rPr>
                <w:noProof/>
                <w:webHidden/>
              </w:rPr>
              <w:fldChar w:fldCharType="separate"/>
            </w:r>
            <w:r w:rsidR="007E0FA1">
              <w:rPr>
                <w:noProof/>
                <w:webHidden/>
              </w:rPr>
              <w:t>14</w:t>
            </w:r>
            <w:r w:rsidR="005A6E43">
              <w:rPr>
                <w:noProof/>
                <w:webHidden/>
              </w:rPr>
              <w:fldChar w:fldCharType="end"/>
            </w:r>
          </w:hyperlink>
        </w:p>
        <w:p w14:paraId="72ED9FA7" w14:textId="2AE3A597" w:rsidR="005A6E43" w:rsidRDefault="00C1476B">
          <w:pPr>
            <w:pStyle w:val="TOC1"/>
            <w:tabs>
              <w:tab w:val="right" w:leader="dot" w:pos="9016"/>
            </w:tabs>
            <w:rPr>
              <w:rFonts w:asciiTheme="minorHAnsi" w:eastAsiaTheme="minorEastAsia" w:hAnsiTheme="minorHAnsi"/>
              <w:noProof/>
              <w:lang w:eastAsia="en-GB"/>
            </w:rPr>
          </w:pPr>
          <w:hyperlink w:anchor="_Toc61621909" w:history="1">
            <w:r w:rsidR="005A6E43" w:rsidRPr="008978A0">
              <w:rPr>
                <w:rStyle w:val="Hyperlink"/>
                <w:noProof/>
              </w:rPr>
              <w:t>Industry Forum</w:t>
            </w:r>
            <w:r w:rsidR="005A6E43">
              <w:rPr>
                <w:noProof/>
                <w:webHidden/>
              </w:rPr>
              <w:tab/>
            </w:r>
            <w:r w:rsidR="005A6E43">
              <w:rPr>
                <w:noProof/>
                <w:webHidden/>
              </w:rPr>
              <w:fldChar w:fldCharType="begin"/>
            </w:r>
            <w:r w:rsidR="005A6E43">
              <w:rPr>
                <w:noProof/>
                <w:webHidden/>
              </w:rPr>
              <w:instrText xml:space="preserve"> PAGEREF _Toc61621909 \h </w:instrText>
            </w:r>
            <w:r w:rsidR="005A6E43">
              <w:rPr>
                <w:noProof/>
                <w:webHidden/>
              </w:rPr>
            </w:r>
            <w:r w:rsidR="005A6E43">
              <w:rPr>
                <w:noProof/>
                <w:webHidden/>
              </w:rPr>
              <w:fldChar w:fldCharType="separate"/>
            </w:r>
            <w:r w:rsidR="007E0FA1">
              <w:rPr>
                <w:noProof/>
                <w:webHidden/>
              </w:rPr>
              <w:t>15</w:t>
            </w:r>
            <w:r w:rsidR="005A6E43">
              <w:rPr>
                <w:noProof/>
                <w:webHidden/>
              </w:rPr>
              <w:fldChar w:fldCharType="end"/>
            </w:r>
          </w:hyperlink>
        </w:p>
        <w:p w14:paraId="2112B711" w14:textId="1324A3CE" w:rsidR="005A6E43" w:rsidRDefault="00C1476B">
          <w:pPr>
            <w:pStyle w:val="TOC1"/>
            <w:tabs>
              <w:tab w:val="right" w:leader="dot" w:pos="9016"/>
            </w:tabs>
            <w:rPr>
              <w:rFonts w:asciiTheme="minorHAnsi" w:eastAsiaTheme="minorEastAsia" w:hAnsiTheme="minorHAnsi"/>
              <w:noProof/>
              <w:lang w:eastAsia="en-GB"/>
            </w:rPr>
          </w:pPr>
          <w:hyperlink w:anchor="_Toc61621910" w:history="1">
            <w:r w:rsidR="005A6E43" w:rsidRPr="008978A0">
              <w:rPr>
                <w:rStyle w:val="Hyperlink"/>
                <w:noProof/>
              </w:rPr>
              <w:t>Next steps – our plans looking ahead</w:t>
            </w:r>
            <w:r w:rsidR="005A6E43">
              <w:rPr>
                <w:noProof/>
                <w:webHidden/>
              </w:rPr>
              <w:tab/>
            </w:r>
            <w:r w:rsidR="005A6E43">
              <w:rPr>
                <w:noProof/>
                <w:webHidden/>
              </w:rPr>
              <w:fldChar w:fldCharType="begin"/>
            </w:r>
            <w:r w:rsidR="005A6E43">
              <w:rPr>
                <w:noProof/>
                <w:webHidden/>
              </w:rPr>
              <w:instrText xml:space="preserve"> PAGEREF _Toc61621910 \h </w:instrText>
            </w:r>
            <w:r w:rsidR="005A6E43">
              <w:rPr>
                <w:noProof/>
                <w:webHidden/>
              </w:rPr>
            </w:r>
            <w:r w:rsidR="005A6E43">
              <w:rPr>
                <w:noProof/>
                <w:webHidden/>
              </w:rPr>
              <w:fldChar w:fldCharType="separate"/>
            </w:r>
            <w:r w:rsidR="007E0FA1">
              <w:rPr>
                <w:noProof/>
                <w:webHidden/>
              </w:rPr>
              <w:t>15</w:t>
            </w:r>
            <w:r w:rsidR="005A6E43">
              <w:rPr>
                <w:noProof/>
                <w:webHidden/>
              </w:rPr>
              <w:fldChar w:fldCharType="end"/>
            </w:r>
          </w:hyperlink>
        </w:p>
        <w:p w14:paraId="2A90864A" w14:textId="6605C224" w:rsidR="00532475" w:rsidRPr="00AF6EE9" w:rsidRDefault="00532475">
          <w:pPr>
            <w:rPr>
              <w:rFonts w:ascii="Calibri" w:hAnsi="Calibri" w:cs="Calibri"/>
              <w:sz w:val="24"/>
              <w:szCs w:val="24"/>
            </w:rPr>
          </w:pPr>
          <w:r w:rsidRPr="00D20E0E">
            <w:rPr>
              <w:rFonts w:cs="Calibri"/>
              <w:b/>
              <w:bCs/>
              <w:noProof/>
              <w:color w:val="000000" w:themeColor="text1"/>
              <w:sz w:val="24"/>
              <w:szCs w:val="24"/>
            </w:rPr>
            <w:fldChar w:fldCharType="end"/>
          </w:r>
        </w:p>
      </w:sdtContent>
    </w:sdt>
    <w:p w14:paraId="2FD77914" w14:textId="77777777" w:rsidR="00532475" w:rsidRPr="00AF6EE9" w:rsidRDefault="00532475" w:rsidP="001942AE">
      <w:pPr>
        <w:rPr>
          <w:rFonts w:ascii="Calibri" w:hAnsi="Calibri" w:cs="Calibri"/>
          <w:b/>
          <w:bCs/>
          <w:sz w:val="24"/>
          <w:szCs w:val="24"/>
        </w:rPr>
      </w:pPr>
      <w:r w:rsidRPr="00AF6EE9">
        <w:rPr>
          <w:rFonts w:ascii="Calibri" w:hAnsi="Calibri" w:cs="Calibri"/>
          <w:sz w:val="24"/>
          <w:szCs w:val="24"/>
        </w:rPr>
        <w:br w:type="page"/>
      </w:r>
    </w:p>
    <w:p w14:paraId="62E4161E" w14:textId="491C8D5C" w:rsidR="00254BA3" w:rsidRPr="005B65C9" w:rsidRDefault="00254BA3" w:rsidP="005B65C9">
      <w:pPr>
        <w:pStyle w:val="Heading1"/>
        <w:ind w:left="475"/>
      </w:pPr>
      <w:bookmarkStart w:id="4" w:name="_Toc61621902"/>
      <w:r w:rsidRPr="005B65C9">
        <w:lastRenderedPageBreak/>
        <w:t>Strengthening the voice of consumers, citizens and micr</w:t>
      </w:r>
      <w:r w:rsidR="005B65C9">
        <w:t xml:space="preserve">o </w:t>
      </w:r>
      <w:r w:rsidRPr="005B65C9">
        <w:t>businesses</w:t>
      </w:r>
      <w:bookmarkEnd w:id="4"/>
    </w:p>
    <w:p w14:paraId="4BA83929" w14:textId="2CF42E86" w:rsidR="00BC013D" w:rsidRDefault="00DF399D" w:rsidP="000164C1">
      <w:r>
        <w:t>Central to the Panel’s work is h</w:t>
      </w:r>
      <w:r w:rsidR="00EB022B">
        <w:t xml:space="preserve">ighlighting the interests of </w:t>
      </w:r>
      <w:r>
        <w:t xml:space="preserve">people </w:t>
      </w:r>
      <w:r w:rsidR="00EB022B">
        <w:t>who may not always be heard by the</w:t>
      </w:r>
      <w:r w:rsidR="00AA2DCD">
        <w:t xml:space="preserve"> communications</w:t>
      </w:r>
      <w:r w:rsidR="00EB022B">
        <w:t xml:space="preserve"> industry</w:t>
      </w:r>
      <w:r w:rsidR="00AA2DCD">
        <w:t>, or in regulation</w:t>
      </w:r>
      <w:r w:rsidR="0096298A">
        <w:t>.</w:t>
      </w:r>
      <w:r w:rsidR="00F477DC">
        <w:t xml:space="preserve"> </w:t>
      </w:r>
      <w:r w:rsidR="0096298A">
        <w:t>W</w:t>
      </w:r>
      <w:r w:rsidR="00C5110C">
        <w:t>e work</w:t>
      </w:r>
      <w:r w:rsidR="00EB022B">
        <w:t xml:space="preserve"> with Communications Providers (CPs), Ofcom and other policy and industry stakeholders</w:t>
      </w:r>
      <w:r w:rsidR="00CB3244">
        <w:t xml:space="preserve"> to understand how those interests may best be served</w:t>
      </w:r>
      <w:r w:rsidR="0083736D">
        <w:t xml:space="preserve">, in </w:t>
      </w:r>
      <w:r w:rsidR="0096298A">
        <w:t xml:space="preserve">both </w:t>
      </w:r>
      <w:r w:rsidR="0083736D">
        <w:t xml:space="preserve">the </w:t>
      </w:r>
      <w:r w:rsidR="00455105">
        <w:t>short and the longer term</w:t>
      </w:r>
      <w:r w:rsidR="00EB022B">
        <w:t xml:space="preserve">. </w:t>
      </w:r>
      <w:r w:rsidR="00CB3244">
        <w:br/>
      </w:r>
      <w:r w:rsidR="00CB3244">
        <w:br/>
      </w:r>
      <w:r w:rsidR="002329CD" w:rsidRPr="00EE0A44">
        <w:t xml:space="preserve">In our response to </w:t>
      </w:r>
      <w:r w:rsidR="00010A4B">
        <w:t>the Department for Business, Enterprise, Industry and Skills’ (</w:t>
      </w:r>
      <w:r w:rsidR="002329CD" w:rsidRPr="00EE0A44">
        <w:t>BEIS</w:t>
      </w:r>
      <w:r w:rsidR="00010A4B">
        <w:t>)</w:t>
      </w:r>
      <w:r w:rsidR="002329CD" w:rsidRPr="00EE0A44">
        <w:t xml:space="preserve"> </w:t>
      </w:r>
      <w:r w:rsidR="00005337">
        <w:t xml:space="preserve">2018 </w:t>
      </w:r>
      <w:r w:rsidR="00010A4B">
        <w:t>Green Paper ‘</w:t>
      </w:r>
      <w:r w:rsidR="002329CD" w:rsidRPr="00EE0A44">
        <w:t>Modernising Consumer Market</w:t>
      </w:r>
      <w:r w:rsidR="00010A4B">
        <w:t>s’</w:t>
      </w:r>
      <w:r w:rsidR="000164C1">
        <w:rPr>
          <w:rStyle w:val="FootnoteReference"/>
        </w:rPr>
        <w:footnoteReference w:id="1"/>
      </w:r>
      <w:r w:rsidR="00BB17C1" w:rsidRPr="00EE0A44">
        <w:t xml:space="preserve">, we expressed our </w:t>
      </w:r>
      <w:r w:rsidR="00232230">
        <w:t xml:space="preserve">view </w:t>
      </w:r>
      <w:r w:rsidR="00BB17C1" w:rsidRPr="00EE0A44">
        <w:t xml:space="preserve">that </w:t>
      </w:r>
      <w:r w:rsidR="00BB17C1" w:rsidRPr="000164C1">
        <w:rPr>
          <w:color w:val="000000"/>
        </w:rPr>
        <w:t xml:space="preserve">communications services </w:t>
      </w:r>
      <w:r w:rsidR="00A611D0" w:rsidRPr="000164C1">
        <w:rPr>
          <w:color w:val="000000"/>
        </w:rPr>
        <w:t>we</w:t>
      </w:r>
      <w:r w:rsidR="00BB17C1" w:rsidRPr="000164C1">
        <w:rPr>
          <w:color w:val="000000"/>
        </w:rPr>
        <w:t>re</w:t>
      </w:r>
      <w:r w:rsidR="00A611D0" w:rsidRPr="000164C1">
        <w:rPr>
          <w:color w:val="000000"/>
        </w:rPr>
        <w:t xml:space="preserve"> </w:t>
      </w:r>
      <w:r w:rsidR="00BB17C1" w:rsidRPr="000164C1">
        <w:rPr>
          <w:color w:val="000000"/>
        </w:rPr>
        <w:t>integral to the everyday lives of consumers, citizens and micro businesses</w:t>
      </w:r>
      <w:r w:rsidR="00BB17C1" w:rsidRPr="00EE0A44">
        <w:t xml:space="preserve">. </w:t>
      </w:r>
    </w:p>
    <w:p w14:paraId="701C183C" w14:textId="39A48394" w:rsidR="00BC013D" w:rsidRDefault="0096298A" w:rsidP="000164C1">
      <w:r>
        <w:t xml:space="preserve">We highlighted </w:t>
      </w:r>
      <w:r w:rsidR="00BB17C1" w:rsidRPr="00EE0A44">
        <w:t>that the rapid rate of change in this sector and the significance of its role to people’s lives and the UK economy mean</w:t>
      </w:r>
      <w:r>
        <w:t>t</w:t>
      </w:r>
      <w:r w:rsidR="00BB17C1" w:rsidRPr="00EE0A44">
        <w:t xml:space="preserve"> that it is vital the perspectives of consumers and micro businesses are at the heart of the debate.</w:t>
      </w:r>
      <w:r w:rsidR="00BB17C1">
        <w:br/>
      </w:r>
      <w:r w:rsidR="00BB17C1">
        <w:br/>
      </w:r>
      <w:r>
        <w:t>This has never been true</w:t>
      </w:r>
      <w:r w:rsidR="00005337">
        <w:t>r</w:t>
      </w:r>
      <w:r>
        <w:t xml:space="preserve"> than in </w:t>
      </w:r>
      <w:r w:rsidR="00BB17C1">
        <w:t xml:space="preserve">the context of the 2020 pandemic. We have been grateful for the opportunity to </w:t>
      </w:r>
      <w:r>
        <w:t xml:space="preserve">play </w:t>
      </w:r>
      <w:r w:rsidR="00AA5B33">
        <w:t>our</w:t>
      </w:r>
      <w:r>
        <w:t xml:space="preserve"> part in representing the consumer voice</w:t>
      </w:r>
      <w:r w:rsidR="00344ADC">
        <w:t xml:space="preserve"> </w:t>
      </w:r>
      <w:r w:rsidR="00BB17C1">
        <w:t>at a</w:t>
      </w:r>
      <w:r w:rsidR="00744CB3">
        <w:t>n unprecedented</w:t>
      </w:r>
      <w:r w:rsidR="00BB17C1">
        <w:t xml:space="preserve"> time when any communications consumer could become a ‘vulnerable’ consumer</w:t>
      </w:r>
      <w:r w:rsidR="00DC0342">
        <w:t xml:space="preserve"> – listening </w:t>
      </w:r>
      <w:r w:rsidR="00BB17C1">
        <w:t>to a broad range of consumer, citizen and micro business voices</w:t>
      </w:r>
      <w:r w:rsidR="00816275">
        <w:t xml:space="preserve"> across the UK</w:t>
      </w:r>
      <w:r w:rsidR="00BB17C1">
        <w:t xml:space="preserve">; and </w:t>
      </w:r>
      <w:r w:rsidR="00005337">
        <w:t>increasing</w:t>
      </w:r>
      <w:r w:rsidR="00BB17C1">
        <w:t xml:space="preserve"> awareness of </w:t>
      </w:r>
      <w:r w:rsidR="00005337">
        <w:t xml:space="preserve">initiatives put in place by </w:t>
      </w:r>
      <w:r w:rsidR="00BB17C1">
        <w:t xml:space="preserve">Ofcom, </w:t>
      </w:r>
      <w:r w:rsidR="005275FD">
        <w:t>Government</w:t>
      </w:r>
      <w:r w:rsidR="00BB17C1">
        <w:t xml:space="preserve"> and industry </w:t>
      </w:r>
      <w:r>
        <w:t>to</w:t>
      </w:r>
      <w:r w:rsidR="00B73F30">
        <w:t xml:space="preserve"> </w:t>
      </w:r>
      <w:r>
        <w:t>help protect</w:t>
      </w:r>
      <w:r w:rsidR="00BB17C1">
        <w:t xml:space="preserve"> consumers, citizens and micro businesses</w:t>
      </w:r>
      <w:r w:rsidR="00B5260C">
        <w:t xml:space="preserve">. </w:t>
      </w:r>
    </w:p>
    <w:p w14:paraId="464E4A33" w14:textId="020D8287" w:rsidR="00BC013D" w:rsidRPr="00010A4B" w:rsidRDefault="00B5260C" w:rsidP="00010A4B">
      <w:pPr>
        <w:pStyle w:val="CommentText"/>
        <w:spacing w:line="276" w:lineRule="auto"/>
        <w:rPr>
          <w:sz w:val="22"/>
          <w:szCs w:val="22"/>
        </w:rPr>
      </w:pPr>
      <w:r w:rsidRPr="00010A4B">
        <w:rPr>
          <w:sz w:val="22"/>
          <w:szCs w:val="22"/>
        </w:rPr>
        <w:t>At this</w:t>
      </w:r>
      <w:r w:rsidR="00BB17C1" w:rsidRPr="00010A4B">
        <w:rPr>
          <w:sz w:val="22"/>
          <w:szCs w:val="22"/>
        </w:rPr>
        <w:t xml:space="preserve"> </w:t>
      </w:r>
      <w:r w:rsidRPr="00010A4B">
        <w:rPr>
          <w:sz w:val="22"/>
          <w:szCs w:val="22"/>
        </w:rPr>
        <w:t>time</w:t>
      </w:r>
      <w:r w:rsidR="00B73F30" w:rsidRPr="00010A4B">
        <w:rPr>
          <w:sz w:val="22"/>
          <w:szCs w:val="22"/>
        </w:rPr>
        <w:t xml:space="preserve"> when the resources of</w:t>
      </w:r>
      <w:r w:rsidR="002902D7" w:rsidRPr="00010A4B">
        <w:rPr>
          <w:sz w:val="22"/>
          <w:szCs w:val="22"/>
        </w:rPr>
        <w:t xml:space="preserve"> </w:t>
      </w:r>
      <w:r w:rsidR="00BB17C1" w:rsidRPr="00010A4B">
        <w:rPr>
          <w:sz w:val="22"/>
          <w:szCs w:val="22"/>
        </w:rPr>
        <w:t xml:space="preserve">charities </w:t>
      </w:r>
      <w:r w:rsidRPr="00010A4B">
        <w:rPr>
          <w:sz w:val="22"/>
          <w:szCs w:val="22"/>
        </w:rPr>
        <w:t xml:space="preserve">and not for profit organisations </w:t>
      </w:r>
      <w:r w:rsidR="00B73F30" w:rsidRPr="00010A4B">
        <w:rPr>
          <w:sz w:val="22"/>
          <w:szCs w:val="22"/>
        </w:rPr>
        <w:t>are</w:t>
      </w:r>
      <w:r w:rsidR="005A39D9" w:rsidRPr="00010A4B">
        <w:rPr>
          <w:sz w:val="22"/>
          <w:szCs w:val="22"/>
        </w:rPr>
        <w:t xml:space="preserve"> </w:t>
      </w:r>
      <w:r w:rsidR="00B73F30" w:rsidRPr="00010A4B">
        <w:rPr>
          <w:sz w:val="22"/>
          <w:szCs w:val="22"/>
        </w:rPr>
        <w:t xml:space="preserve">stretched </w:t>
      </w:r>
      <w:r w:rsidR="003E02E8" w:rsidRPr="00010A4B">
        <w:rPr>
          <w:sz w:val="22"/>
          <w:szCs w:val="22"/>
        </w:rPr>
        <w:t xml:space="preserve">further </w:t>
      </w:r>
      <w:r w:rsidR="00B73F30" w:rsidRPr="00010A4B">
        <w:rPr>
          <w:sz w:val="22"/>
          <w:szCs w:val="22"/>
        </w:rPr>
        <w:t>than ever,</w:t>
      </w:r>
      <w:r w:rsidR="005A39D9" w:rsidRPr="00010A4B">
        <w:rPr>
          <w:sz w:val="22"/>
          <w:szCs w:val="22"/>
        </w:rPr>
        <w:t xml:space="preserve"> the</w:t>
      </w:r>
      <w:r w:rsidR="00005337">
        <w:rPr>
          <w:sz w:val="22"/>
          <w:szCs w:val="22"/>
        </w:rPr>
        <w:t xml:space="preserve">se bodies </w:t>
      </w:r>
      <w:r w:rsidR="00BB17C1" w:rsidRPr="00010A4B">
        <w:rPr>
          <w:sz w:val="22"/>
          <w:szCs w:val="22"/>
        </w:rPr>
        <w:t>need as much support as they can to serve their communities</w:t>
      </w:r>
      <w:r w:rsidR="00F15B0C" w:rsidRPr="00010A4B">
        <w:rPr>
          <w:sz w:val="22"/>
          <w:szCs w:val="22"/>
        </w:rPr>
        <w:t>.</w:t>
      </w:r>
      <w:r w:rsidR="00010A4B" w:rsidRPr="00010A4B">
        <w:rPr>
          <w:sz w:val="22"/>
          <w:szCs w:val="22"/>
        </w:rPr>
        <w:t xml:space="preserve"> Our increased engagement with stakeholders in the past 18 month</w:t>
      </w:r>
      <w:r w:rsidR="00010A4B">
        <w:rPr>
          <w:sz w:val="22"/>
          <w:szCs w:val="22"/>
        </w:rPr>
        <w:t>s</w:t>
      </w:r>
      <w:r w:rsidR="00010A4B" w:rsidRPr="00010A4B">
        <w:rPr>
          <w:sz w:val="22"/>
          <w:szCs w:val="22"/>
        </w:rPr>
        <w:t xml:space="preserve"> has been extremely useful in sharpening the voice of the </w:t>
      </w:r>
      <w:r w:rsidR="00005337">
        <w:rPr>
          <w:sz w:val="22"/>
          <w:szCs w:val="22"/>
        </w:rPr>
        <w:t>P</w:t>
      </w:r>
      <w:r w:rsidR="00010A4B" w:rsidRPr="00010A4B">
        <w:rPr>
          <w:sz w:val="22"/>
          <w:szCs w:val="22"/>
        </w:rPr>
        <w:t>anel into industry and regulator.</w:t>
      </w:r>
      <w:r w:rsidR="00F15B0C" w:rsidRPr="00010A4B">
        <w:rPr>
          <w:sz w:val="22"/>
          <w:szCs w:val="22"/>
        </w:rPr>
        <w:t xml:space="preserve"> </w:t>
      </w:r>
      <w:r w:rsidR="00010A4B" w:rsidRPr="00010A4B">
        <w:rPr>
          <w:sz w:val="22"/>
          <w:szCs w:val="22"/>
        </w:rPr>
        <w:t>And t</w:t>
      </w:r>
      <w:r w:rsidR="00F15B0C" w:rsidRPr="00010A4B">
        <w:rPr>
          <w:sz w:val="22"/>
          <w:szCs w:val="22"/>
        </w:rPr>
        <w:t xml:space="preserve">he role we have played </w:t>
      </w:r>
      <w:r w:rsidR="008C4EB8" w:rsidRPr="00010A4B">
        <w:rPr>
          <w:sz w:val="22"/>
          <w:szCs w:val="22"/>
        </w:rPr>
        <w:t xml:space="preserve">keeping </w:t>
      </w:r>
      <w:r w:rsidR="00010A4B" w:rsidRPr="00010A4B">
        <w:rPr>
          <w:sz w:val="22"/>
          <w:szCs w:val="22"/>
        </w:rPr>
        <w:t>stakeholders</w:t>
      </w:r>
      <w:r w:rsidR="008C4EB8" w:rsidRPr="00010A4B">
        <w:rPr>
          <w:sz w:val="22"/>
          <w:szCs w:val="22"/>
        </w:rPr>
        <w:t xml:space="preserve"> informed of communications sector policy has, we’ve </w:t>
      </w:r>
      <w:r w:rsidR="00DB5ED1" w:rsidRPr="00010A4B">
        <w:rPr>
          <w:sz w:val="22"/>
          <w:szCs w:val="22"/>
        </w:rPr>
        <w:t>been told</w:t>
      </w:r>
      <w:r w:rsidR="00827291" w:rsidRPr="00010A4B">
        <w:rPr>
          <w:sz w:val="22"/>
          <w:szCs w:val="22"/>
        </w:rPr>
        <w:t>,</w:t>
      </w:r>
      <w:r w:rsidR="008C4EB8" w:rsidRPr="00010A4B">
        <w:rPr>
          <w:sz w:val="22"/>
          <w:szCs w:val="22"/>
        </w:rPr>
        <w:t xml:space="preserve"> been extremely useful to them.</w:t>
      </w:r>
      <w:r w:rsidR="00D53B9E" w:rsidRPr="00010A4B">
        <w:rPr>
          <w:sz w:val="22"/>
          <w:szCs w:val="22"/>
        </w:rPr>
        <w:t xml:space="preserve"> </w:t>
      </w:r>
    </w:p>
    <w:p w14:paraId="6B444F63" w14:textId="261B8DE6" w:rsidR="00816275" w:rsidRDefault="009211E9" w:rsidP="00010A4B">
      <w:r>
        <w:t>Meanwhile, businesses</w:t>
      </w:r>
      <w:r w:rsidR="00BB17C1">
        <w:t xml:space="preserve"> of all </w:t>
      </w:r>
      <w:r w:rsidR="00862EFC">
        <w:t>types and</w:t>
      </w:r>
      <w:r w:rsidR="0032305F">
        <w:t xml:space="preserve"> sizes </w:t>
      </w:r>
      <w:r>
        <w:t>have been learning</w:t>
      </w:r>
      <w:r w:rsidR="00BB17C1">
        <w:t xml:space="preserve"> to work more flexibly </w:t>
      </w:r>
      <w:r w:rsidR="00EE0A44">
        <w:t xml:space="preserve">than </w:t>
      </w:r>
      <w:r w:rsidR="00005337">
        <w:t xml:space="preserve">ever </w:t>
      </w:r>
      <w:r w:rsidR="00EE0A44">
        <w:t>before</w:t>
      </w:r>
      <w:r w:rsidR="00C00F82">
        <w:t xml:space="preserve"> </w:t>
      </w:r>
      <w:r w:rsidR="00BC013D">
        <w:t xml:space="preserve">- </w:t>
      </w:r>
      <w:r w:rsidR="00C00F82">
        <w:t>to remain</w:t>
      </w:r>
      <w:r w:rsidR="002F51AC">
        <w:t xml:space="preserve"> viable</w:t>
      </w:r>
      <w:r>
        <w:t>, protect their staff</w:t>
      </w:r>
      <w:r w:rsidR="002F51AC">
        <w:t xml:space="preserve"> and </w:t>
      </w:r>
      <w:r w:rsidR="00C00F82">
        <w:t xml:space="preserve">provide </w:t>
      </w:r>
      <w:r w:rsidR="00DB5ED1">
        <w:t xml:space="preserve">continuing </w:t>
      </w:r>
      <w:r w:rsidR="00C00F82">
        <w:t>services to their consumers</w:t>
      </w:r>
      <w:r w:rsidR="00D86E3F">
        <w:t>. W</w:t>
      </w:r>
      <w:r w:rsidR="00827291">
        <w:t xml:space="preserve">e have heard about the struggles </w:t>
      </w:r>
      <w:r w:rsidR="00005337">
        <w:t xml:space="preserve">that </w:t>
      </w:r>
      <w:r w:rsidR="00BC013D">
        <w:t>small and micro businesses</w:t>
      </w:r>
      <w:r w:rsidR="00827291">
        <w:t xml:space="preserve"> have had in </w:t>
      </w:r>
      <w:r w:rsidR="00E10850">
        <w:t xml:space="preserve">relation to </w:t>
      </w:r>
      <w:r w:rsidR="00827291">
        <w:t>moving their work online</w:t>
      </w:r>
      <w:r w:rsidR="003067A5">
        <w:t xml:space="preserve"> </w:t>
      </w:r>
      <w:r w:rsidR="00524440">
        <w:t xml:space="preserve">during ‘lockdown’ </w:t>
      </w:r>
      <w:r w:rsidR="003067A5">
        <w:t xml:space="preserve">and changing business address for an undefined </w:t>
      </w:r>
      <w:r w:rsidR="00C27B4A">
        <w:t>period</w:t>
      </w:r>
      <w:r w:rsidR="00C26C3C">
        <w:t>, all of which comes at a cost</w:t>
      </w:r>
      <w:r w:rsidR="002F51AC">
        <w:t>.</w:t>
      </w:r>
    </w:p>
    <w:p w14:paraId="4A3B42F1" w14:textId="5E83F5E2" w:rsidR="00BC013D" w:rsidRDefault="00BC013D" w:rsidP="00EB022B">
      <w:pPr>
        <w:pStyle w:val="Default"/>
        <w:rPr>
          <w:sz w:val="22"/>
          <w:szCs w:val="22"/>
        </w:rPr>
      </w:pPr>
    </w:p>
    <w:p w14:paraId="5BD5B267" w14:textId="77777777" w:rsidR="00BC013D" w:rsidRDefault="00BC013D" w:rsidP="00BC013D"/>
    <w:p w14:paraId="569F230A" w14:textId="77777777" w:rsidR="00BC013D" w:rsidRDefault="00BC013D" w:rsidP="00BC013D"/>
    <w:p w14:paraId="2EBBB362" w14:textId="664B30ED" w:rsidR="00BC013D" w:rsidRPr="00BC013D" w:rsidRDefault="009223CD" w:rsidP="00D20E0E">
      <w:pPr>
        <w:pStyle w:val="Heading1"/>
        <w:ind w:left="0" w:firstLine="0"/>
      </w:pPr>
      <w:bookmarkStart w:id="5" w:name="_Toc61621903"/>
      <w:r>
        <w:lastRenderedPageBreak/>
        <w:t xml:space="preserve">Our Strategic Objectives: </w:t>
      </w:r>
      <w:r w:rsidR="00BC013D" w:rsidRPr="00BC013D">
        <w:t>Connecting with those who are less likely to be heard</w:t>
      </w:r>
      <w:bookmarkEnd w:id="5"/>
      <w:r w:rsidR="00BC013D" w:rsidRPr="00BC013D">
        <w:t xml:space="preserve"> </w:t>
      </w:r>
    </w:p>
    <w:p w14:paraId="077CD33F" w14:textId="175A99E0" w:rsidR="00BC013D" w:rsidRPr="00BC013D" w:rsidRDefault="00BC013D" w:rsidP="00BC013D">
      <w:r w:rsidRPr="00BC013D">
        <w:t xml:space="preserve">Our strategic aims </w:t>
      </w:r>
      <w:r w:rsidR="00E10850">
        <w:t>for</w:t>
      </w:r>
      <w:r w:rsidRPr="00BC013D">
        <w:t xml:space="preserve"> 2020/21, </w:t>
      </w:r>
      <w:r w:rsidR="00891F3B">
        <w:t xml:space="preserve">decided </w:t>
      </w:r>
      <w:r w:rsidRPr="00BC013D">
        <w:t xml:space="preserve">after public consultation, </w:t>
      </w:r>
      <w:r w:rsidR="00E10850">
        <w:t xml:space="preserve">are: </w:t>
      </w:r>
      <w:r>
        <w:br/>
      </w:r>
      <w:r>
        <w:br/>
      </w:r>
      <w:r w:rsidRPr="00BC013D">
        <w:rPr>
          <w:noProof/>
        </w:rPr>
        <w:drawing>
          <wp:inline distT="0" distB="0" distL="0" distR="0" wp14:anchorId="650C7B9E" wp14:editId="5BFAA2A8">
            <wp:extent cx="5966172" cy="5133975"/>
            <wp:effectExtent l="0" t="0" r="0" b="0"/>
            <wp:docPr id="3" name="Picture 3" descr="A six-section diagram, setting out what follows in text directly after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3443" cy="5140232"/>
                    </a:xfrm>
                    <a:prstGeom prst="rect">
                      <a:avLst/>
                    </a:prstGeom>
                  </pic:spPr>
                </pic:pic>
              </a:graphicData>
            </a:graphic>
          </wp:inline>
        </w:drawing>
      </w:r>
    </w:p>
    <w:p w14:paraId="79C70C38" w14:textId="4C24DF93" w:rsidR="00010A4B" w:rsidRDefault="00010A4B" w:rsidP="000164C1"/>
    <w:p w14:paraId="4948725D" w14:textId="77777777" w:rsidR="00DD5D33" w:rsidRDefault="00B6433B" w:rsidP="00D21BA7">
      <w:pPr>
        <w:pStyle w:val="Heading1"/>
        <w:ind w:left="0" w:firstLine="0"/>
      </w:pPr>
      <w:r>
        <w:br/>
      </w:r>
    </w:p>
    <w:p w14:paraId="04B550CA" w14:textId="77777777" w:rsidR="00DD5D33" w:rsidRDefault="00DD5D33">
      <w:pPr>
        <w:spacing w:before="0" w:beforeAutospacing="0" w:after="160" w:afterAutospacing="0" w:line="259" w:lineRule="auto"/>
        <w:rPr>
          <w:rFonts w:cs="Trebuchet MS"/>
          <w:b/>
          <w:bCs/>
          <w:color w:val="00737F"/>
          <w:sz w:val="28"/>
        </w:rPr>
      </w:pPr>
      <w:r>
        <w:br w:type="page"/>
      </w:r>
    </w:p>
    <w:p w14:paraId="2B2CE453" w14:textId="7B584754" w:rsidR="00B6433B" w:rsidRPr="00C711FE" w:rsidRDefault="00B6433B" w:rsidP="00D21BA7">
      <w:pPr>
        <w:pStyle w:val="Heading1"/>
        <w:ind w:left="0" w:firstLine="0"/>
      </w:pPr>
      <w:bookmarkStart w:id="6" w:name="_Toc61621904"/>
      <w:r w:rsidRPr="00C711FE">
        <w:lastRenderedPageBreak/>
        <w:t xml:space="preserve">Expanding our </w:t>
      </w:r>
      <w:r w:rsidR="00C711FE" w:rsidRPr="00C711FE">
        <w:t>work to strengthen consumer</w:t>
      </w:r>
      <w:r w:rsidR="00AF6EE9">
        <w:t xml:space="preserve"> representation</w:t>
      </w:r>
      <w:r w:rsidR="002310C5">
        <w:t>: a summary</w:t>
      </w:r>
      <w:bookmarkEnd w:id="6"/>
    </w:p>
    <w:p w14:paraId="14848ECD" w14:textId="585FAF51" w:rsidR="00492363" w:rsidRDefault="00492363" w:rsidP="000164C1">
      <w:r>
        <w:t>B</w:t>
      </w:r>
      <w:r w:rsidRPr="00B6433B">
        <w:t xml:space="preserve">y the end of the </w:t>
      </w:r>
      <w:r w:rsidR="009073D0">
        <w:t xml:space="preserve">year </w:t>
      </w:r>
      <w:r w:rsidRPr="00B6433B">
        <w:t>2019/20</w:t>
      </w:r>
      <w:r>
        <w:t>, w</w:t>
      </w:r>
      <w:r w:rsidR="00816275" w:rsidRPr="00B6433B">
        <w:t xml:space="preserve">e </w:t>
      </w:r>
      <w:r w:rsidR="00BC013D" w:rsidRPr="00B6433B">
        <w:t>had</w:t>
      </w:r>
      <w:r w:rsidR="00C26C3C" w:rsidRPr="00B6433B">
        <w:t xml:space="preserve"> </w:t>
      </w:r>
      <w:r w:rsidR="00816275" w:rsidRPr="00B6433B">
        <w:t xml:space="preserve">put in place all of the initiatives we </w:t>
      </w:r>
      <w:r>
        <w:t xml:space="preserve">had </w:t>
      </w:r>
      <w:r w:rsidR="00B123B0">
        <w:t>proposed</w:t>
      </w:r>
      <w:r w:rsidR="00601636">
        <w:t xml:space="preserve"> </w:t>
      </w:r>
      <w:r w:rsidR="00BC013D" w:rsidRPr="00B6433B">
        <w:t xml:space="preserve">to strengthen the consumer voice in the communications sector, </w:t>
      </w:r>
      <w:r w:rsidR="00816275" w:rsidRPr="00B6433B">
        <w:t>and</w:t>
      </w:r>
      <w:r w:rsidR="000E46C5" w:rsidRPr="00B6433B">
        <w:t xml:space="preserve"> we</w:t>
      </w:r>
      <w:r w:rsidR="00816275" w:rsidRPr="00B6433B">
        <w:t xml:space="preserve"> continue to adapt these to ensure we hear from those who are less likely to be heard in the development of communications policy. </w:t>
      </w:r>
    </w:p>
    <w:p w14:paraId="360594FA" w14:textId="3DA1F207" w:rsidR="003C6FD6" w:rsidRPr="00B6433B" w:rsidRDefault="006F04C6" w:rsidP="000164C1">
      <w:r>
        <w:rPr>
          <w:noProof/>
        </w:rPr>
        <w:drawing>
          <wp:inline distT="0" distB="0" distL="0" distR="0" wp14:anchorId="08CED867" wp14:editId="1C5C4EC7">
            <wp:extent cx="5731510" cy="2999105"/>
            <wp:effectExtent l="0" t="0" r="2540" b="0"/>
            <wp:docPr id="1" name="Picture 3">
              <a:extLst xmlns:a="http://schemas.openxmlformats.org/drawingml/2006/main">
                <a:ext uri="{FF2B5EF4-FFF2-40B4-BE49-F238E27FC236}">
                  <a16:creationId xmlns:a16="http://schemas.microsoft.com/office/drawing/2014/main" id="{28094264-30E8-405F-940C-127BAAADFFB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screenshot&#10;&#10;Description automatically generated">
                      <a:extLst>
                        <a:ext uri="{FF2B5EF4-FFF2-40B4-BE49-F238E27FC236}">
                          <a16:creationId xmlns:a16="http://schemas.microsoft.com/office/drawing/2014/main" id="{28094264-30E8-405F-940C-127BAAADFFB9}"/>
                        </a:ext>
                      </a:extLst>
                    </pic:cNvPr>
                    <pic:cNvPicPr>
                      <a:picLocks noChangeAspect="1"/>
                    </pic:cNvPicPr>
                  </pic:nvPicPr>
                  <pic:blipFill rotWithShape="1">
                    <a:blip r:embed="rId23">
                      <a:extLst>
                        <a:ext uri="{28A0092B-C50C-407E-A947-70E740481C1C}">
                          <a14:useLocalDpi xmlns:a14="http://schemas.microsoft.com/office/drawing/2010/main" val="0"/>
                        </a:ext>
                      </a:extLst>
                    </a:blip>
                    <a:srcRect l="5097" t="9814" r="1215" b="3022"/>
                    <a:stretch/>
                  </pic:blipFill>
                  <pic:spPr>
                    <a:xfrm>
                      <a:off x="0" y="0"/>
                      <a:ext cx="5731510" cy="2999105"/>
                    </a:xfrm>
                    <a:prstGeom prst="rect">
                      <a:avLst/>
                    </a:prstGeom>
                  </pic:spPr>
                </pic:pic>
              </a:graphicData>
            </a:graphic>
          </wp:inline>
        </w:drawing>
      </w:r>
      <w:r w:rsidR="00B930FC" w:rsidRPr="00B6433B">
        <w:t xml:space="preserve">We look </w:t>
      </w:r>
      <w:r w:rsidR="00800D76">
        <w:t xml:space="preserve">at </w:t>
      </w:r>
      <w:r w:rsidR="00B930FC" w:rsidRPr="00B6433B">
        <w:t xml:space="preserve">each of these initiatives in more depth </w:t>
      </w:r>
      <w:r w:rsidR="00701557">
        <w:t xml:space="preserve">later in </w:t>
      </w:r>
      <w:r w:rsidR="00B930FC" w:rsidRPr="00B6433B">
        <w:t>this report, but</w:t>
      </w:r>
      <w:r w:rsidR="00800D76">
        <w:t xml:space="preserve"> in</w:t>
      </w:r>
      <w:r w:rsidR="002B0286" w:rsidRPr="00B6433B">
        <w:t xml:space="preserve"> summary:</w:t>
      </w:r>
    </w:p>
    <w:p w14:paraId="464D5B70" w14:textId="196345CD" w:rsidR="00AB3472" w:rsidRPr="00DD5D33" w:rsidRDefault="00816275" w:rsidP="00DD5D33">
      <w:pPr>
        <w:pStyle w:val="CommentText"/>
        <w:spacing w:line="276" w:lineRule="auto"/>
        <w:rPr>
          <w:sz w:val="22"/>
          <w:szCs w:val="22"/>
        </w:rPr>
      </w:pPr>
      <w:r w:rsidRPr="00DD5D33">
        <w:rPr>
          <w:sz w:val="22"/>
          <w:szCs w:val="22"/>
        </w:rPr>
        <w:t>T</w:t>
      </w:r>
      <w:r w:rsidR="00EE0A44" w:rsidRPr="00DD5D33">
        <w:rPr>
          <w:sz w:val="22"/>
          <w:szCs w:val="22"/>
        </w:rPr>
        <w:t xml:space="preserve">hrough our </w:t>
      </w:r>
      <w:r w:rsidR="00EE0A44" w:rsidRPr="00DD5D33">
        <w:rPr>
          <w:b/>
          <w:bCs/>
          <w:sz w:val="22"/>
          <w:szCs w:val="22"/>
        </w:rPr>
        <w:t>National Hubs</w:t>
      </w:r>
      <w:r w:rsidR="00EE0A44" w:rsidRPr="00DD5D33">
        <w:rPr>
          <w:sz w:val="22"/>
          <w:szCs w:val="22"/>
        </w:rPr>
        <w:t>, w</w:t>
      </w:r>
      <w:r w:rsidR="00BB17C1" w:rsidRPr="00DD5D33">
        <w:rPr>
          <w:sz w:val="22"/>
          <w:szCs w:val="22"/>
        </w:rPr>
        <w:t xml:space="preserve">e have been able to deliver on our promises to gain </w:t>
      </w:r>
      <w:r w:rsidR="00EE0A44" w:rsidRPr="00DD5D33">
        <w:rPr>
          <w:sz w:val="22"/>
          <w:szCs w:val="22"/>
        </w:rPr>
        <w:t xml:space="preserve">fresh </w:t>
      </w:r>
      <w:r w:rsidR="00BB17C1" w:rsidRPr="00DD5D33">
        <w:rPr>
          <w:sz w:val="22"/>
          <w:szCs w:val="22"/>
        </w:rPr>
        <w:t xml:space="preserve">insights about issues affecting consumers, citizens and micro businesses </w:t>
      </w:r>
      <w:r w:rsidR="00EE0A44" w:rsidRPr="00DD5D33">
        <w:rPr>
          <w:sz w:val="22"/>
          <w:szCs w:val="22"/>
        </w:rPr>
        <w:t xml:space="preserve">from </w:t>
      </w:r>
      <w:r w:rsidR="00BB17C1" w:rsidRPr="00DD5D33">
        <w:rPr>
          <w:sz w:val="22"/>
          <w:szCs w:val="22"/>
        </w:rPr>
        <w:t>across the UK</w:t>
      </w:r>
      <w:r w:rsidR="00DD5D33">
        <w:rPr>
          <w:sz w:val="22"/>
          <w:szCs w:val="22"/>
        </w:rPr>
        <w:t xml:space="preserve"> -</w:t>
      </w:r>
      <w:r w:rsidR="00BB17C1" w:rsidRPr="00DD5D33">
        <w:rPr>
          <w:sz w:val="22"/>
          <w:szCs w:val="22"/>
        </w:rPr>
        <w:t xml:space="preserve"> that are particular to each Nation and those that are experienced universally. We have </w:t>
      </w:r>
      <w:r w:rsidR="00B00FA5" w:rsidRPr="00DD5D33">
        <w:rPr>
          <w:sz w:val="22"/>
          <w:szCs w:val="22"/>
        </w:rPr>
        <w:t>taken</w:t>
      </w:r>
      <w:r w:rsidR="00BB17C1" w:rsidRPr="00DD5D33">
        <w:rPr>
          <w:sz w:val="22"/>
          <w:szCs w:val="22"/>
        </w:rPr>
        <w:t xml:space="preserve"> th</w:t>
      </w:r>
      <w:r w:rsidR="00EE0A44" w:rsidRPr="00DD5D33">
        <w:rPr>
          <w:sz w:val="22"/>
          <w:szCs w:val="22"/>
        </w:rPr>
        <w:t>o</w:t>
      </w:r>
      <w:r w:rsidR="00BB17C1" w:rsidRPr="00DD5D33">
        <w:rPr>
          <w:sz w:val="22"/>
          <w:szCs w:val="22"/>
        </w:rPr>
        <w:t xml:space="preserve">se insights to Ofcom’s policy teams and </w:t>
      </w:r>
      <w:r w:rsidR="00DD5D33">
        <w:rPr>
          <w:sz w:val="22"/>
          <w:szCs w:val="22"/>
        </w:rPr>
        <w:t>in</w:t>
      </w:r>
      <w:r w:rsidR="00BB17C1" w:rsidRPr="00DD5D33">
        <w:rPr>
          <w:sz w:val="22"/>
          <w:szCs w:val="22"/>
        </w:rPr>
        <w:t>to industry</w:t>
      </w:r>
      <w:r w:rsidR="00EE0A44" w:rsidRPr="00DD5D33">
        <w:rPr>
          <w:sz w:val="22"/>
          <w:szCs w:val="22"/>
        </w:rPr>
        <w:t xml:space="preserve"> and have seen </w:t>
      </w:r>
      <w:r w:rsidR="00702727" w:rsidRPr="00DD5D33">
        <w:rPr>
          <w:sz w:val="22"/>
          <w:szCs w:val="22"/>
        </w:rPr>
        <w:t xml:space="preserve">positive </w:t>
      </w:r>
      <w:r w:rsidR="00EE0A44" w:rsidRPr="00DD5D33">
        <w:rPr>
          <w:sz w:val="22"/>
          <w:szCs w:val="22"/>
        </w:rPr>
        <w:t>action taken, which we have fed back to Hub participants</w:t>
      </w:r>
      <w:r w:rsidR="00BB17C1" w:rsidRPr="00DD5D33">
        <w:rPr>
          <w:sz w:val="22"/>
          <w:szCs w:val="22"/>
        </w:rPr>
        <w:t>.</w:t>
      </w:r>
      <w:r w:rsidRPr="00DD5D33">
        <w:rPr>
          <w:sz w:val="22"/>
          <w:szCs w:val="22"/>
        </w:rPr>
        <w:t xml:space="preserve"> We have also </w:t>
      </w:r>
      <w:r w:rsidR="00702727" w:rsidRPr="00DD5D33">
        <w:rPr>
          <w:sz w:val="22"/>
          <w:szCs w:val="22"/>
        </w:rPr>
        <w:t xml:space="preserve">acted as </w:t>
      </w:r>
      <w:r w:rsidR="00AF57FC" w:rsidRPr="00DD5D33">
        <w:rPr>
          <w:sz w:val="22"/>
          <w:szCs w:val="22"/>
        </w:rPr>
        <w:t xml:space="preserve">a facilitator of debate and encouraged information sharing. We have </w:t>
      </w:r>
      <w:r w:rsidRPr="00DD5D33">
        <w:rPr>
          <w:sz w:val="22"/>
          <w:szCs w:val="22"/>
        </w:rPr>
        <w:t xml:space="preserve">been pleased that Hub participants have </w:t>
      </w:r>
      <w:r w:rsidR="00455C29" w:rsidRPr="00DD5D33">
        <w:rPr>
          <w:sz w:val="22"/>
          <w:szCs w:val="22"/>
        </w:rPr>
        <w:t xml:space="preserve">gone on to </w:t>
      </w:r>
      <w:r w:rsidRPr="00DD5D33">
        <w:rPr>
          <w:sz w:val="22"/>
          <w:szCs w:val="22"/>
        </w:rPr>
        <w:t xml:space="preserve">share research and ideas </w:t>
      </w:r>
      <w:r w:rsidR="00301DA0" w:rsidRPr="00DD5D33">
        <w:rPr>
          <w:sz w:val="22"/>
          <w:szCs w:val="22"/>
        </w:rPr>
        <w:t>with other participants</w:t>
      </w:r>
      <w:r w:rsidRPr="00DD5D33">
        <w:rPr>
          <w:sz w:val="22"/>
          <w:szCs w:val="22"/>
        </w:rPr>
        <w:t xml:space="preserve"> </w:t>
      </w:r>
      <w:r w:rsidR="00455C29" w:rsidRPr="00DD5D33">
        <w:rPr>
          <w:sz w:val="22"/>
          <w:szCs w:val="22"/>
        </w:rPr>
        <w:t>following meetings.</w:t>
      </w:r>
      <w:r w:rsidR="00EE0A44" w:rsidRPr="00DD5D33">
        <w:rPr>
          <w:sz w:val="22"/>
          <w:szCs w:val="22"/>
        </w:rPr>
        <w:t xml:space="preserve"> </w:t>
      </w:r>
      <w:r w:rsidR="00010A4B" w:rsidRPr="00DD5D33">
        <w:rPr>
          <w:sz w:val="22"/>
          <w:szCs w:val="22"/>
        </w:rPr>
        <w:br/>
      </w:r>
      <w:r w:rsidR="00010A4B" w:rsidRPr="00DD5D33">
        <w:rPr>
          <w:sz w:val="22"/>
          <w:szCs w:val="22"/>
        </w:rPr>
        <w:br/>
        <w:t xml:space="preserve">A wide range of </w:t>
      </w:r>
      <w:r w:rsidR="00DD5D33" w:rsidRPr="00DD5D33">
        <w:rPr>
          <w:sz w:val="22"/>
          <w:szCs w:val="22"/>
        </w:rPr>
        <w:t xml:space="preserve">consumer, citizen and micro businesses </w:t>
      </w:r>
      <w:r w:rsidR="00DD5D33">
        <w:rPr>
          <w:sz w:val="22"/>
          <w:szCs w:val="22"/>
        </w:rPr>
        <w:t xml:space="preserve">related </w:t>
      </w:r>
      <w:r w:rsidR="00010A4B" w:rsidRPr="00DD5D33">
        <w:rPr>
          <w:sz w:val="22"/>
          <w:szCs w:val="22"/>
        </w:rPr>
        <w:t xml:space="preserve">organisations have engaged with us, </w:t>
      </w:r>
      <w:r w:rsidR="00DD5D33">
        <w:rPr>
          <w:sz w:val="22"/>
          <w:szCs w:val="22"/>
        </w:rPr>
        <w:t xml:space="preserve">including those representing </w:t>
      </w:r>
      <w:r w:rsidR="00010A4B" w:rsidRPr="00DD5D33">
        <w:rPr>
          <w:sz w:val="22"/>
          <w:szCs w:val="22"/>
        </w:rPr>
        <w:t xml:space="preserve">farming and rural communities, older people, young people, racial equality, mental health, carers, people with disabilities and many intersections of the above. </w:t>
      </w:r>
    </w:p>
    <w:p w14:paraId="215730E6" w14:textId="0772C865" w:rsidR="00AB3472" w:rsidRPr="00DD5D33" w:rsidRDefault="00AB3472" w:rsidP="00DD5D33">
      <w:r w:rsidRPr="00DD5D33">
        <w:t>Since mid-March 2020, we have held all meetings online</w:t>
      </w:r>
      <w:r w:rsidR="00DD5D33">
        <w:t>. D</w:t>
      </w:r>
      <w:r w:rsidR="00B00FA5" w:rsidRPr="00DD5D33">
        <w:t>espite the challenges</w:t>
      </w:r>
      <w:r w:rsidR="00E64B66" w:rsidRPr="00DD5D33">
        <w:t xml:space="preserve"> of virtual </w:t>
      </w:r>
      <w:r w:rsidR="00283075" w:rsidRPr="00DD5D33">
        <w:t>discussions,</w:t>
      </w:r>
      <w:r w:rsidR="00622626" w:rsidRPr="00DD5D33">
        <w:t xml:space="preserve"> </w:t>
      </w:r>
      <w:r w:rsidR="00E64B66" w:rsidRPr="00DD5D33">
        <w:t>we have seen the</w:t>
      </w:r>
      <w:r w:rsidR="004F513C" w:rsidRPr="00DD5D33">
        <w:t xml:space="preserve"> positive effect of </w:t>
      </w:r>
      <w:r w:rsidRPr="00DD5D33">
        <w:t>increas</w:t>
      </w:r>
      <w:r w:rsidR="00465647" w:rsidRPr="00DD5D33">
        <w:t xml:space="preserve">ed attendance </w:t>
      </w:r>
      <w:r w:rsidR="00A519C1" w:rsidRPr="00DD5D33">
        <w:t>and</w:t>
      </w:r>
      <w:r w:rsidR="00344ADC" w:rsidRPr="00DD5D33">
        <w:t xml:space="preserve"> </w:t>
      </w:r>
      <w:r w:rsidR="00A519C1" w:rsidRPr="00DD5D33">
        <w:t xml:space="preserve">growth of </w:t>
      </w:r>
      <w:r w:rsidRPr="00DD5D33">
        <w:t xml:space="preserve">the membership of our Hubs </w:t>
      </w:r>
      <w:r w:rsidR="00622626" w:rsidRPr="00DD5D33">
        <w:t>in</w:t>
      </w:r>
      <w:r w:rsidR="00812486" w:rsidRPr="00DD5D33">
        <w:t xml:space="preserve"> all parts of the UK</w:t>
      </w:r>
      <w:r w:rsidR="00465647" w:rsidRPr="00DD5D33">
        <w:t>.</w:t>
      </w:r>
      <w:r w:rsidRPr="00DD5D33">
        <w:t xml:space="preserve"> </w:t>
      </w:r>
      <w:r w:rsidR="00465647" w:rsidRPr="00DD5D33">
        <w:t>We</w:t>
      </w:r>
      <w:r w:rsidRPr="00DD5D33">
        <w:t xml:space="preserve"> have provided access support for participants who need it (e.g. speech to text and captions). </w:t>
      </w:r>
    </w:p>
    <w:p w14:paraId="3349B0A4" w14:textId="509CDEFF" w:rsidR="00816275" w:rsidRPr="00DD5D33" w:rsidRDefault="00EE0A44" w:rsidP="00DD5D33">
      <w:r w:rsidRPr="00DD5D33">
        <w:lastRenderedPageBreak/>
        <w:t>We have worked collaboratively with other consumer organisations</w:t>
      </w:r>
      <w:r w:rsidR="00010A4B" w:rsidRPr="00DD5D33">
        <w:t xml:space="preserve"> – Citizens Advice and Citizens Advice Scotland, the Consumer Council for Northern Ireland and Which?</w:t>
      </w:r>
      <w:r w:rsidRPr="00DD5D33">
        <w:t xml:space="preserve"> </w:t>
      </w:r>
      <w:r w:rsidR="00EA0E08" w:rsidRPr="00DD5D33">
        <w:t xml:space="preserve">in </w:t>
      </w:r>
      <w:r w:rsidR="00EA0E08" w:rsidRPr="00DD5D33">
        <w:rPr>
          <w:b/>
          <w:bCs/>
        </w:rPr>
        <w:t>Consumer Stakeholder Hubs</w:t>
      </w:r>
      <w:r w:rsidR="00010A4B" w:rsidRPr="00DD5D33">
        <w:rPr>
          <w:b/>
          <w:bCs/>
        </w:rPr>
        <w:t xml:space="preserve">. </w:t>
      </w:r>
      <w:r w:rsidR="00010A4B" w:rsidRPr="00DD5D33">
        <w:t xml:space="preserve">These have enabled us </w:t>
      </w:r>
      <w:r w:rsidRPr="00DD5D33">
        <w:t>to learn from those who have direct engagement with consumers on a daily basis</w:t>
      </w:r>
      <w:r w:rsidR="00010A4B" w:rsidRPr="00DD5D33">
        <w:t>, and for all participants</w:t>
      </w:r>
      <w:r w:rsidRPr="00DD5D33">
        <w:t xml:space="preserve"> to share insights and research plans, </w:t>
      </w:r>
      <w:r w:rsidR="00010A4B" w:rsidRPr="00DD5D33">
        <w:t>so that we ensure</w:t>
      </w:r>
      <w:r w:rsidRPr="00DD5D33">
        <w:t xml:space="preserve"> that we are working together in a way that makes the most of our differing remits, </w:t>
      </w:r>
      <w:r w:rsidR="00812486" w:rsidRPr="00DD5D33">
        <w:t xml:space="preserve">ultimately </w:t>
      </w:r>
      <w:r w:rsidR="00FF0674" w:rsidRPr="00DD5D33">
        <w:t xml:space="preserve">further aligning our activities </w:t>
      </w:r>
      <w:r w:rsidRPr="00DD5D33">
        <w:t>to benefit consumers, citizens and microbusinesses in the communications sector</w:t>
      </w:r>
      <w:r w:rsidR="00010A4B" w:rsidRPr="00DD5D33">
        <w:t>. Outside of these meetings, we meet regularly with participants on a one to one basis to follow up on areas of mutual interest.</w:t>
      </w:r>
    </w:p>
    <w:p w14:paraId="4C9B0952" w14:textId="77777777" w:rsidR="00010A4B" w:rsidRPr="00DD5D33" w:rsidRDefault="00BB17C1" w:rsidP="00DD5D33">
      <w:r w:rsidRPr="00DD5D33">
        <w:t xml:space="preserve">We have </w:t>
      </w:r>
      <w:r w:rsidR="00EE0A44" w:rsidRPr="00DD5D33">
        <w:t xml:space="preserve">also </w:t>
      </w:r>
      <w:r w:rsidRPr="00DD5D33">
        <w:t>been able to work collaboratively with industry,</w:t>
      </w:r>
      <w:r w:rsidR="000302E9" w:rsidRPr="00DD5D33">
        <w:t xml:space="preserve"> in our </w:t>
      </w:r>
      <w:r w:rsidR="000302E9" w:rsidRPr="00DD5D33">
        <w:rPr>
          <w:b/>
          <w:bCs/>
        </w:rPr>
        <w:t>Industry Forum</w:t>
      </w:r>
      <w:r w:rsidR="00FF0674" w:rsidRPr="00DD5D33">
        <w:rPr>
          <w:b/>
          <w:bCs/>
        </w:rPr>
        <w:t xml:space="preserve">. </w:t>
      </w:r>
      <w:r w:rsidR="00FF0674" w:rsidRPr="00DD5D33">
        <w:t xml:space="preserve">We </w:t>
      </w:r>
      <w:r w:rsidR="005F2E29" w:rsidRPr="00DD5D33">
        <w:t xml:space="preserve">have brought in a range of speakers from other sectors </w:t>
      </w:r>
      <w:r w:rsidRPr="00DD5D33">
        <w:t xml:space="preserve">to raise awareness of best practice that could benefit </w:t>
      </w:r>
      <w:r w:rsidR="00EE0A44" w:rsidRPr="00DD5D33">
        <w:t>their customers</w:t>
      </w:r>
      <w:r w:rsidR="005F2E29" w:rsidRPr="00DD5D33">
        <w:t xml:space="preserve">. We also </w:t>
      </w:r>
      <w:r w:rsidR="00EE0A44" w:rsidRPr="00DD5D33">
        <w:t xml:space="preserve">continue to hold meetings between the Chair and individual </w:t>
      </w:r>
      <w:r w:rsidR="00622626" w:rsidRPr="00DD5D33">
        <w:t xml:space="preserve">communication </w:t>
      </w:r>
      <w:r w:rsidR="00EE0A44" w:rsidRPr="00DD5D33">
        <w:t xml:space="preserve">providers to </w:t>
      </w:r>
      <w:r w:rsidR="008A3DA2" w:rsidRPr="00DD5D33">
        <w:t xml:space="preserve">hold them to account and </w:t>
      </w:r>
      <w:r w:rsidR="00EE0A44" w:rsidRPr="00DD5D33">
        <w:t xml:space="preserve">understand </w:t>
      </w:r>
      <w:r w:rsidR="00816275" w:rsidRPr="00DD5D33">
        <w:t xml:space="preserve">and influence </w:t>
      </w:r>
      <w:r w:rsidR="00EE0A44" w:rsidRPr="00DD5D33">
        <w:t xml:space="preserve">their consumer strategies. </w:t>
      </w:r>
    </w:p>
    <w:p w14:paraId="22397B98" w14:textId="77777777" w:rsidR="00010A4B" w:rsidRDefault="00622626" w:rsidP="000164C1">
      <w:r>
        <w:t>Additionally</w:t>
      </w:r>
      <w:r w:rsidR="000164C1">
        <w:t>,</w:t>
      </w:r>
      <w:r>
        <w:t xml:space="preserve"> we</w:t>
      </w:r>
      <w:r w:rsidR="000D2C0C">
        <w:t xml:space="preserve"> have </w:t>
      </w:r>
      <w:r w:rsidR="00816275">
        <w:t xml:space="preserve">continued to meet with the two Alternative Dispute Resolution </w:t>
      </w:r>
      <w:r w:rsidR="006A0CB4">
        <w:t>Providers</w:t>
      </w:r>
      <w:r w:rsidR="00816275">
        <w:t xml:space="preserve"> in the communications sector and with the Broadband Stakeholder Group, the Office of the Telecoms Adjudicator, the Phone-paid Services Authority, Digital UK</w:t>
      </w:r>
      <w:r w:rsidR="00010A4B">
        <w:t xml:space="preserve">, </w:t>
      </w:r>
      <w:proofErr w:type="spellStart"/>
      <w:r w:rsidR="00010A4B">
        <w:t>StepChange</w:t>
      </w:r>
      <w:proofErr w:type="spellEnd"/>
      <w:r w:rsidR="00010A4B">
        <w:t xml:space="preserve"> </w:t>
      </w:r>
      <w:r w:rsidR="00816275">
        <w:t>and others.</w:t>
      </w:r>
    </w:p>
    <w:p w14:paraId="505401D0" w14:textId="77777777" w:rsidR="00F831FA" w:rsidRDefault="00010A4B" w:rsidP="000164C1">
      <w:pPr>
        <w:rPr>
          <w:rStyle w:val="Heading1Char"/>
        </w:rPr>
      </w:pPr>
      <w:r>
        <w:t>We intend to continue this programme of Hubs and other stakeholder engagement, listening to participants to ensure maintained engagement in the year ahead.</w:t>
      </w:r>
      <w:r w:rsidR="0040614D" w:rsidRPr="0040614D">
        <w:t xml:space="preserve"> </w:t>
      </w:r>
      <w:r w:rsidR="00EE0A44">
        <w:br/>
      </w:r>
    </w:p>
    <w:p w14:paraId="6C936C97" w14:textId="77777777" w:rsidR="00FE4721" w:rsidRDefault="00572D5C" w:rsidP="005A6E43">
      <w:bookmarkStart w:id="7" w:name="_Toc61621905"/>
      <w:r w:rsidRPr="00D21BA7">
        <w:rPr>
          <w:rStyle w:val="Heading1Char"/>
        </w:rPr>
        <w:t>Research</w:t>
      </w:r>
      <w:bookmarkEnd w:id="7"/>
      <w:r w:rsidRPr="00D21BA7">
        <w:rPr>
          <w:rStyle w:val="Heading1Char"/>
        </w:rPr>
        <w:t xml:space="preserve"> </w:t>
      </w:r>
      <w:r>
        <w:br/>
      </w:r>
      <w:r>
        <w:br/>
      </w:r>
      <w:r w:rsidR="00383943" w:rsidRPr="00AB705E">
        <w:t xml:space="preserve">The Panel's role is to influence policy on issues affecting communications consumers, particularly those who may be more vulnerable when engaging with communications markets. </w:t>
      </w:r>
      <w:r w:rsidR="000523DC">
        <w:t>Since the start of the pandemic, we are more aware than ever that i</w:t>
      </w:r>
      <w:r w:rsidR="00383943" w:rsidRPr="00AB705E">
        <w:t xml:space="preserve">ndividuals with very low incomes are particularly vulnerable to sudden changes in circumstances, </w:t>
      </w:r>
      <w:r w:rsidR="001A65EE">
        <w:t>including</w:t>
      </w:r>
      <w:r w:rsidR="00383943" w:rsidRPr="00AB705E">
        <w:t xml:space="preserve"> job loss/redundancy, loss of a chief wage or changes to benefits. In 2020/21 we </w:t>
      </w:r>
      <w:r w:rsidR="001A65EE">
        <w:t xml:space="preserve">have </w:t>
      </w:r>
      <w:r w:rsidR="00383943" w:rsidRPr="00AB705E">
        <w:t xml:space="preserve">continued to take forward the </w:t>
      </w:r>
      <w:r w:rsidR="00FF1233" w:rsidRPr="00AB705E">
        <w:t xml:space="preserve">findings of our research </w:t>
      </w:r>
      <w:hyperlink r:id="rId24" w:history="1">
        <w:r w:rsidR="00FF1233" w:rsidRPr="00AF434E">
          <w:rPr>
            <w:rStyle w:val="Hyperlink"/>
            <w:color w:val="00767E"/>
            <w:bdr w:val="none" w:sz="0" w:space="0" w:color="auto" w:frame="1"/>
          </w:rPr>
          <w:t>Don't cut me off! The customer service experiences of communications consumers living in low income households in the UK</w:t>
        </w:r>
      </w:hyperlink>
      <w:r w:rsidR="00FE4721" w:rsidRPr="00AF434E">
        <w:rPr>
          <w:rStyle w:val="Hyperlink"/>
          <w:color w:val="00767E"/>
          <w:bdr w:val="none" w:sz="0" w:space="0" w:color="auto" w:frame="1"/>
        </w:rPr>
        <w:t xml:space="preserve">. </w:t>
      </w:r>
    </w:p>
    <w:p w14:paraId="49BDE4A6" w14:textId="6EB9C142" w:rsidR="00383943" w:rsidRPr="00FE4721" w:rsidRDefault="00383943" w:rsidP="005A6E43">
      <w:pPr>
        <w:rPr>
          <w:color w:val="333333"/>
        </w:rPr>
      </w:pPr>
      <w:r w:rsidRPr="00FE4721">
        <w:rPr>
          <w:color w:val="333333"/>
        </w:rPr>
        <w:t>We touched on the circumstances of low-income consumers in our publication of </w:t>
      </w:r>
      <w:hyperlink r:id="rId25" w:tooltip="Still Going Round in Circles: Complaints handling in telecoms in July 2018" w:history="1">
        <w:r w:rsidRPr="00FE4721">
          <w:rPr>
            <w:rStyle w:val="Hyperlink"/>
            <w:color w:val="00767E"/>
            <w:bdr w:val="none" w:sz="0" w:space="0" w:color="auto" w:frame="1"/>
          </w:rPr>
          <w:t>Still Going Round in Circles: Complaints handling in telecoms in July 2018</w:t>
        </w:r>
      </w:hyperlink>
      <w:r w:rsidRPr="00FE4721">
        <w:rPr>
          <w:color w:val="333333"/>
        </w:rPr>
        <w:t>, recognising that financial vulnerability can cause telecoms consumers to be negatively impacted.</w:t>
      </w:r>
    </w:p>
    <w:p w14:paraId="445358AD" w14:textId="79DAF955" w:rsidR="00383943" w:rsidRPr="00FE4721" w:rsidRDefault="00383943" w:rsidP="005A6E43">
      <w:pPr>
        <w:rPr>
          <w:color w:val="333333"/>
        </w:rPr>
      </w:pPr>
      <w:r w:rsidRPr="00FE4721">
        <w:rPr>
          <w:color w:val="333333"/>
        </w:rPr>
        <w:t>To gain a deeper insight into these issues, we commissioned PwC Research to undertake a qualitative study in 2019, interviewing consumers across the UK who were classified as potentially financially vulnerable, living on a low income, and who classified themselves as either ‘just about managing’ or ‘genuinely struggling’ to pay their bills.</w:t>
      </w:r>
      <w:r w:rsidR="00FF1233" w:rsidRPr="00FE4721">
        <w:rPr>
          <w:color w:val="333333"/>
        </w:rPr>
        <w:t xml:space="preserve"> </w:t>
      </w:r>
      <w:r w:rsidRPr="00FE4721">
        <w:rPr>
          <w:color w:val="333333"/>
        </w:rPr>
        <w:t>In our cover report, we provide a set of recommendations, grouped under a 'PERFECT' model as established by PwC Research within its </w:t>
      </w:r>
      <w:hyperlink r:id="rId26" w:tooltip="research report" w:history="1">
        <w:r w:rsidRPr="00FE4721">
          <w:rPr>
            <w:rStyle w:val="Hyperlink"/>
            <w:color w:val="00767E"/>
            <w:bdr w:val="none" w:sz="0" w:space="0" w:color="auto" w:frame="1"/>
          </w:rPr>
          <w:t>research report</w:t>
        </w:r>
      </w:hyperlink>
      <w:r w:rsidR="00FE4721">
        <w:rPr>
          <w:color w:val="333333"/>
        </w:rPr>
        <w:t>.</w:t>
      </w:r>
    </w:p>
    <w:p w14:paraId="58DEB3DC" w14:textId="56340699" w:rsidR="00816275" w:rsidRDefault="00816275" w:rsidP="000164C1">
      <w:r>
        <w:lastRenderedPageBreak/>
        <w:t xml:space="preserve">Alongside the </w:t>
      </w:r>
      <w:r w:rsidR="00572495">
        <w:t xml:space="preserve">wide range of </w:t>
      </w:r>
      <w:r>
        <w:t>stakeholder engagement</w:t>
      </w:r>
      <w:r w:rsidR="008677CC">
        <w:t xml:space="preserve"> that we have </w:t>
      </w:r>
      <w:r w:rsidR="00AB705E">
        <w:t xml:space="preserve">also </w:t>
      </w:r>
      <w:r w:rsidR="008677CC">
        <w:t>undertaken</w:t>
      </w:r>
      <w:r w:rsidR="00C22034">
        <w:t xml:space="preserve">, we commissioned quantitative and qualitative research into the impact of </w:t>
      </w:r>
      <w:r w:rsidR="00C22034" w:rsidRPr="000164C1">
        <w:t>scams and fraudulent activity a</w:t>
      </w:r>
      <w:r w:rsidR="000C0223" w:rsidRPr="000164C1">
        <w:t>cross communications networks</w:t>
      </w:r>
      <w:r w:rsidR="000164C1" w:rsidRPr="000164C1">
        <w:rPr>
          <w:rStyle w:val="FootnoteReference"/>
        </w:rPr>
        <w:footnoteReference w:id="2"/>
      </w:r>
      <w:r w:rsidR="000C0223">
        <w:t xml:space="preserve">, on consumers, citizens and micro businesses using or affected by those services. </w:t>
      </w:r>
    </w:p>
    <w:p w14:paraId="349DD825" w14:textId="1222F21A" w:rsidR="00D40E1F" w:rsidRDefault="00D40E1F" w:rsidP="000164C1">
      <w:pPr>
        <w:rPr>
          <w:lang w:val="en-US"/>
        </w:rPr>
      </w:pPr>
      <w:r>
        <w:rPr>
          <w:lang w:val="en-US"/>
        </w:rPr>
        <w:t>F</w:t>
      </w:r>
      <w:r w:rsidRPr="002431E4">
        <w:rPr>
          <w:lang w:val="en-US"/>
        </w:rPr>
        <w:t>raud</w:t>
      </w:r>
      <w:r>
        <w:rPr>
          <w:lang w:val="en-US"/>
        </w:rPr>
        <w:t xml:space="preserve"> or ‘scams’</w:t>
      </w:r>
      <w:r w:rsidRPr="002431E4">
        <w:rPr>
          <w:lang w:val="en-US"/>
        </w:rPr>
        <w:t xml:space="preserve"> cost the UK £190 billion a year and </w:t>
      </w:r>
      <w:r>
        <w:rPr>
          <w:lang w:val="en-US"/>
        </w:rPr>
        <w:t>are</w:t>
      </w:r>
      <w:r w:rsidRPr="002431E4">
        <w:rPr>
          <w:lang w:val="en-US"/>
        </w:rPr>
        <w:t xml:space="preserve"> closely connected with other aspects of </w:t>
      </w:r>
      <w:proofErr w:type="spellStart"/>
      <w:r w:rsidRPr="002431E4">
        <w:rPr>
          <w:lang w:val="en-US"/>
        </w:rPr>
        <w:t>organised</w:t>
      </w:r>
      <w:proofErr w:type="spellEnd"/>
      <w:r w:rsidRPr="002431E4">
        <w:rPr>
          <w:lang w:val="en-US"/>
        </w:rPr>
        <w:t xml:space="preserve"> criminal activity</w:t>
      </w:r>
      <w:r w:rsidRPr="002431E4">
        <w:rPr>
          <w:rFonts w:eastAsia="Trebuchet MS" w:cs="Trebuchet MS"/>
          <w:vertAlign w:val="superscript"/>
        </w:rPr>
        <w:footnoteReference w:id="3"/>
      </w:r>
      <w:r w:rsidRPr="002431E4">
        <w:rPr>
          <w:lang w:val="en-US"/>
        </w:rPr>
        <w:t xml:space="preserve">. In addition, a third of victims of fraud have suffered a significant emotional or psychological impact as a result. </w:t>
      </w:r>
    </w:p>
    <w:p w14:paraId="2679E3F3" w14:textId="77777777" w:rsidR="00D40E1F" w:rsidRDefault="00D40E1F" w:rsidP="000164C1">
      <w:r w:rsidRPr="002431E4">
        <w:rPr>
          <w:lang w:val="en-US"/>
        </w:rPr>
        <w:t>In this time of COVID</w:t>
      </w:r>
      <w:r>
        <w:rPr>
          <w:lang w:val="en-US"/>
        </w:rPr>
        <w:t>-19</w:t>
      </w:r>
      <w:r w:rsidRPr="002431E4">
        <w:rPr>
          <w:lang w:val="en-US"/>
        </w:rPr>
        <w:t>, people around the world have become ever more reliant on communications services</w:t>
      </w:r>
      <w:r>
        <w:rPr>
          <w:lang w:val="en-US"/>
        </w:rPr>
        <w:t xml:space="preserve"> and t</w:t>
      </w:r>
      <w:r w:rsidRPr="00C34CD6">
        <w:rPr>
          <w:lang w:val="en-US"/>
        </w:rPr>
        <w:t>he key role that the</w:t>
      </w:r>
      <w:r>
        <w:rPr>
          <w:lang w:val="en-US"/>
        </w:rPr>
        <w:t xml:space="preserve">y </w:t>
      </w:r>
      <w:r w:rsidRPr="00C34CD6">
        <w:rPr>
          <w:lang w:val="en-US"/>
        </w:rPr>
        <w:t>play in people’s lives has never been more evident as we hurtled into new ways of living, working and existing</w:t>
      </w:r>
      <w:r w:rsidRPr="002431E4">
        <w:rPr>
          <w:color w:val="595959" w:themeColor="text1" w:themeTint="A6"/>
        </w:rPr>
        <w:t>.</w:t>
      </w:r>
      <w:r w:rsidRPr="002431E4">
        <w:rPr>
          <w:lang w:val="en-US"/>
        </w:rPr>
        <w:t xml:space="preserve"> Yet, at this critical time for UK consumers and micro businesses, it appear</w:t>
      </w:r>
      <w:r>
        <w:rPr>
          <w:lang w:val="en-US"/>
        </w:rPr>
        <w:t>s</w:t>
      </w:r>
      <w:r w:rsidRPr="002431E4">
        <w:rPr>
          <w:lang w:val="en-US"/>
        </w:rPr>
        <w:t xml:space="preserve"> that fraudsters</w:t>
      </w:r>
      <w:r>
        <w:rPr>
          <w:lang w:val="en-US"/>
        </w:rPr>
        <w:t xml:space="preserve"> have taken</w:t>
      </w:r>
      <w:r w:rsidRPr="002431E4">
        <w:rPr>
          <w:lang w:val="en-US"/>
        </w:rPr>
        <w:t xml:space="preserve"> the opportunity to increase their scamming activities and </w:t>
      </w:r>
      <w:r>
        <w:rPr>
          <w:lang w:val="en-US"/>
        </w:rPr>
        <w:t xml:space="preserve">exploit </w:t>
      </w:r>
      <w:r w:rsidRPr="002431E4">
        <w:rPr>
          <w:lang w:val="en-US"/>
        </w:rPr>
        <w:t>people</w:t>
      </w:r>
      <w:r w:rsidRPr="002431E4">
        <w:rPr>
          <w:rFonts w:eastAsia="Trebuchet MS" w:cs="Trebuchet MS"/>
          <w:vertAlign w:val="superscript"/>
        </w:rPr>
        <w:footnoteReference w:id="4"/>
      </w:r>
      <w:r w:rsidRPr="00FF369E">
        <w:rPr>
          <w:vertAlign w:val="superscript"/>
          <w:lang w:val="en-US"/>
        </w:rPr>
        <w:t>,</w:t>
      </w:r>
      <w:r w:rsidRPr="002431E4">
        <w:rPr>
          <w:rFonts w:eastAsia="Trebuchet MS" w:cs="Trebuchet MS"/>
          <w:vertAlign w:val="superscript"/>
        </w:rPr>
        <w:footnoteReference w:id="5"/>
      </w:r>
      <w:r w:rsidRPr="002431E4">
        <w:t>.</w:t>
      </w:r>
    </w:p>
    <w:p w14:paraId="608733EC" w14:textId="62F87EA4" w:rsidR="00DE39E4" w:rsidRDefault="00D40E1F" w:rsidP="000164C1">
      <w:r>
        <w:t>We wanted to understand more about the way scams take place across communications networks (phone, internet, email and post) and the harm they cause to consumers.</w:t>
      </w:r>
      <w:r w:rsidR="00DE39E4">
        <w:t xml:space="preserve"> </w:t>
      </w:r>
      <w:r w:rsidR="009F3187">
        <w:t>We previewed the key themes of the research at our National and Consumer Stakeholder Hubs</w:t>
      </w:r>
      <w:r w:rsidR="00745BF9">
        <w:t xml:space="preserve">, </w:t>
      </w:r>
      <w:r w:rsidR="0008663B">
        <w:t xml:space="preserve">using it as a stimulus for </w:t>
      </w:r>
      <w:r w:rsidR="00745BF9">
        <w:t>discussion</w:t>
      </w:r>
      <w:r w:rsidR="00D231D5">
        <w:t xml:space="preserve"> and </w:t>
      </w:r>
      <w:r w:rsidR="008D387D">
        <w:t xml:space="preserve">raising awareness of </w:t>
      </w:r>
      <w:r w:rsidR="005C698B">
        <w:t>activity being undertaken by stakeholders on scams</w:t>
      </w:r>
      <w:r w:rsidR="008D387D">
        <w:t xml:space="preserve">. </w:t>
      </w:r>
    </w:p>
    <w:p w14:paraId="1C2963A3" w14:textId="44A7B39A" w:rsidR="009F3187" w:rsidRDefault="008D387D" w:rsidP="000164C1">
      <w:r>
        <w:t xml:space="preserve">Informed by the research, we have made a series of </w:t>
      </w:r>
      <w:r w:rsidR="00DE39E4">
        <w:t>recommendations</w:t>
      </w:r>
      <w:r>
        <w:t xml:space="preserve"> which we will be pursuing further with </w:t>
      </w:r>
      <w:r w:rsidR="00B02381">
        <w:t>industry, regulators and policy maker</w:t>
      </w:r>
      <w:r w:rsidR="00D231D5">
        <w:t>s</w:t>
      </w:r>
      <w:r w:rsidR="00DE39E4">
        <w:t>:</w:t>
      </w:r>
      <w:r w:rsidR="00B02381">
        <w:t xml:space="preserve"> </w:t>
      </w:r>
    </w:p>
    <w:p w14:paraId="6D2B931E" w14:textId="77777777" w:rsidR="00572495" w:rsidRDefault="00572495" w:rsidP="000164C1">
      <w:pPr>
        <w:pStyle w:val="ListParagraph"/>
        <w:numPr>
          <w:ilvl w:val="0"/>
          <w:numId w:val="9"/>
        </w:numPr>
      </w:pPr>
      <w:r w:rsidRPr="000164C1">
        <w:rPr>
          <w:b/>
          <w:bCs/>
        </w:rPr>
        <w:t>Security:</w:t>
      </w:r>
      <w:r>
        <w:t xml:space="preserve"> consumers need to feel that they can use communications services without being afraid of scams;</w:t>
      </w:r>
    </w:p>
    <w:p w14:paraId="3BB7CCB3" w14:textId="77777777" w:rsidR="00572495" w:rsidRDefault="00572495" w:rsidP="000164C1">
      <w:pPr>
        <w:pStyle w:val="ListParagraph"/>
        <w:numPr>
          <w:ilvl w:val="0"/>
          <w:numId w:val="9"/>
        </w:numPr>
      </w:pPr>
      <w:r w:rsidRPr="000164C1">
        <w:rPr>
          <w:b/>
          <w:bCs/>
        </w:rPr>
        <w:t>Clarity:</w:t>
      </w:r>
      <w:r>
        <w:t xml:space="preserve"> consumers need to be able to find information on scams easily; if targeted, consumers have a clear way of reporting the scam - they know who to report it to and to be able to do so in a way that suits them;</w:t>
      </w:r>
    </w:p>
    <w:p w14:paraId="1534D0F6" w14:textId="77777777" w:rsidR="00572495" w:rsidRDefault="00572495" w:rsidP="000164C1">
      <w:pPr>
        <w:pStyle w:val="ListParagraph"/>
        <w:numPr>
          <w:ilvl w:val="0"/>
          <w:numId w:val="9"/>
        </w:numPr>
      </w:pPr>
      <w:r w:rsidRPr="000164C1">
        <w:rPr>
          <w:b/>
          <w:bCs/>
        </w:rPr>
        <w:t>Action:</w:t>
      </w:r>
      <w:r>
        <w:t xml:space="preserve"> consumers have a right to expect that their report of fraudulent activity will be handled compassionately, and action will be taken;</w:t>
      </w:r>
    </w:p>
    <w:p w14:paraId="2641305B" w14:textId="77777777" w:rsidR="00572495" w:rsidRDefault="00572495" w:rsidP="000164C1">
      <w:pPr>
        <w:pStyle w:val="ListParagraph"/>
        <w:numPr>
          <w:ilvl w:val="0"/>
          <w:numId w:val="9"/>
        </w:numPr>
      </w:pPr>
      <w:r w:rsidRPr="000164C1">
        <w:rPr>
          <w:b/>
          <w:bCs/>
        </w:rPr>
        <w:t>Monitoring:</w:t>
      </w:r>
      <w:r>
        <w:t xml:space="preserve"> consumers need agencies to work together to measure and fix the problem and governments should provide the necessary regulatory and enforcement resources to support this.</w:t>
      </w:r>
    </w:p>
    <w:p w14:paraId="68D11453" w14:textId="77777777" w:rsidR="00010A4B" w:rsidRDefault="000302E9" w:rsidP="000164C1">
      <w:r>
        <w:t xml:space="preserve">Members take a </w:t>
      </w:r>
      <w:r w:rsidR="00754946">
        <w:t xml:space="preserve">particular </w:t>
      </w:r>
      <w:r>
        <w:t>interest in the needs of older and disabled people and</w:t>
      </w:r>
      <w:r w:rsidR="00D17737">
        <w:t>,</w:t>
      </w:r>
      <w:r>
        <w:t xml:space="preserve"> having heard </w:t>
      </w:r>
      <w:r w:rsidR="000164C1">
        <w:t xml:space="preserve">from stakeholders in their network </w:t>
      </w:r>
      <w:r>
        <w:t xml:space="preserve">that </w:t>
      </w:r>
      <w:r w:rsidR="007B0F3E">
        <w:t>apps were not always accessible for people using assistive technologies, we commissioned an audit of CPs’ self</w:t>
      </w:r>
      <w:r w:rsidR="00344ADC">
        <w:t>-</w:t>
      </w:r>
      <w:r w:rsidR="007B0F3E">
        <w:t>service apps, which we fed back to CPs’ technical team</w:t>
      </w:r>
      <w:r w:rsidR="00E558B2">
        <w:t>s for follow-up</w:t>
      </w:r>
      <w:r w:rsidR="00D17737">
        <w:t xml:space="preserve"> and action</w:t>
      </w:r>
      <w:r w:rsidR="00E558B2">
        <w:t xml:space="preserve">. When commissioning the </w:t>
      </w:r>
      <w:r w:rsidR="00E558B2">
        <w:lastRenderedPageBreak/>
        <w:t xml:space="preserve">reports, we </w:t>
      </w:r>
      <w:r w:rsidR="00CD6397">
        <w:t xml:space="preserve">could not have anticipated </w:t>
      </w:r>
      <w:r w:rsidR="00E558B2">
        <w:t>the changes in the sector that l</w:t>
      </w:r>
      <w:r w:rsidR="00CD6397">
        <w:t>ay</w:t>
      </w:r>
      <w:r w:rsidR="00E558B2">
        <w:t xml:space="preserve"> ahead, with the mass closure of retail stores due to the pandemic</w:t>
      </w:r>
      <w:r w:rsidR="00152306">
        <w:t>. We are conscious</w:t>
      </w:r>
      <w:r w:rsidR="00344ADC">
        <w:t xml:space="preserve"> </w:t>
      </w:r>
      <w:r w:rsidR="000021E1">
        <w:t>that many</w:t>
      </w:r>
      <w:r w:rsidR="0091304B">
        <w:t xml:space="preserve"> older and disabled consumers rely on</w:t>
      </w:r>
      <w:r w:rsidR="00152306">
        <w:t xml:space="preserve"> these physical stores and </w:t>
      </w:r>
      <w:r w:rsidR="00E3345C">
        <w:t>will be examining the impact of these changes in forthcoming research</w:t>
      </w:r>
      <w:r w:rsidR="000021E1">
        <w:t xml:space="preserve">. </w:t>
      </w:r>
    </w:p>
    <w:p w14:paraId="3913DD25" w14:textId="4EDAC680" w:rsidR="00B930FC" w:rsidRDefault="00E3345C" w:rsidP="000164C1">
      <w:r>
        <w:t>W</w:t>
      </w:r>
      <w:r w:rsidR="0091304B">
        <w:t xml:space="preserve">e </w:t>
      </w:r>
      <w:r>
        <w:t xml:space="preserve">also </w:t>
      </w:r>
      <w:r w:rsidR="0091304B">
        <w:t xml:space="preserve">intend to </w:t>
      </w:r>
      <w:r w:rsidR="00864064">
        <w:t xml:space="preserve">look further into the experiences of consumers with disabilities in the </w:t>
      </w:r>
      <w:r w:rsidR="002C27A0">
        <w:t xml:space="preserve">months </w:t>
      </w:r>
      <w:r w:rsidR="00864064">
        <w:t xml:space="preserve">ahead, to </w:t>
      </w:r>
      <w:r w:rsidR="006F3DB2">
        <w:t xml:space="preserve">ensure that some of the people who were already less likely to benefit from the market are </w:t>
      </w:r>
      <w:r w:rsidR="00795D60">
        <w:t xml:space="preserve">not </w:t>
      </w:r>
      <w:r w:rsidR="002C27A0">
        <w:t xml:space="preserve">disadvantaged or disempowered by the </w:t>
      </w:r>
      <w:r w:rsidR="00835812">
        <w:t>design of policies, processes and services in the post-</w:t>
      </w:r>
      <w:proofErr w:type="spellStart"/>
      <w:r w:rsidR="00835812">
        <w:t>Covid</w:t>
      </w:r>
      <w:proofErr w:type="spellEnd"/>
      <w:r w:rsidR="00835812">
        <w:t xml:space="preserve"> communications </w:t>
      </w:r>
      <w:r w:rsidR="00835812" w:rsidRPr="00010A4B">
        <w:t>sector.</w:t>
      </w:r>
      <w:r w:rsidR="00010A4B" w:rsidRPr="00010A4B">
        <w:br/>
      </w:r>
      <w:r w:rsidR="00010A4B" w:rsidRPr="00010A4B">
        <w:br/>
        <w:t xml:space="preserve">As mentioned briefly above, we have expanded our research plans this year and will be covering a broader range of subjects, taking insights and recommendations to those who can directly influence change for consumers, citizens and micro businesses and publishing the full reports on our website for access by a range of audiences. </w:t>
      </w:r>
      <w:r w:rsidR="00010A4B">
        <w:t>O</w:t>
      </w:r>
      <w:r w:rsidR="00010A4B" w:rsidRPr="00010A4B">
        <w:t xml:space="preserve">ur enhanced programme of insight-gathering </w:t>
      </w:r>
      <w:r w:rsidR="00010A4B">
        <w:t xml:space="preserve">has been designed as </w:t>
      </w:r>
      <w:r w:rsidR="00010A4B" w:rsidRPr="00010A4B">
        <w:t>a way to stimulate debate and share findings with our stakeholder base</w:t>
      </w:r>
      <w:r w:rsidR="00010A4B">
        <w:t>; in addition to a broader range of market research we will include ‘think pieces’ by experts on key areas of consumer harm in the communications sector, to inform industry and policy makers and help raise standards across the sector.</w:t>
      </w:r>
    </w:p>
    <w:p w14:paraId="24C6D8C6" w14:textId="310FA27D" w:rsidR="00927D8F" w:rsidRDefault="00927D8F" w:rsidP="009223CD">
      <w:pPr>
        <w:pStyle w:val="Heading1"/>
      </w:pPr>
      <w:bookmarkStart w:id="8" w:name="_Toc61621906"/>
      <w:r>
        <w:t>The Panel’s National Hubs</w:t>
      </w:r>
      <w:bookmarkEnd w:id="8"/>
    </w:p>
    <w:p w14:paraId="7B76F5C0" w14:textId="4E2A54A2" w:rsidR="00927D8F" w:rsidRDefault="00927D8F" w:rsidP="00EA4188">
      <w:r w:rsidRPr="00DE138A">
        <w:t xml:space="preserve">The Panel’s National Hubs were introduced to help strengthen the </w:t>
      </w:r>
      <w:r>
        <w:t xml:space="preserve">UK </w:t>
      </w:r>
      <w:r w:rsidRPr="00DE138A">
        <w:t>consumer voice</w:t>
      </w:r>
      <w:r>
        <w:t xml:space="preserve"> in the communications sector. </w:t>
      </w:r>
      <w:r w:rsidR="00AD4717">
        <w:t>We have established four Hubs across the UK – one in each</w:t>
      </w:r>
      <w:r w:rsidR="00344ADC">
        <w:t xml:space="preserve"> </w:t>
      </w:r>
      <w:r w:rsidR="00AD4717">
        <w:t xml:space="preserve">Nation. </w:t>
      </w:r>
      <w:r>
        <w:t xml:space="preserve">The Hubs have enabled us to </w:t>
      </w:r>
      <w:r w:rsidR="008A4360">
        <w:t xml:space="preserve">increase our impact </w:t>
      </w:r>
      <w:r>
        <w:t>by capturing the voices of citizens, consumers and microbusinesses across the UK, identifying areas of consumer harm and feeding these back to the regulator and communications providers to help drive-up best practice and improve the experiences of consumers in the communications sector.</w:t>
      </w:r>
    </w:p>
    <w:p w14:paraId="43D8EB91" w14:textId="77777777" w:rsidR="008A4360" w:rsidRDefault="008A4360" w:rsidP="00EA4188">
      <w:r>
        <w:t>The Hubs are chaired by our Nations’ Members:</w:t>
      </w:r>
    </w:p>
    <w:p w14:paraId="73D1FDB4" w14:textId="77777777" w:rsidR="008A4360" w:rsidRPr="005938D4" w:rsidRDefault="008A4360" w:rsidP="003D24FA">
      <w:pPr>
        <w:pStyle w:val="ListParagraph"/>
        <w:numPr>
          <w:ilvl w:val="0"/>
          <w:numId w:val="10"/>
        </w:numPr>
      </w:pPr>
      <w:r w:rsidRPr="005938D4">
        <w:t>Amanda Britain, Member for Scotland</w:t>
      </w:r>
    </w:p>
    <w:p w14:paraId="59FECF09" w14:textId="77777777" w:rsidR="008A4360" w:rsidRDefault="008A4360" w:rsidP="003D24FA">
      <w:pPr>
        <w:pStyle w:val="ListParagraph"/>
        <w:numPr>
          <w:ilvl w:val="0"/>
          <w:numId w:val="10"/>
        </w:numPr>
      </w:pPr>
      <w:r>
        <w:t>Rick Hill, Panel Member for Northern Ireland and Panel Chair</w:t>
      </w:r>
    </w:p>
    <w:p w14:paraId="1F5974CC" w14:textId="79C49268" w:rsidR="008A4360" w:rsidRDefault="008A4360" w:rsidP="003D24FA">
      <w:pPr>
        <w:pStyle w:val="ListParagraph"/>
        <w:numPr>
          <w:ilvl w:val="0"/>
          <w:numId w:val="10"/>
        </w:numPr>
      </w:pPr>
      <w:r>
        <w:t>Sian Phipps, Member for Wales (Sian’s predecessor, Karen Lewis chaired the first Wales Hub in December 2019. Rick Hill chaired these meetings until Sian’s arrival in July)</w:t>
      </w:r>
      <w:r w:rsidRPr="003E62C8">
        <w:t xml:space="preserve"> </w:t>
      </w:r>
    </w:p>
    <w:p w14:paraId="45E2787F" w14:textId="77777777" w:rsidR="008A4360" w:rsidRDefault="008A4360" w:rsidP="003D24FA">
      <w:pPr>
        <w:pStyle w:val="ListParagraph"/>
        <w:numPr>
          <w:ilvl w:val="0"/>
          <w:numId w:val="10"/>
        </w:numPr>
      </w:pPr>
      <w:r>
        <w:t>Richard Spencer, Panel Member for England</w:t>
      </w:r>
    </w:p>
    <w:p w14:paraId="1DBEAE14" w14:textId="60C70564" w:rsidR="00927D8F" w:rsidRPr="00B91995" w:rsidRDefault="00927D8F" w:rsidP="00927D8F">
      <w:pPr>
        <w:rPr>
          <w:rFonts w:cs="Calibri"/>
          <w:b/>
          <w:bCs/>
          <w:sz w:val="24"/>
          <w:szCs w:val="24"/>
          <w:shd w:val="clear" w:color="auto" w:fill="FFFFFF"/>
        </w:rPr>
      </w:pPr>
      <w:r w:rsidRPr="00B91995">
        <w:rPr>
          <w:rFonts w:cs="Calibri"/>
          <w:b/>
          <w:bCs/>
          <w:sz w:val="24"/>
          <w:szCs w:val="24"/>
          <w:shd w:val="clear" w:color="auto" w:fill="FFFFFF"/>
        </w:rPr>
        <w:t xml:space="preserve">Participants </w:t>
      </w:r>
    </w:p>
    <w:p w14:paraId="2650B9EF" w14:textId="51431BB8" w:rsidR="008A4360" w:rsidRDefault="00927D8F" w:rsidP="00D20E0E">
      <w:pPr>
        <w:rPr>
          <w:shd w:val="clear" w:color="auto" w:fill="FFFFFF"/>
        </w:rPr>
      </w:pPr>
      <w:r w:rsidRPr="00044F28">
        <w:rPr>
          <w:shd w:val="clear" w:color="auto" w:fill="FFFFFF"/>
        </w:rPr>
        <w:t xml:space="preserve">The Hubs have been attended by a </w:t>
      </w:r>
      <w:r w:rsidR="008A4360">
        <w:rPr>
          <w:shd w:val="clear" w:color="auto" w:fill="FFFFFF"/>
        </w:rPr>
        <w:t xml:space="preserve">wide </w:t>
      </w:r>
      <w:r w:rsidRPr="00044F28">
        <w:rPr>
          <w:shd w:val="clear" w:color="auto" w:fill="FFFFFF"/>
        </w:rPr>
        <w:t xml:space="preserve">range of consumer, citizen and small business representatives, including NGOs, policymakers, consumer protection organisations; and </w:t>
      </w:r>
      <w:r w:rsidR="00F16AB3">
        <w:rPr>
          <w:shd w:val="clear" w:color="auto" w:fill="FFFFFF"/>
        </w:rPr>
        <w:t xml:space="preserve">a range of </w:t>
      </w:r>
      <w:r w:rsidRPr="00044F28">
        <w:rPr>
          <w:shd w:val="clear" w:color="auto" w:fill="FFFFFF"/>
        </w:rPr>
        <w:t>charities representing the interests of people who are older; carers; are living with a disability or long-term health condition; are in debt; live in rural communities or are digitally excluded</w:t>
      </w:r>
      <w:r w:rsidR="00F16AB3">
        <w:rPr>
          <w:shd w:val="clear" w:color="auto" w:fill="FFFFFF"/>
        </w:rPr>
        <w:t xml:space="preserve">. A full list of those organisations attending can be found at </w:t>
      </w:r>
      <w:r>
        <w:rPr>
          <w:shd w:val="clear" w:color="auto" w:fill="FFFFFF"/>
        </w:rPr>
        <w:t>Annex A</w:t>
      </w:r>
      <w:r w:rsidRPr="00044F28">
        <w:rPr>
          <w:shd w:val="clear" w:color="auto" w:fill="FFFFFF"/>
        </w:rPr>
        <w:t xml:space="preserve">. </w:t>
      </w:r>
    </w:p>
    <w:p w14:paraId="0CDBA66F" w14:textId="59BE4F35" w:rsidR="008447ED" w:rsidRDefault="00927D8F" w:rsidP="00D20E0E">
      <w:r w:rsidRPr="00044F28">
        <w:lastRenderedPageBreak/>
        <w:t xml:space="preserve">It is important to us that all participants who want to participate, can. </w:t>
      </w:r>
      <w:r>
        <w:t>We</w:t>
      </w:r>
      <w:r w:rsidRPr="00044F28">
        <w:t xml:space="preserve"> provide speech-to-text support to Deaf participants both online and face-to-face</w:t>
      </w:r>
      <w:r>
        <w:t xml:space="preserve">, </w:t>
      </w:r>
      <w:r w:rsidRPr="00044F28">
        <w:t xml:space="preserve">and endeavour to </w:t>
      </w:r>
      <w:r w:rsidR="008447ED">
        <w:t xml:space="preserve">ensure that all discussions, presentations and </w:t>
      </w:r>
      <w:r>
        <w:t>communications</w:t>
      </w:r>
      <w:r w:rsidR="008447ED">
        <w:t xml:space="preserve"> are inclusive</w:t>
      </w:r>
      <w:r>
        <w:t xml:space="preserve">. </w:t>
      </w:r>
      <w:r w:rsidRPr="00044F28">
        <w:t>Ensuring that we have a diverse range of voices and perspectives across the Hubs means that we capture a well-rounded</w:t>
      </w:r>
      <w:r>
        <w:t xml:space="preserve"> and representative</w:t>
      </w:r>
      <w:r w:rsidRPr="00044F28">
        <w:t xml:space="preserve"> consumer </w:t>
      </w:r>
      <w:r w:rsidRPr="00BD5ADC">
        <w:t>voice</w:t>
      </w:r>
      <w:r>
        <w:t xml:space="preserve">, gathering first-hand valuable information from consumer-facing organisations. </w:t>
      </w:r>
    </w:p>
    <w:p w14:paraId="3728FB53" w14:textId="368135B7" w:rsidR="00927D8F" w:rsidRDefault="00927D8F" w:rsidP="00D20E0E">
      <w:r>
        <w:t>The causes of consumer</w:t>
      </w:r>
      <w:r w:rsidRPr="00BD5ADC">
        <w:t xml:space="preserve"> </w:t>
      </w:r>
      <w:r>
        <w:t>detriment vary</w:t>
      </w:r>
      <w:r w:rsidRPr="00BD5ADC">
        <w:t xml:space="preserve"> </w:t>
      </w:r>
      <w:r>
        <w:t xml:space="preserve">and are </w:t>
      </w:r>
      <w:r w:rsidR="007927A2">
        <w:t>often just one of several factors causing multiple layers of detriment</w:t>
      </w:r>
      <w:r>
        <w:t xml:space="preserve">. By engaging with </w:t>
      </w:r>
      <w:r w:rsidR="007927A2">
        <w:t xml:space="preserve">a </w:t>
      </w:r>
      <w:r>
        <w:t>wide</w:t>
      </w:r>
      <w:r w:rsidR="00344ADC">
        <w:t xml:space="preserve"> </w:t>
      </w:r>
      <w:r>
        <w:t>rang</w:t>
      </w:r>
      <w:r w:rsidR="007927A2">
        <w:t>e</w:t>
      </w:r>
      <w:r>
        <w:t xml:space="preserve"> </w:t>
      </w:r>
      <w:r w:rsidR="007927A2">
        <w:t xml:space="preserve">of </w:t>
      </w:r>
      <w:r>
        <w:t>consumer organisations and recognising the part intersectionality plays in society, we can identify and try to tackle the root causes</w:t>
      </w:r>
      <w:r w:rsidRPr="00BD5ADC">
        <w:t xml:space="preserve"> </w:t>
      </w:r>
      <w:r>
        <w:t>of consumer detriment and</w:t>
      </w:r>
      <w:r w:rsidRPr="00BD5ADC">
        <w:t xml:space="preserve"> have </w:t>
      </w:r>
      <w:r>
        <w:t xml:space="preserve">a </w:t>
      </w:r>
      <w:r w:rsidRPr="00BD5ADC">
        <w:t>greater impact</w:t>
      </w:r>
      <w:r>
        <w:t xml:space="preserve">. </w:t>
      </w:r>
      <w:r w:rsidR="007927A2">
        <w:t>As well as</w:t>
      </w:r>
      <w:r w:rsidR="00433ADE">
        <w:t xml:space="preserve"> </w:t>
      </w:r>
      <w:r w:rsidR="007927A2">
        <w:t xml:space="preserve">being informed by the views and experiences of our </w:t>
      </w:r>
      <w:r w:rsidR="00881992">
        <w:t>stakeholders, t</w:t>
      </w:r>
      <w:r>
        <w:t xml:space="preserve">he Hubs also provide an opportunity to learn from </w:t>
      </w:r>
      <w:r w:rsidR="00881992">
        <w:t>them</w:t>
      </w:r>
      <w:r>
        <w:t xml:space="preserve"> and share insights and updates on areas of work and focus.</w:t>
      </w:r>
    </w:p>
    <w:p w14:paraId="5ABC491B" w14:textId="41D66387" w:rsidR="00927D8F" w:rsidRPr="00B91995" w:rsidRDefault="00927D8F" w:rsidP="00927D8F">
      <w:pPr>
        <w:rPr>
          <w:b/>
          <w:bCs/>
          <w:sz w:val="24"/>
          <w:szCs w:val="24"/>
        </w:rPr>
      </w:pPr>
      <w:r w:rsidRPr="00B91995">
        <w:rPr>
          <w:b/>
          <w:bCs/>
          <w:sz w:val="24"/>
          <w:szCs w:val="24"/>
        </w:rPr>
        <w:t>T</w:t>
      </w:r>
      <w:r>
        <w:rPr>
          <w:b/>
          <w:bCs/>
          <w:sz w:val="24"/>
          <w:szCs w:val="24"/>
        </w:rPr>
        <w:t xml:space="preserve">heme-focussed </w:t>
      </w:r>
      <w:r w:rsidRPr="00B91995">
        <w:rPr>
          <w:b/>
          <w:bCs/>
          <w:sz w:val="24"/>
          <w:szCs w:val="24"/>
        </w:rPr>
        <w:t>discussions</w:t>
      </w:r>
    </w:p>
    <w:p w14:paraId="044D6BED" w14:textId="30DE8AA2" w:rsidR="00927D8F" w:rsidRDefault="00927D8F" w:rsidP="00D20E0E">
      <w:r>
        <w:t xml:space="preserve">The </w:t>
      </w:r>
      <w:r w:rsidR="00881992">
        <w:t xml:space="preserve">National </w:t>
      </w:r>
      <w:r>
        <w:t xml:space="preserve">Hubs take place quarterly throughout the year and, following an agreement between participants at the initial Hubs, are thematically driven. </w:t>
      </w:r>
      <w:r w:rsidR="00CB7D88">
        <w:t>To date</w:t>
      </w:r>
      <w:r>
        <w:t xml:space="preserve">, topics of focus have been: </w:t>
      </w:r>
    </w:p>
    <w:p w14:paraId="293211C8" w14:textId="64793A12" w:rsidR="00927D8F" w:rsidRPr="00330D25" w:rsidRDefault="00927D8F" w:rsidP="00D20E0E">
      <w:pPr>
        <w:pStyle w:val="ListParagraph"/>
        <w:numPr>
          <w:ilvl w:val="0"/>
          <w:numId w:val="11"/>
        </w:numPr>
      </w:pPr>
      <w:r w:rsidRPr="00E3419F">
        <w:t>issues facing communications consumers across the Nations</w:t>
      </w:r>
      <w:r w:rsidR="00CB7D88" w:rsidRPr="00D21BA7">
        <w:t xml:space="preserve"> </w:t>
      </w:r>
      <w:r w:rsidR="00E3419F" w:rsidRPr="00D21BA7">
        <w:t xml:space="preserve">- </w:t>
      </w:r>
      <w:r w:rsidR="00CB7D88" w:rsidRPr="00D21BA7">
        <w:t>November 2019 to January 2020</w:t>
      </w:r>
      <w:r w:rsidRPr="00E3419F">
        <w:t xml:space="preserve">; </w:t>
      </w:r>
    </w:p>
    <w:p w14:paraId="00E0DF5B" w14:textId="19B5C0D9" w:rsidR="00927D8F" w:rsidRPr="00CA1F5D" w:rsidRDefault="00927D8F" w:rsidP="00D20E0E">
      <w:pPr>
        <w:pStyle w:val="ListParagraph"/>
        <w:numPr>
          <w:ilvl w:val="0"/>
          <w:numId w:val="11"/>
        </w:numPr>
      </w:pPr>
      <w:r w:rsidRPr="00330D25">
        <w:t>impacts of</w:t>
      </w:r>
      <w:r w:rsidRPr="00E3419F">
        <w:t xml:space="preserve"> the Covid-19 pandemic</w:t>
      </w:r>
      <w:r w:rsidR="00CB7D88" w:rsidRPr="00D21BA7">
        <w:t xml:space="preserve"> </w:t>
      </w:r>
      <w:r w:rsidR="00E3419F" w:rsidRPr="00D21BA7">
        <w:t xml:space="preserve">- </w:t>
      </w:r>
      <w:r w:rsidR="00CB7D88" w:rsidRPr="00D21BA7">
        <w:t>March to April 2020</w:t>
      </w:r>
      <w:r w:rsidRPr="00E3419F">
        <w:t xml:space="preserve">; </w:t>
      </w:r>
    </w:p>
    <w:p w14:paraId="4DE5544A" w14:textId="6CB4056B" w:rsidR="00927D8F" w:rsidRPr="00CA1F5D" w:rsidRDefault="00927D8F" w:rsidP="00D20E0E">
      <w:pPr>
        <w:pStyle w:val="ListParagraph"/>
        <w:numPr>
          <w:ilvl w:val="0"/>
          <w:numId w:val="11"/>
        </w:numPr>
      </w:pPr>
      <w:r w:rsidRPr="00CA1F5D">
        <w:t>consumer impacts of scams and fraudulent activity</w:t>
      </w:r>
      <w:r w:rsidR="00CB7D88" w:rsidRPr="00D21BA7">
        <w:t xml:space="preserve"> </w:t>
      </w:r>
      <w:r w:rsidR="00E3419F" w:rsidRPr="00D21BA7">
        <w:t xml:space="preserve">- </w:t>
      </w:r>
      <w:r w:rsidR="00CB7D88" w:rsidRPr="00D21BA7">
        <w:t>June to July 2020</w:t>
      </w:r>
      <w:r w:rsidRPr="00E3419F">
        <w:t xml:space="preserve">; and </w:t>
      </w:r>
    </w:p>
    <w:p w14:paraId="71DF777E" w14:textId="57C373A8" w:rsidR="00927D8F" w:rsidRPr="00D21BA7" w:rsidRDefault="00927D8F" w:rsidP="00D20E0E">
      <w:pPr>
        <w:pStyle w:val="ListParagraph"/>
        <w:numPr>
          <w:ilvl w:val="0"/>
          <w:numId w:val="11"/>
        </w:numPr>
      </w:pPr>
      <w:r w:rsidRPr="00CA1F5D">
        <w:t xml:space="preserve">communications issues </w:t>
      </w:r>
      <w:r w:rsidR="00CA1F5D">
        <w:t xml:space="preserve">faced by </w:t>
      </w:r>
      <w:r w:rsidRPr="00CA1F5D">
        <w:t>rural consumers</w:t>
      </w:r>
      <w:r w:rsidR="00C1520D" w:rsidRPr="00D21BA7">
        <w:t xml:space="preserve"> </w:t>
      </w:r>
      <w:r w:rsidR="00E3419F" w:rsidRPr="00D21BA7">
        <w:t xml:space="preserve">- </w:t>
      </w:r>
      <w:r w:rsidR="00C1520D" w:rsidRPr="00D21BA7">
        <w:t>September to October 2020</w:t>
      </w:r>
    </w:p>
    <w:p w14:paraId="24F8158F" w14:textId="77777777" w:rsidR="00927D8F" w:rsidRDefault="00927D8F" w:rsidP="00927D8F">
      <w:pPr>
        <w:pStyle w:val="ListParagraph"/>
      </w:pPr>
    </w:p>
    <w:p w14:paraId="5C5FE14B" w14:textId="621EA59B" w:rsidR="00927D8F" w:rsidRPr="00F05469" w:rsidRDefault="00927D8F" w:rsidP="00927D8F">
      <w:pPr>
        <w:pStyle w:val="ListParagraph"/>
        <w:numPr>
          <w:ilvl w:val="0"/>
          <w:numId w:val="5"/>
        </w:numPr>
        <w:ind w:left="426" w:hanging="284"/>
        <w:rPr>
          <w:b/>
          <w:bCs/>
        </w:rPr>
      </w:pPr>
      <w:r>
        <w:rPr>
          <w:b/>
          <w:bCs/>
        </w:rPr>
        <w:t>I</w:t>
      </w:r>
      <w:r w:rsidRPr="00F05469">
        <w:rPr>
          <w:b/>
          <w:bCs/>
        </w:rPr>
        <w:t xml:space="preserve">ssues facing communications consumers across the Nations </w:t>
      </w:r>
    </w:p>
    <w:p w14:paraId="6552EBFC" w14:textId="0A593763" w:rsidR="00927D8F" w:rsidRPr="00F05469" w:rsidRDefault="00927D8F" w:rsidP="00D20E0E">
      <w:pPr>
        <w:ind w:left="426"/>
      </w:pPr>
      <w:r>
        <w:t>T</w:t>
      </w:r>
      <w:r w:rsidRPr="003959B1">
        <w:t xml:space="preserve">he introductory Hubs provided participants with </w:t>
      </w:r>
      <w:r>
        <w:t>information</w:t>
      </w:r>
      <w:r w:rsidRPr="003959B1">
        <w:t xml:space="preserve"> o</w:t>
      </w:r>
      <w:r>
        <w:t>n the</w:t>
      </w:r>
      <w:r w:rsidRPr="003959B1">
        <w:t xml:space="preserve"> </w:t>
      </w:r>
      <w:r>
        <w:t xml:space="preserve">Panel and our work, including an overview of the </w:t>
      </w:r>
      <w:r w:rsidRPr="003959B1">
        <w:t xml:space="preserve">Panel’s research on the types of communications issues faced by consumers in low-income households. </w:t>
      </w:r>
      <w:r>
        <w:t>An open discussion followed where participants</w:t>
      </w:r>
      <w:r w:rsidRPr="003959B1">
        <w:t xml:space="preserve"> raise</w:t>
      </w:r>
      <w:r>
        <w:t>d</w:t>
      </w:r>
      <w:r w:rsidRPr="003959B1">
        <w:t xml:space="preserve"> pertinent issues facing</w:t>
      </w:r>
      <w:r>
        <w:t xml:space="preserve"> the</w:t>
      </w:r>
      <w:r w:rsidRPr="003959B1">
        <w:t xml:space="preserve"> consumers</w:t>
      </w:r>
      <w:r>
        <w:t xml:space="preserve"> they represent</w:t>
      </w:r>
      <w:r w:rsidR="00CA1F5D">
        <w:t>ed</w:t>
      </w:r>
      <w:r>
        <w:t xml:space="preserve"> in their respective Nations.</w:t>
      </w:r>
      <w:r w:rsidRPr="003959B1">
        <w:t xml:space="preserve"> </w:t>
      </w:r>
      <w:r>
        <w:t>P</w:t>
      </w:r>
      <w:r w:rsidRPr="003959B1">
        <w:t>articipants agreed that moving forward, Hub discussions should be thematic</w:t>
      </w:r>
      <w:r>
        <w:t>ally</w:t>
      </w:r>
      <w:r w:rsidRPr="003959B1">
        <w:t xml:space="preserve"> focussed.</w:t>
      </w:r>
    </w:p>
    <w:p w14:paraId="39341869" w14:textId="17F209E0" w:rsidR="00927D8F" w:rsidRPr="00F05469" w:rsidRDefault="00CA1F5D" w:rsidP="00927D8F">
      <w:pPr>
        <w:pStyle w:val="ListParagraph"/>
        <w:numPr>
          <w:ilvl w:val="0"/>
          <w:numId w:val="5"/>
        </w:numPr>
        <w:ind w:left="426" w:hanging="284"/>
        <w:rPr>
          <w:b/>
          <w:bCs/>
        </w:rPr>
      </w:pPr>
      <w:r>
        <w:rPr>
          <w:b/>
          <w:bCs/>
        </w:rPr>
        <w:t>I</w:t>
      </w:r>
      <w:r w:rsidR="00927D8F" w:rsidRPr="00F05469">
        <w:rPr>
          <w:b/>
          <w:bCs/>
        </w:rPr>
        <w:t xml:space="preserve">mpacts of the Covid-19 pandemic </w:t>
      </w:r>
    </w:p>
    <w:p w14:paraId="1E994345" w14:textId="4C6FC44C" w:rsidR="00927D8F" w:rsidRPr="003959B1" w:rsidRDefault="00927D8F" w:rsidP="00927D8F">
      <w:pPr>
        <w:ind w:left="426"/>
        <w:rPr>
          <w:b/>
          <w:bCs/>
        </w:rPr>
      </w:pPr>
      <w:r w:rsidRPr="00F05469">
        <w:t>Th</w:t>
      </w:r>
      <w:r w:rsidRPr="003959B1">
        <w:t>e Hubs were due to focus on</w:t>
      </w:r>
      <w:r>
        <w:t xml:space="preserve"> the</w:t>
      </w:r>
      <w:r w:rsidRPr="003959B1">
        <w:t xml:space="preserve"> affordability of communications services; however, </w:t>
      </w:r>
      <w:r>
        <w:t>as the</w:t>
      </w:r>
      <w:r w:rsidR="00344ADC">
        <w:t xml:space="preserve"> </w:t>
      </w:r>
      <w:r>
        <w:t xml:space="preserve">circumstances surrounding the pandemic developed, the </w:t>
      </w:r>
      <w:r w:rsidRPr="003959B1">
        <w:t xml:space="preserve">focus </w:t>
      </w:r>
      <w:r w:rsidR="004E4B61">
        <w:t xml:space="preserve">was updated to examine </w:t>
      </w:r>
      <w:r>
        <w:t xml:space="preserve">impacts of the pandemic on communications consumers </w:t>
      </w:r>
      <w:r w:rsidR="00DE2C19">
        <w:t xml:space="preserve">- </w:t>
      </w:r>
      <w:r>
        <w:t xml:space="preserve">and how the </w:t>
      </w:r>
      <w:r w:rsidRPr="003959B1">
        <w:t xml:space="preserve">communications sector </w:t>
      </w:r>
      <w:r>
        <w:t>could intervene to help consumers during this uncertain time. A summary of our discussions was circulated to our stakeholders, the regulator and published on our website (Annex B). Our discussions were also fed back to communications providers by way of quarterly catch-up meetings and a subsequent Industry Forum meeting.</w:t>
      </w:r>
    </w:p>
    <w:p w14:paraId="78B680B6" w14:textId="2A8D4AAC" w:rsidR="00927D8F" w:rsidRPr="00F05469" w:rsidRDefault="00DE2C19" w:rsidP="00927D8F">
      <w:pPr>
        <w:pStyle w:val="ListParagraph"/>
        <w:numPr>
          <w:ilvl w:val="0"/>
          <w:numId w:val="5"/>
        </w:numPr>
        <w:ind w:left="426" w:hanging="284"/>
        <w:rPr>
          <w:b/>
          <w:bCs/>
        </w:rPr>
      </w:pPr>
      <w:r>
        <w:rPr>
          <w:b/>
          <w:bCs/>
        </w:rPr>
        <w:lastRenderedPageBreak/>
        <w:t>C</w:t>
      </w:r>
      <w:r w:rsidR="00927D8F" w:rsidRPr="00F05469">
        <w:rPr>
          <w:b/>
          <w:bCs/>
        </w:rPr>
        <w:t xml:space="preserve">onsumer impacts of scams and fraudulent activity </w:t>
      </w:r>
    </w:p>
    <w:p w14:paraId="0C74AD5F" w14:textId="78067EC5" w:rsidR="00927D8F" w:rsidRPr="00C54734" w:rsidRDefault="00927D8F" w:rsidP="00927D8F">
      <w:pPr>
        <w:ind w:left="426"/>
        <w:rPr>
          <w:b/>
          <w:bCs/>
        </w:rPr>
      </w:pPr>
      <w:r>
        <w:t>T</w:t>
      </w:r>
      <w:r w:rsidRPr="003959B1">
        <w:t xml:space="preserve">he </w:t>
      </w:r>
      <w:r w:rsidR="00DE2C19">
        <w:t xml:space="preserve">Panel’s </w:t>
      </w:r>
      <w:r w:rsidR="00172A14">
        <w:t xml:space="preserve">respective National </w:t>
      </w:r>
      <w:r w:rsidRPr="003959B1">
        <w:t>Members provided</w:t>
      </w:r>
      <w:r>
        <w:t xml:space="preserve"> </w:t>
      </w:r>
      <w:r w:rsidRPr="003959B1">
        <w:t xml:space="preserve">participants with </w:t>
      </w:r>
      <w:r>
        <w:t xml:space="preserve">a </w:t>
      </w:r>
      <w:r w:rsidR="00172A14">
        <w:t>pre</w:t>
      </w:r>
      <w:r>
        <w:t>view</w:t>
      </w:r>
      <w:r w:rsidRPr="003959B1">
        <w:t xml:space="preserve"> of </w:t>
      </w:r>
      <w:r>
        <w:t xml:space="preserve">our </w:t>
      </w:r>
      <w:r w:rsidRPr="003959B1">
        <w:t xml:space="preserve">research into scams and fraudulent activity – drawing out the key findings and discussing the </w:t>
      </w:r>
      <w:r>
        <w:t xml:space="preserve">types of scams and communications methods used; the circumstances in which people are exposed to fraud; the actions people take after being scammed; and the </w:t>
      </w:r>
      <w:r w:rsidRPr="003959B1">
        <w:t>impacts of scams and how they can be tackled.</w:t>
      </w:r>
      <w:r>
        <w:t xml:space="preserve"> Many participants were </w:t>
      </w:r>
      <w:r w:rsidR="00172A14">
        <w:t>very conscious</w:t>
      </w:r>
      <w:r w:rsidR="000A5B41">
        <w:t xml:space="preserve"> of</w:t>
      </w:r>
      <w:r>
        <w:t xml:space="preserve"> these issues and the potentially devastating impacts of scams</w:t>
      </w:r>
      <w:r w:rsidR="000A5B41">
        <w:t xml:space="preserve">. They shared </w:t>
      </w:r>
      <w:r>
        <w:t>their thoughts on where intervention would provide the most impact</w:t>
      </w:r>
      <w:r w:rsidR="000A5B41">
        <w:t xml:space="preserve"> which </w:t>
      </w:r>
      <w:r w:rsidRPr="003959B1">
        <w:t xml:space="preserve">helped </w:t>
      </w:r>
      <w:r>
        <w:t xml:space="preserve">us </w:t>
      </w:r>
      <w:r w:rsidRPr="003959B1">
        <w:t>to shape</w:t>
      </w:r>
      <w:r>
        <w:t xml:space="preserve"> and</w:t>
      </w:r>
      <w:r w:rsidRPr="003959B1">
        <w:t xml:space="preserve"> feed</w:t>
      </w:r>
      <w:r>
        <w:t xml:space="preserve">-in </w:t>
      </w:r>
      <w:r w:rsidRPr="003959B1">
        <w:t>the UK consumer voice</w:t>
      </w:r>
      <w:r>
        <w:t xml:space="preserve"> to</w:t>
      </w:r>
      <w:r w:rsidRPr="003959B1">
        <w:t xml:space="preserve"> </w:t>
      </w:r>
      <w:r>
        <w:t>our</w:t>
      </w:r>
      <w:r w:rsidRPr="003959B1">
        <w:t xml:space="preserve"> research recommendations</w:t>
      </w:r>
      <w:r w:rsidR="00D20E0E">
        <w:rPr>
          <w:rStyle w:val="FootnoteReference"/>
        </w:rPr>
        <w:footnoteReference w:id="6"/>
      </w:r>
      <w:r w:rsidR="00D20E0E">
        <w:t>.</w:t>
      </w:r>
      <w:r w:rsidR="007D4D4B">
        <w:t xml:space="preserve"> </w:t>
      </w:r>
    </w:p>
    <w:p w14:paraId="732BD4AC" w14:textId="22D4376E" w:rsidR="00927D8F" w:rsidRPr="00F05469" w:rsidRDefault="00927D8F" w:rsidP="00927D8F">
      <w:pPr>
        <w:pStyle w:val="ListParagraph"/>
        <w:numPr>
          <w:ilvl w:val="0"/>
          <w:numId w:val="5"/>
        </w:numPr>
        <w:ind w:left="426" w:hanging="284"/>
        <w:rPr>
          <w:b/>
          <w:bCs/>
        </w:rPr>
      </w:pPr>
      <w:r w:rsidRPr="00F05469">
        <w:rPr>
          <w:b/>
          <w:bCs/>
        </w:rPr>
        <w:t>Communications issues that rural consumer</w:t>
      </w:r>
      <w:r>
        <w:rPr>
          <w:b/>
          <w:bCs/>
        </w:rPr>
        <w:t>s</w:t>
      </w:r>
      <w:r w:rsidRPr="00F05469">
        <w:rPr>
          <w:b/>
          <w:bCs/>
        </w:rPr>
        <w:t xml:space="preserve"> face </w:t>
      </w:r>
    </w:p>
    <w:p w14:paraId="738ACF68" w14:textId="3C2C0036" w:rsidR="00927D8F" w:rsidRPr="002E12DE" w:rsidRDefault="000A5B41" w:rsidP="00927D8F">
      <w:pPr>
        <w:ind w:left="426"/>
      </w:pPr>
      <w:r>
        <w:t>T</w:t>
      </w:r>
      <w:r w:rsidR="00927D8F">
        <w:t>he Covid-19 pandemic</w:t>
      </w:r>
      <w:r w:rsidR="00927D8F" w:rsidRPr="00EA4933">
        <w:t xml:space="preserve"> has amplified consumer reliance on digital connectivity </w:t>
      </w:r>
      <w:r w:rsidR="00A46CE4">
        <w:t xml:space="preserve">to the extent that </w:t>
      </w:r>
      <w:r w:rsidR="00927D8F" w:rsidRPr="00EA4933">
        <w:t>communications services are</w:t>
      </w:r>
      <w:r w:rsidR="00927D8F">
        <w:t xml:space="preserve"> essential for all consumers. To highlight circumstances where consumers may not have the option to </w:t>
      </w:r>
      <w:r w:rsidR="00A46CE4">
        <w:t>carry out the tasks they need to via digital means</w:t>
      </w:r>
      <w:r w:rsidR="00927D8F">
        <w:t>,</w:t>
      </w:r>
      <w:r w:rsidR="00927D8F" w:rsidRPr="00EA4933">
        <w:t xml:space="preserve"> </w:t>
      </w:r>
      <w:r w:rsidR="00927D8F">
        <w:t xml:space="preserve">we </w:t>
      </w:r>
      <w:r w:rsidR="00927D8F" w:rsidRPr="00EA4933">
        <w:t xml:space="preserve">focussed </w:t>
      </w:r>
      <w:r w:rsidR="00927D8F">
        <w:t xml:space="preserve">our </w:t>
      </w:r>
      <w:r w:rsidR="00927D8F" w:rsidRPr="00EA4933">
        <w:t>discussions on rural connectivity</w:t>
      </w:r>
      <w:r w:rsidR="00927D8F">
        <w:t xml:space="preserve"> and </w:t>
      </w:r>
      <w:r w:rsidR="00927D8F" w:rsidRPr="003959B1">
        <w:t>the communications issues that rural consumers face</w:t>
      </w:r>
      <w:r w:rsidR="00927D8F">
        <w:t xml:space="preserve">. We heard that many consumers do not have access to a reliable connection; digital infrastructure; the skills required to be digitally active; or the right information to </w:t>
      </w:r>
      <w:r w:rsidR="007D4D4B">
        <w:t xml:space="preserve">navigate </w:t>
      </w:r>
      <w:r w:rsidR="00927D8F">
        <w:t>the market and get connected. A summary of our discussions was circulated to our stakeholders, the regulator and fed back to communications providers during quarterly catch-up meetings. We also</w:t>
      </w:r>
      <w:r w:rsidR="00927D8F">
        <w:rPr>
          <w:b/>
          <w:bCs/>
        </w:rPr>
        <w:t xml:space="preserve"> </w:t>
      </w:r>
      <w:r w:rsidR="00927D8F">
        <w:t xml:space="preserve">published a summary of our discussions on our website (Annex C). </w:t>
      </w:r>
    </w:p>
    <w:p w14:paraId="2F43AB9D" w14:textId="18BD5121" w:rsidR="00927D8F" w:rsidRPr="00F05469" w:rsidRDefault="00927D8F" w:rsidP="00927D8F">
      <w:r w:rsidRPr="00117745">
        <w:t>The next round of Hubs will take place a</w:t>
      </w:r>
      <w:r>
        <w:t>c</w:t>
      </w:r>
      <w:r w:rsidRPr="00117745">
        <w:t>ross January and February 202</w:t>
      </w:r>
      <w:r>
        <w:t xml:space="preserve">1 and </w:t>
      </w:r>
      <w:r w:rsidRPr="00117745">
        <w:t xml:space="preserve">the </w:t>
      </w:r>
      <w:r>
        <w:t>discussions will focus on</w:t>
      </w:r>
      <w:r w:rsidRPr="00117745">
        <w:t xml:space="preserve"> affordability and debt.</w:t>
      </w:r>
      <w:r>
        <w:t xml:space="preserve"> </w:t>
      </w:r>
      <w:r w:rsidR="00010A4B">
        <w:t>We will invite speakers to inform participants, spark debate and lead to collaborative recommendations towards positive outcomes.</w:t>
      </w:r>
    </w:p>
    <w:p w14:paraId="521B6FFD" w14:textId="77777777" w:rsidR="00927D8F" w:rsidRPr="00117745" w:rsidRDefault="00927D8F" w:rsidP="00927D8F">
      <w:pPr>
        <w:rPr>
          <w:b/>
          <w:bCs/>
          <w:sz w:val="24"/>
          <w:szCs w:val="24"/>
        </w:rPr>
      </w:pPr>
      <w:r w:rsidRPr="00117745">
        <w:rPr>
          <w:b/>
          <w:bCs/>
          <w:sz w:val="24"/>
          <w:szCs w:val="24"/>
        </w:rPr>
        <w:t>Response to the Covid-19 pandemic</w:t>
      </w:r>
    </w:p>
    <w:p w14:paraId="01A42178" w14:textId="6DA0D401" w:rsidR="00927D8F" w:rsidRPr="00117745" w:rsidRDefault="00927D8F" w:rsidP="00D20E0E">
      <w:r w:rsidRPr="00117745">
        <w:t xml:space="preserve">The </w:t>
      </w:r>
      <w:r w:rsidR="0029771D">
        <w:t xml:space="preserve">inaugural </w:t>
      </w:r>
      <w:r w:rsidRPr="00117745">
        <w:t xml:space="preserve">National Hubs were held face-to-face across the Nations in Edinburgh, Cardiff, London and Belfast. </w:t>
      </w:r>
      <w:r>
        <w:t xml:space="preserve">We had initially </w:t>
      </w:r>
      <w:r w:rsidRPr="00117745">
        <w:t xml:space="preserve">planned to hold the Hubs in various locations across the Nations to capture </w:t>
      </w:r>
      <w:r w:rsidR="00835130">
        <w:t xml:space="preserve">the range of </w:t>
      </w:r>
      <w:r w:rsidRPr="00117745">
        <w:t>consumer voice</w:t>
      </w:r>
      <w:r w:rsidR="00835130">
        <w:t>s across the UK’s Nations and regions</w:t>
      </w:r>
      <w:r w:rsidRPr="00117745">
        <w:t xml:space="preserve"> and take account of consumers living in rural areas, in addition to urban. In March 2020, the England Hub was due to take place in Bradford and the Scotland Hub in Glasgow</w:t>
      </w:r>
      <w:r w:rsidR="00835130">
        <w:t xml:space="preserve">. </w:t>
      </w:r>
      <w:r w:rsidR="00DF3B17">
        <w:t>We responded to t</w:t>
      </w:r>
      <w:r w:rsidR="00835130">
        <w:t xml:space="preserve">he </w:t>
      </w:r>
      <w:r w:rsidR="00DF3B17">
        <w:t>move to lockdown by transferri</w:t>
      </w:r>
      <w:r w:rsidR="00F11FEF">
        <w:t>ng</w:t>
      </w:r>
      <w:r w:rsidR="00DF3B17">
        <w:t xml:space="preserve"> these meetings </w:t>
      </w:r>
      <w:r w:rsidR="00F11FEF">
        <w:t>to</w:t>
      </w:r>
      <w:r w:rsidRPr="00117745">
        <w:t xml:space="preserve"> an online platform and </w:t>
      </w:r>
      <w:r w:rsidR="00F11FEF">
        <w:t xml:space="preserve">we </w:t>
      </w:r>
      <w:r w:rsidRPr="00117745">
        <w:t>have continued to</w:t>
      </w:r>
      <w:r w:rsidR="00344ADC">
        <w:t xml:space="preserve"> </w:t>
      </w:r>
      <w:r w:rsidRPr="00117745">
        <w:t>h</w:t>
      </w:r>
      <w:r w:rsidR="00F11FEF">
        <w:t>o</w:t>
      </w:r>
      <w:r w:rsidRPr="00117745">
        <w:t>ld online since the initial lockdown measures were introduced in March 2020.</w:t>
      </w:r>
      <w:r>
        <w:t xml:space="preserve"> </w:t>
      </w:r>
      <w:r w:rsidR="006D5771">
        <w:t>S</w:t>
      </w:r>
      <w:r>
        <w:t xml:space="preserve">ince moving meetings online, </w:t>
      </w:r>
      <w:r w:rsidRPr="00117745">
        <w:t>stakeholder engagement</w:t>
      </w:r>
      <w:r>
        <w:t xml:space="preserve"> has increase</w:t>
      </w:r>
      <w:r w:rsidR="005B65C9">
        <w:t>d</w:t>
      </w:r>
      <w:r w:rsidR="000E39E6">
        <w:t xml:space="preserve"> </w:t>
      </w:r>
      <w:r w:rsidR="006D5771">
        <w:t xml:space="preserve">and whilst we hope to be able to resume face to face meetings </w:t>
      </w:r>
      <w:proofErr w:type="gramStart"/>
      <w:r w:rsidR="006D5771">
        <w:t xml:space="preserve">in the not too </w:t>
      </w:r>
      <w:r w:rsidR="006D5771">
        <w:lastRenderedPageBreak/>
        <w:t>distant future</w:t>
      </w:r>
      <w:proofErr w:type="gramEnd"/>
      <w:r w:rsidR="006D5771">
        <w:t xml:space="preserve">, we will retain an online provision for people who prefer </w:t>
      </w:r>
      <w:r w:rsidR="000E39E6">
        <w:t>to</w:t>
      </w:r>
      <w:r w:rsidR="00344ADC">
        <w:t xml:space="preserve"> </w:t>
      </w:r>
      <w:r w:rsidRPr="00117745">
        <w:t>attend meetings virtually.</w:t>
      </w:r>
    </w:p>
    <w:p w14:paraId="10A4A2EE" w14:textId="746AEC45" w:rsidR="00927D8F" w:rsidRDefault="00927D8F" w:rsidP="009223CD">
      <w:pPr>
        <w:pStyle w:val="Heading1"/>
      </w:pPr>
      <w:bookmarkStart w:id="9" w:name="_Toc61621907"/>
      <w:r w:rsidRPr="00117745">
        <w:t>Impact</w:t>
      </w:r>
      <w:r>
        <w:t>s</w:t>
      </w:r>
      <w:r w:rsidRPr="00117745">
        <w:t xml:space="preserve"> of </w:t>
      </w:r>
      <w:r>
        <w:t xml:space="preserve">the National </w:t>
      </w:r>
      <w:r w:rsidRPr="00117745">
        <w:t>Hub discussions</w:t>
      </w:r>
      <w:bookmarkEnd w:id="9"/>
    </w:p>
    <w:p w14:paraId="170B4FFE" w14:textId="30B7925E" w:rsidR="00927D8F" w:rsidRDefault="00927D8F" w:rsidP="00D20E0E">
      <w:r>
        <w:t>Over the past year, our discussions have allowed us to capture the issues facing consumers across the UK</w:t>
      </w:r>
      <w:r w:rsidR="00E11BB7">
        <w:t xml:space="preserve">. We </w:t>
      </w:r>
      <w:r>
        <w:t>have incorporated</w:t>
      </w:r>
      <w:r w:rsidRPr="0084495A">
        <w:t xml:space="preserve"> </w:t>
      </w:r>
      <w:r>
        <w:t xml:space="preserve">the intelligence gathered, where relevant, into our consultation responses to Ofcom and government on policy </w:t>
      </w:r>
      <w:r w:rsidR="00E11BB7">
        <w:t xml:space="preserve">affecting communications </w:t>
      </w:r>
      <w:r>
        <w:t>consumers. It is also important to us that we utilise the knowledge and skills of participants who attend the Hubs and we encourage participants to share updates on recent work that they have been involved in</w:t>
      </w:r>
      <w:r w:rsidR="00E11BB7">
        <w:t xml:space="preserve">. </w:t>
      </w:r>
      <w:proofErr w:type="gramStart"/>
      <w:r w:rsidR="00E11BB7">
        <w:t>A number of</w:t>
      </w:r>
      <w:proofErr w:type="gramEnd"/>
      <w:r w:rsidR="00E11BB7">
        <w:t xml:space="preserve"> </w:t>
      </w:r>
      <w:r>
        <w:t xml:space="preserve">participants have </w:t>
      </w:r>
      <w:r w:rsidRPr="00542B55">
        <w:t xml:space="preserve">presented information </w:t>
      </w:r>
      <w:r>
        <w:t>and</w:t>
      </w:r>
      <w:r w:rsidRPr="00542B55">
        <w:t xml:space="preserve"> research as part of </w:t>
      </w:r>
      <w:r>
        <w:t xml:space="preserve">our </w:t>
      </w:r>
      <w:r w:rsidRPr="00542B55">
        <w:t>discussion</w:t>
      </w:r>
      <w:r>
        <w:t>s</w:t>
      </w:r>
      <w:r w:rsidRPr="00542B55">
        <w:t>.</w:t>
      </w:r>
      <w:r w:rsidR="00344ADC">
        <w:t xml:space="preserve"> </w:t>
      </w:r>
    </w:p>
    <w:p w14:paraId="4F5909BC" w14:textId="77777777" w:rsidR="00450A6E" w:rsidRPr="00450A6E" w:rsidRDefault="00450A6E" w:rsidP="00DE399A">
      <w:r w:rsidRPr="00450A6E">
        <w:t>A key example of this collaborative approach concerned specific issues raised at the Northern Ireland Hub and by the Consumer Council for Northern Ireland (CCNI) relating to the potential effects of the implementation of the NI Protocol on parcel deliveries for consumers in NI.</w:t>
      </w:r>
    </w:p>
    <w:p w14:paraId="25D762E4" w14:textId="77777777" w:rsidR="00450A6E" w:rsidRPr="00450A6E" w:rsidRDefault="00450A6E" w:rsidP="00DE399A">
      <w:r w:rsidRPr="00450A6E">
        <w:t xml:space="preserve">In common with the CCNI, the Panel is concerned that the implementation of the Protocol could create significant consumer detriment and reduce consumer choice by creating barriers which prevent NI consumers from shopping with GB businesses. GB businesses may decide to pass some or all of the additional costs they incur from dealing with the new customs requirements onto consumers in Northern </w:t>
      </w:r>
      <w:proofErr w:type="gramStart"/>
      <w:r w:rsidRPr="00450A6E">
        <w:t>Ireland, or</w:t>
      </w:r>
      <w:proofErr w:type="gramEnd"/>
      <w:r w:rsidRPr="00450A6E">
        <w:t xml:space="preserve"> may even decide not to sell to consumers in Northern Ireland at all. </w:t>
      </w:r>
    </w:p>
    <w:p w14:paraId="52F98664" w14:textId="77777777" w:rsidR="00450A6E" w:rsidRPr="00450A6E" w:rsidRDefault="00450A6E" w:rsidP="00DE399A">
      <w:r w:rsidRPr="00450A6E">
        <w:t>We conducted further analysis of CCNI data which, when examined together with research by Citizens’ Advice and Ofcom, established evidence that suggested that the implementation of the NI Protocol in terms of the proposed changes to the NI customs rules risks a detrimental effect on online shoppers/mail-order consumers with disabilities in Northern Ireland over and above the detriment that may be caused to other NI consumers. We urged HMRC to fully consider the potential consumer issues created by the Protocol and where relevant, take action to reduce or eliminate any consumer detriment. We also urged Ofcom to consider the impact of the revised customs arrangements for second class parcels on the delivery of the Universal Service Obligation both in terms of delivery delays and additional charges. We have subsequently had constructive engagement with both bodies and await news of developments.</w:t>
      </w:r>
    </w:p>
    <w:p w14:paraId="0D76E72F" w14:textId="47626D91" w:rsidR="00450A6E" w:rsidRPr="00DE399A" w:rsidRDefault="00DE399A" w:rsidP="00D20E0E">
      <w:pPr>
        <w:rPr>
          <w:b/>
          <w:bCs/>
        </w:rPr>
      </w:pPr>
      <w:r w:rsidRPr="00DE399A">
        <w:rPr>
          <w:b/>
          <w:bCs/>
        </w:rPr>
        <w:t>The impact on communications consumers of the Covid-19 pandemic</w:t>
      </w:r>
    </w:p>
    <w:p w14:paraId="280885D9" w14:textId="3157E52E" w:rsidR="00927D8F" w:rsidRDefault="00927D8F" w:rsidP="00D20E0E">
      <w:r>
        <w:t xml:space="preserve">The Covid-19 pandemic has meant that consumers, particularly those in vulnerable circumstances, require additional protections and support. Our discussions have </w:t>
      </w:r>
      <w:r w:rsidR="00E11BB7">
        <w:t xml:space="preserve">highlighted </w:t>
      </w:r>
      <w:r>
        <w:t>areas of concern in the communications sector and through discussions with the regulator, communications providers and our stakeholders, we have been able to share these insights, tackling areas of consumer detriment</w:t>
      </w:r>
      <w:r w:rsidRPr="00560026">
        <w:t xml:space="preserve"> </w:t>
      </w:r>
      <w:r>
        <w:t>and driving change. We have included examples below.</w:t>
      </w:r>
      <w:r w:rsidR="00344ADC">
        <w:t xml:space="preserve"> </w:t>
      </w:r>
    </w:p>
    <w:p w14:paraId="6A03AB5C" w14:textId="59B5E700" w:rsidR="00927D8F" w:rsidRDefault="00927D8F" w:rsidP="00D20E0E">
      <w:pPr>
        <w:pStyle w:val="ListParagraph"/>
        <w:numPr>
          <w:ilvl w:val="0"/>
          <w:numId w:val="5"/>
        </w:numPr>
      </w:pPr>
      <w:r w:rsidRPr="00D20E0E">
        <w:rPr>
          <w:b/>
          <w:bCs/>
        </w:rPr>
        <w:lastRenderedPageBreak/>
        <w:t>Royal Mail postal redirection/diversion</w:t>
      </w:r>
      <w:r w:rsidRPr="00F05469">
        <w:t xml:space="preserve"> – at the beginning of the Covid-19 pandemic, </w:t>
      </w:r>
      <w:r>
        <w:t>discussions at our</w:t>
      </w:r>
      <w:r w:rsidRPr="00F05469">
        <w:t xml:space="preserve"> Consumer Stakeholder Hub and National Hubs </w:t>
      </w:r>
      <w:r>
        <w:t>alerted us to the high costs of</w:t>
      </w:r>
      <w:r w:rsidRPr="00F05469">
        <w:t xml:space="preserve"> postal redirection/diversion costs. This was particularly detrimental for small businesses </w:t>
      </w:r>
      <w:r>
        <w:t>having</w:t>
      </w:r>
      <w:r w:rsidRPr="00F05469">
        <w:t xml:space="preserve"> to move out of </w:t>
      </w:r>
      <w:r w:rsidR="00BF2A43">
        <w:t xml:space="preserve">multi-occupant </w:t>
      </w:r>
      <w:r w:rsidRPr="00F05469">
        <w:t xml:space="preserve">business premises in accordance with government measures. For many </w:t>
      </w:r>
      <w:r>
        <w:t xml:space="preserve">consumers and </w:t>
      </w:r>
      <w:r w:rsidRPr="00F05469">
        <w:t xml:space="preserve">small businesses, in a time of financial uncertainty, the cost of redirection/diversion was unaffordable but essential to avoid </w:t>
      </w:r>
      <w:r w:rsidR="00BF2A43">
        <w:t xml:space="preserve">a </w:t>
      </w:r>
      <w:r w:rsidRPr="00F05469">
        <w:t xml:space="preserve">loss of custom and income. </w:t>
      </w:r>
      <w:r w:rsidR="00BF2A43">
        <w:t xml:space="preserve">Not only were the costs high, but </w:t>
      </w:r>
      <w:r>
        <w:t xml:space="preserve">Royal Mail </w:t>
      </w:r>
      <w:r w:rsidR="00BF2A43">
        <w:t xml:space="preserve">also </w:t>
      </w:r>
      <w:r>
        <w:t xml:space="preserve">required </w:t>
      </w:r>
      <w:r w:rsidRPr="00F05469">
        <w:t>consumers to sign-up for three months, six months or 12 months with cost reductions for longer periods of time</w:t>
      </w:r>
      <w:r w:rsidR="00BF2A43">
        <w:t xml:space="preserve">. This </w:t>
      </w:r>
      <w:r w:rsidRPr="00F05469">
        <w:t xml:space="preserve">was particularly problematic for consumers as during the initial National lockdown, there was no clarity on how long the </w:t>
      </w:r>
      <w:r w:rsidR="00D32FC3">
        <w:t>restrictions</w:t>
      </w:r>
      <w:r w:rsidR="00F761DA">
        <w:t xml:space="preserve"> </w:t>
      </w:r>
      <w:r w:rsidRPr="00F05469">
        <w:t xml:space="preserve">would last. The Panel raised this issue with the regulator and Royal Mail, drawing on the need for </w:t>
      </w:r>
      <w:r w:rsidR="00526F16">
        <w:t xml:space="preserve">them to respond to businesses’ difficulties </w:t>
      </w:r>
      <w:r w:rsidRPr="00F05469">
        <w:t xml:space="preserve">during an uncertain and troubling time. Although the Panel was pleased to hear from Royal Mail representatives that customers would be offered refunds for any unrequired months, we remained concerned that the upfront cost for the service remained high. We are </w:t>
      </w:r>
      <w:r w:rsidR="00930F72">
        <w:t xml:space="preserve">therefore </w:t>
      </w:r>
      <w:r w:rsidRPr="00F05469">
        <w:t xml:space="preserve">pleased that Royal Mail has </w:t>
      </w:r>
      <w:r w:rsidR="00930F72">
        <w:t xml:space="preserve">now </w:t>
      </w:r>
      <w:r w:rsidRPr="00F05469">
        <w:t xml:space="preserve">launched a small business diversion service for businesses with fewer than 50 employees at a </w:t>
      </w:r>
      <w:proofErr w:type="gramStart"/>
      <w:r w:rsidR="00930F72">
        <w:t xml:space="preserve">much </w:t>
      </w:r>
      <w:r w:rsidRPr="00F05469">
        <w:t>reduced</w:t>
      </w:r>
      <w:proofErr w:type="gramEnd"/>
      <w:r w:rsidRPr="00F05469">
        <w:t xml:space="preserve"> cost.</w:t>
      </w:r>
      <w:r w:rsidR="00344ADC">
        <w:t xml:space="preserve"> </w:t>
      </w:r>
    </w:p>
    <w:p w14:paraId="29D1E298" w14:textId="77777777" w:rsidR="00927D8F" w:rsidRPr="00F05469" w:rsidRDefault="00927D8F" w:rsidP="00927D8F">
      <w:pPr>
        <w:pStyle w:val="ListParagraph"/>
        <w:ind w:left="426"/>
      </w:pPr>
    </w:p>
    <w:p w14:paraId="73EEAE3E" w14:textId="19A129C4" w:rsidR="00927D8F" w:rsidRPr="002C31BE" w:rsidRDefault="00927D8F" w:rsidP="00D20E0E">
      <w:pPr>
        <w:pStyle w:val="ListParagraph"/>
        <w:numPr>
          <w:ilvl w:val="0"/>
          <w:numId w:val="5"/>
        </w:numPr>
      </w:pPr>
      <w:r w:rsidRPr="00D20E0E">
        <w:rPr>
          <w:b/>
          <w:bCs/>
        </w:rPr>
        <w:t xml:space="preserve">Ofcom’s Stay Connected Guide in </w:t>
      </w:r>
      <w:proofErr w:type="spellStart"/>
      <w:r w:rsidRPr="00D20E0E">
        <w:rPr>
          <w:b/>
          <w:bCs/>
        </w:rPr>
        <w:t>Easyread</w:t>
      </w:r>
      <w:proofErr w:type="spellEnd"/>
      <w:r w:rsidRPr="00D20E0E">
        <w:rPr>
          <w:b/>
          <w:bCs/>
        </w:rPr>
        <w:t xml:space="preserve"> –</w:t>
      </w:r>
      <w:r w:rsidRPr="00F05469">
        <w:t xml:space="preserve"> the Covid-19 pandemic and UK Government’s announcement that there would be a national lockdown demonstrated how essential universal digital connectivity and reliable communications services had become</w:t>
      </w:r>
      <w:r w:rsidR="00F761DA">
        <w:t xml:space="preserve"> </w:t>
      </w:r>
      <w:r w:rsidR="00930F72">
        <w:t>for</w:t>
      </w:r>
      <w:r w:rsidRPr="00F05469">
        <w:t xml:space="preserve"> consumer</w:t>
      </w:r>
      <w:r>
        <w:t xml:space="preserve">s for </w:t>
      </w:r>
      <w:r w:rsidR="004A69EA">
        <w:t xml:space="preserve">a wide range of </w:t>
      </w:r>
      <w:r>
        <w:t>day-to-day activities, for example speaking</w:t>
      </w:r>
      <w:r w:rsidRPr="00F05469">
        <w:t xml:space="preserve"> with </w:t>
      </w:r>
      <w:r>
        <w:t xml:space="preserve">friends and </w:t>
      </w:r>
      <w:r w:rsidRPr="00F05469">
        <w:t>family</w:t>
      </w:r>
      <w:r>
        <w:t>;</w:t>
      </w:r>
      <w:r w:rsidR="00010A4B">
        <w:t xml:space="preserve"> using public services;</w:t>
      </w:r>
      <w:r>
        <w:t xml:space="preserve"> working </w:t>
      </w:r>
      <w:r w:rsidRPr="00F05469">
        <w:t>from home</w:t>
      </w:r>
      <w:r>
        <w:t>; food shopping and accessing healthcare.</w:t>
      </w:r>
      <w:r w:rsidRPr="00F05469">
        <w:t xml:space="preserve"> Ofcom launched </w:t>
      </w:r>
      <w:r w:rsidR="004A69EA">
        <w:t xml:space="preserve">a helpful </w:t>
      </w:r>
      <w:r w:rsidRPr="00F05469">
        <w:t>‘Stay Connected’ campaign</w:t>
      </w:r>
      <w:r>
        <w:t xml:space="preserve">, </w:t>
      </w:r>
      <w:r w:rsidRPr="00F05469">
        <w:t xml:space="preserve">offering connection tips to communications consumers. </w:t>
      </w:r>
      <w:r>
        <w:t>We welcomed this campaign and shared the information with our stakeholders</w:t>
      </w:r>
      <w:r w:rsidR="004A69EA">
        <w:t xml:space="preserve"> but noted that s</w:t>
      </w:r>
      <w:r>
        <w:t>ome p</w:t>
      </w:r>
      <w:r w:rsidRPr="00F05469">
        <w:t xml:space="preserve">articipants </w:t>
      </w:r>
      <w:r>
        <w:t>raised</w:t>
      </w:r>
      <w:r w:rsidRPr="00F05469">
        <w:t xml:space="preserve"> concern</w:t>
      </w:r>
      <w:r>
        <w:t>s</w:t>
      </w:r>
      <w:r w:rsidRPr="00F05469">
        <w:t xml:space="preserve"> that Ofcom’s campaign m</w:t>
      </w:r>
      <w:r>
        <w:t>ight</w:t>
      </w:r>
      <w:r w:rsidRPr="00F05469">
        <w:t xml:space="preserve"> not be accessible to consumers with low-literacy levels</w:t>
      </w:r>
      <w:r w:rsidR="004A69EA">
        <w:t>.</w:t>
      </w:r>
      <w:r>
        <w:t xml:space="preserve"> </w:t>
      </w:r>
      <w:r w:rsidR="004A69EA">
        <w:t xml:space="preserve">The Panel </w:t>
      </w:r>
      <w:r w:rsidR="00D1288D">
        <w:t xml:space="preserve">suggested to Ofcom that an </w:t>
      </w:r>
      <w:proofErr w:type="spellStart"/>
      <w:r w:rsidR="005B65C9">
        <w:t>E</w:t>
      </w:r>
      <w:r>
        <w:t>asyread</w:t>
      </w:r>
      <w:proofErr w:type="spellEnd"/>
      <w:r>
        <w:t xml:space="preserve"> version would help to overcome this barrier</w:t>
      </w:r>
      <w:r w:rsidR="00010B3E">
        <w:t xml:space="preserve"> and we were pleased that Ofcom responded</w:t>
      </w:r>
      <w:r>
        <w:t xml:space="preserve">, </w:t>
      </w:r>
      <w:r w:rsidR="00010B3E">
        <w:t xml:space="preserve">publishing an additional </w:t>
      </w:r>
      <w:proofErr w:type="spellStart"/>
      <w:r w:rsidR="005B65C9">
        <w:t>E</w:t>
      </w:r>
      <w:r>
        <w:t>asyread</w:t>
      </w:r>
      <w:proofErr w:type="spellEnd"/>
      <w:r>
        <w:t xml:space="preserve"> version on its website.</w:t>
      </w:r>
      <w:r>
        <w:rPr>
          <w:rStyle w:val="FootnoteReference"/>
        </w:rPr>
        <w:footnoteReference w:id="7"/>
      </w:r>
    </w:p>
    <w:p w14:paraId="269F763D" w14:textId="77777777" w:rsidR="00927D8F" w:rsidRPr="002C31BE" w:rsidRDefault="00927D8F" w:rsidP="00927D8F">
      <w:pPr>
        <w:pStyle w:val="ListParagraph"/>
        <w:ind w:left="426"/>
      </w:pPr>
    </w:p>
    <w:p w14:paraId="4E87C36C" w14:textId="74C0F890" w:rsidR="00927D8F" w:rsidRDefault="00927D8F" w:rsidP="00D20E0E">
      <w:pPr>
        <w:pStyle w:val="ListParagraph"/>
        <w:numPr>
          <w:ilvl w:val="0"/>
          <w:numId w:val="5"/>
        </w:numPr>
      </w:pPr>
      <w:r w:rsidRPr="00D20E0E">
        <w:rPr>
          <w:b/>
          <w:bCs/>
        </w:rPr>
        <w:t>Availability of Text Relay UK –</w:t>
      </w:r>
      <w:r w:rsidRPr="00F05469">
        <w:t xml:space="preserve"> </w:t>
      </w:r>
      <w:r w:rsidR="00DA381B">
        <w:t>The pandemic meant</w:t>
      </w:r>
      <w:r w:rsidR="00DA381B" w:rsidRPr="00F05469">
        <w:t xml:space="preserve"> consumers could not access services face-to-face, instead having to</w:t>
      </w:r>
      <w:r w:rsidR="00DA381B">
        <w:t xml:space="preserve"> rely on telephone</w:t>
      </w:r>
      <w:r w:rsidR="00DA381B" w:rsidRPr="00F05469">
        <w:t xml:space="preserve"> </w:t>
      </w:r>
      <w:r w:rsidR="00DA381B">
        <w:t xml:space="preserve">or online </w:t>
      </w:r>
      <w:r w:rsidR="00DA381B" w:rsidRPr="00F05469">
        <w:t>services</w:t>
      </w:r>
      <w:r w:rsidR="00DA381B">
        <w:t>. For d/Deaf and speech-impaired consumers who do not access services online</w:t>
      </w:r>
      <w:r w:rsidR="00DA381B" w:rsidRPr="00F05469">
        <w:t>, telephone services would have been the</w:t>
      </w:r>
      <w:r w:rsidR="00DA381B">
        <w:t>ir</w:t>
      </w:r>
      <w:r w:rsidR="00DA381B" w:rsidRPr="00F05469">
        <w:t xml:space="preserve"> only option.</w:t>
      </w:r>
      <w:r w:rsidR="00DA381B">
        <w:t xml:space="preserve"> P</w:t>
      </w:r>
      <w:r w:rsidRPr="00F05469">
        <w:t xml:space="preserve">articipants of the National Hubs raised </w:t>
      </w:r>
      <w:r w:rsidR="00DA381B">
        <w:t xml:space="preserve">concerns </w:t>
      </w:r>
      <w:r w:rsidRPr="00F05469">
        <w:t xml:space="preserve">that </w:t>
      </w:r>
      <w:r>
        <w:t>D/</w:t>
      </w:r>
      <w:r w:rsidRPr="00F05469">
        <w:t xml:space="preserve">deaf and speech-impaired people were experiencing longer than average waits to access Relay UK for regular calls. The Panel raised </w:t>
      </w:r>
      <w:r w:rsidRPr="00F05469">
        <w:lastRenderedPageBreak/>
        <w:t>these concerns with Ofcom</w:t>
      </w:r>
      <w:r>
        <w:t xml:space="preserve"> colleagues</w:t>
      </w:r>
      <w:r w:rsidRPr="00F05469">
        <w:t>, who were aware of the issue and provided a written statement that the Panel published on its website.</w:t>
      </w:r>
      <w:r>
        <w:rPr>
          <w:rStyle w:val="FootnoteReference"/>
        </w:rPr>
        <w:footnoteReference w:id="8"/>
      </w:r>
    </w:p>
    <w:p w14:paraId="5A9F1933" w14:textId="77777777" w:rsidR="00D20E0E" w:rsidRPr="00D20E0E" w:rsidRDefault="00D20E0E" w:rsidP="00D20E0E">
      <w:pPr>
        <w:pStyle w:val="ListParagraph"/>
      </w:pPr>
    </w:p>
    <w:p w14:paraId="25B49CBD" w14:textId="42A897C8" w:rsidR="00927D8F" w:rsidRDefault="00927D8F" w:rsidP="00D20E0E">
      <w:pPr>
        <w:pStyle w:val="ListParagraph"/>
        <w:numPr>
          <w:ilvl w:val="0"/>
          <w:numId w:val="5"/>
        </w:numPr>
      </w:pPr>
      <w:r w:rsidRPr="00D20E0E">
        <w:rPr>
          <w:b/>
          <w:bCs/>
        </w:rPr>
        <w:t>Use of British Sign Language interpreters during UK Government live broadcasts</w:t>
      </w:r>
      <w:r w:rsidR="003057BD" w:rsidRPr="00D20E0E">
        <w:rPr>
          <w:b/>
          <w:bCs/>
        </w:rPr>
        <w:t xml:space="preserve"> </w:t>
      </w:r>
      <w:r w:rsidRPr="00D20E0E">
        <w:rPr>
          <w:b/>
          <w:bCs/>
        </w:rPr>
        <w:t xml:space="preserve">– </w:t>
      </w:r>
      <w:r>
        <w:t xml:space="preserve">the pandemic has reinforced the importance of </w:t>
      </w:r>
      <w:r w:rsidRPr="00F05469">
        <w:t>public service broadcasters</w:t>
      </w:r>
      <w:r>
        <w:t xml:space="preserve"> as trusted providers of news and information. At the initial stages of the pandemic, in</w:t>
      </w:r>
      <w:r w:rsidRPr="00F05469">
        <w:t xml:space="preserve">formation </w:t>
      </w:r>
      <w:r>
        <w:t xml:space="preserve">was </w:t>
      </w:r>
      <w:r w:rsidRPr="00F05469">
        <w:t xml:space="preserve">largely accessed through live </w:t>
      </w:r>
      <w:r>
        <w:t xml:space="preserve">daily </w:t>
      </w:r>
      <w:r w:rsidRPr="00F05469">
        <w:t>televised updates</w:t>
      </w:r>
      <w:r>
        <w:t xml:space="preserve"> on the BBC</w:t>
      </w:r>
      <w:r w:rsidRPr="00F05469">
        <w:t>.</w:t>
      </w:r>
      <w:r>
        <w:rPr>
          <w:rStyle w:val="FootnoteReference"/>
        </w:rPr>
        <w:footnoteReference w:id="9"/>
      </w:r>
      <w:r w:rsidRPr="00F05469">
        <w:t xml:space="preserve"> </w:t>
      </w:r>
      <w:r>
        <w:t>We</w:t>
      </w:r>
      <w:r w:rsidRPr="00F05469">
        <w:t xml:space="preserve"> heard from </w:t>
      </w:r>
      <w:r>
        <w:t>Hub</w:t>
      </w:r>
      <w:r w:rsidRPr="00F05469">
        <w:t xml:space="preserve"> participants that</w:t>
      </w:r>
      <w:r>
        <w:t xml:space="preserve"> live BSL interpretation</w:t>
      </w:r>
      <w:r w:rsidRPr="00F05469">
        <w:t xml:space="preserve"> was not consistent across broadcasters</w:t>
      </w:r>
      <w:r>
        <w:t xml:space="preserve"> and </w:t>
      </w:r>
      <w:r w:rsidRPr="00F05469">
        <w:t>was absent during UK Government</w:t>
      </w:r>
      <w:r>
        <w:t>’s daily live</w:t>
      </w:r>
      <w:r w:rsidRPr="00F05469">
        <w:t xml:space="preserve"> updates</w:t>
      </w:r>
      <w:r>
        <w:t xml:space="preserve">, </w:t>
      </w:r>
      <w:r w:rsidRPr="00F05469">
        <w:t>but was available during updates from the devolved governments. The Panel raised these concerns with Ofcom</w:t>
      </w:r>
      <w:r>
        <w:t xml:space="preserve"> </w:t>
      </w:r>
      <w:r w:rsidR="00344ADC">
        <w:t>colleagues,</w:t>
      </w:r>
      <w:r>
        <w:t xml:space="preserve"> </w:t>
      </w:r>
      <w:r w:rsidRPr="00F05469">
        <w:t>and we</w:t>
      </w:r>
      <w:r w:rsidR="003057BD">
        <w:t xml:space="preserve"> are </w:t>
      </w:r>
      <w:r w:rsidRPr="00F05469">
        <w:t xml:space="preserve">pleased to note that BSL interpretation </w:t>
      </w:r>
      <w:r w:rsidR="003057BD">
        <w:t>are now</w:t>
      </w:r>
      <w:r w:rsidRPr="00F05469">
        <w:t xml:space="preserve"> present during UK Government </w:t>
      </w:r>
      <w:r>
        <w:t xml:space="preserve">live </w:t>
      </w:r>
      <w:r w:rsidRPr="00F05469">
        <w:t xml:space="preserve">broadcasts. </w:t>
      </w:r>
    </w:p>
    <w:p w14:paraId="43954C09" w14:textId="77777777" w:rsidR="00A6445A" w:rsidRDefault="00A6445A" w:rsidP="00A6445A">
      <w:pPr>
        <w:pStyle w:val="ListParagraph"/>
      </w:pPr>
    </w:p>
    <w:p w14:paraId="58D3BB95" w14:textId="5BBB9F92" w:rsidR="00A6445A" w:rsidRDefault="00A6445A" w:rsidP="00D20E0E">
      <w:pPr>
        <w:pStyle w:val="ListParagraph"/>
        <w:numPr>
          <w:ilvl w:val="0"/>
          <w:numId w:val="5"/>
        </w:numPr>
      </w:pPr>
      <w:r w:rsidRPr="00F4681A">
        <w:rPr>
          <w:b/>
          <w:bCs/>
        </w:rPr>
        <w:t>Migration to VOIP/all-IP networks</w:t>
      </w:r>
      <w:r w:rsidRPr="00F4681A">
        <w:rPr>
          <w:b/>
          <w:bCs/>
        </w:rPr>
        <w:br/>
      </w:r>
      <w:r>
        <w:t>- we have been alarmed by the low awareness among Hub participants of the significant upcoming change to the telephony network that is due to take place by 2025. This will particularly have an impact on landline-only users and users of special services such as telecare alarms</w:t>
      </w:r>
      <w:r w:rsidR="00F4681A">
        <w:t>.</w:t>
      </w:r>
      <w:r>
        <w:t xml:space="preserve"> </w:t>
      </w:r>
      <w:r w:rsidR="00F4681A">
        <w:t>The Panel has raised its concerns with the Broadband Stakeholder Group, Ofcom, the Office of the Telecoms Adjudicator (‘OTA2’), communications providers and Openreach. We believe</w:t>
      </w:r>
      <w:r>
        <w:t xml:space="preserve"> </w:t>
      </w:r>
      <w:r w:rsidR="00F4681A">
        <w:t>it is vital that organisations supporting vulnerable consumers have the information they need in time to protect vulnerable consumers, citizens and micro businesses.</w:t>
      </w:r>
    </w:p>
    <w:p w14:paraId="3815B2BD" w14:textId="6E444BCD" w:rsidR="00927D8F" w:rsidRDefault="00927D8F" w:rsidP="009223CD">
      <w:pPr>
        <w:pStyle w:val="Heading1"/>
      </w:pPr>
      <w:bookmarkStart w:id="10" w:name="_Toc61621908"/>
      <w:r w:rsidRPr="001B7288">
        <w:t>Consumer Stakeholder Hub</w:t>
      </w:r>
      <w:bookmarkEnd w:id="10"/>
    </w:p>
    <w:p w14:paraId="3376C4BE" w14:textId="6C3196CC" w:rsidR="00927D8F" w:rsidRPr="0084495A" w:rsidRDefault="003057BD" w:rsidP="00D20E0E">
      <w:r>
        <w:t>The Consumer Stakeholder Hub provides an opportunity for consumer advocacy bodies to come together and share knowledge and awareness of the types of issues facing consumers nationally.</w:t>
      </w:r>
      <w:r w:rsidR="006C6192" w:rsidRPr="006C6192">
        <w:t xml:space="preserve"> </w:t>
      </w:r>
      <w:r w:rsidR="00F01A82">
        <w:t xml:space="preserve">It was established to help strengthen the consumer voice in the communications sector by working in conjunction with the Panel’s National Hubs and Industry Forum. </w:t>
      </w:r>
      <w:r w:rsidR="006C6192">
        <w:t xml:space="preserve">Regular attendees include: Citizens Advice, Citizens Advice Scotland, Consumer Council for Northern Ireland and </w:t>
      </w:r>
      <w:proofErr w:type="gramStart"/>
      <w:r w:rsidR="006C6192">
        <w:t>Which?.</w:t>
      </w:r>
      <w:proofErr w:type="gramEnd"/>
      <w:r w:rsidR="006C6192">
        <w:t xml:space="preserve"> The meetings provide an opportunity to share knowledge across the consumer landscape and drive awareness of any ongoing work/or research and avoid duplication of work. </w:t>
      </w:r>
      <w:r w:rsidR="00B62AD8">
        <w:t xml:space="preserve">The meetings have been held quarterly since January 2020 (except for during the initial stages of Covid-19 pandemic where meetings were held monthly). </w:t>
      </w:r>
      <w:r w:rsidR="006C6192">
        <w:t xml:space="preserve">These discussions were invaluable during the initial stages of the pandemic to share intelligence in a fast-paced and unpredictable world where consumers needed additional protections. </w:t>
      </w:r>
    </w:p>
    <w:p w14:paraId="7C1F51AB" w14:textId="17976F6D" w:rsidR="00B930FC" w:rsidRPr="00927D8F" w:rsidRDefault="00B930FC" w:rsidP="00D21BA7">
      <w:pPr>
        <w:pStyle w:val="Heading1"/>
      </w:pPr>
      <w:bookmarkStart w:id="11" w:name="_Toc61621909"/>
      <w:r w:rsidRPr="00927D8F">
        <w:lastRenderedPageBreak/>
        <w:t>Industry Forum</w:t>
      </w:r>
      <w:bookmarkEnd w:id="11"/>
    </w:p>
    <w:p w14:paraId="660A7701" w14:textId="4647C49A" w:rsidR="002A0BA2" w:rsidRPr="00BC013D" w:rsidRDefault="00835812" w:rsidP="00D20E0E">
      <w:r w:rsidRPr="00BC013D">
        <w:t xml:space="preserve">Our Industry Forum gathers the larger </w:t>
      </w:r>
      <w:r w:rsidR="00B62AD8">
        <w:t>communications providers</w:t>
      </w:r>
      <w:r w:rsidR="00344ADC">
        <w:t xml:space="preserve"> </w:t>
      </w:r>
      <w:r w:rsidR="005A2E9A">
        <w:t>together</w:t>
      </w:r>
      <w:r w:rsidRPr="00BC013D">
        <w:t xml:space="preserve"> under Chatham House </w:t>
      </w:r>
      <w:r w:rsidR="00A725A5">
        <w:t>R</w:t>
      </w:r>
      <w:r w:rsidRPr="00BC013D">
        <w:t>ule</w:t>
      </w:r>
      <w:r w:rsidR="005A2E9A">
        <w:t xml:space="preserve">. </w:t>
      </w:r>
      <w:r w:rsidR="002A0BA2" w:rsidRPr="00BC013D">
        <w:t>The Panel’s Industry Forum meetings are chaired by Rick Hill MBE, Chair and facilitated by Panel Member Kay Allen OBE.</w:t>
      </w:r>
    </w:p>
    <w:p w14:paraId="7C7767FB" w14:textId="0AD463CC" w:rsidR="00835812" w:rsidRPr="00BC013D" w:rsidRDefault="005A2E9A" w:rsidP="00D20E0E">
      <w:r>
        <w:t xml:space="preserve">The Forum enables discussion </w:t>
      </w:r>
      <w:r w:rsidR="003F58DA">
        <w:t xml:space="preserve">of </w:t>
      </w:r>
      <w:r w:rsidR="002F5F00">
        <w:t xml:space="preserve">how to overcome </w:t>
      </w:r>
      <w:r w:rsidR="003F58DA">
        <w:t xml:space="preserve">obstacles and </w:t>
      </w:r>
      <w:r w:rsidR="003F58DA" w:rsidRPr="00BC013D">
        <w:t xml:space="preserve">barriers to </w:t>
      </w:r>
      <w:r w:rsidR="002F5F00">
        <w:t xml:space="preserve">service improvement – including </w:t>
      </w:r>
      <w:r w:rsidR="003F58DA" w:rsidRPr="00BC013D">
        <w:t>making their services accessible and easy to use by all consumers</w:t>
      </w:r>
      <w:r w:rsidR="00B45C47" w:rsidRPr="00BC013D">
        <w:t>– notwithstanding the fact that they are competitors</w:t>
      </w:r>
      <w:r w:rsidR="002367AA" w:rsidRPr="00BC013D">
        <w:t xml:space="preserve"> of each other</w:t>
      </w:r>
      <w:r w:rsidR="00B45C47" w:rsidRPr="00BC013D">
        <w:t>.</w:t>
      </w:r>
      <w:r w:rsidR="002367AA" w:rsidRPr="00BC013D">
        <w:t xml:space="preserve"> Our aim is to provide a baseline level of fairness</w:t>
      </w:r>
      <w:r w:rsidR="00D462C8">
        <w:t xml:space="preserve"> for consumers</w:t>
      </w:r>
      <w:r w:rsidR="002367AA" w:rsidRPr="00BC013D">
        <w:t xml:space="preserve">, above which CPs can freely compete for customers. In the first instance, we </w:t>
      </w:r>
      <w:r w:rsidR="000760D2" w:rsidRPr="00BC013D">
        <w:t xml:space="preserve">support Ofcom’s aim of ‘Making Communications Work for Everyone’ and to </w:t>
      </w:r>
      <w:r w:rsidR="00D462C8">
        <w:t xml:space="preserve">provide examples of </w:t>
      </w:r>
      <w:r w:rsidR="000760D2" w:rsidRPr="00BC013D">
        <w:t xml:space="preserve">best practice in other sectors to help </w:t>
      </w:r>
      <w:r w:rsidR="00D462C8">
        <w:t xml:space="preserve">inform </w:t>
      </w:r>
      <w:r w:rsidR="000760D2" w:rsidRPr="00BC013D">
        <w:t xml:space="preserve">CPs </w:t>
      </w:r>
      <w:r w:rsidR="00D462C8">
        <w:t xml:space="preserve">about methods </w:t>
      </w:r>
      <w:r w:rsidR="000760D2" w:rsidRPr="00BC013D">
        <w:t>to overcome barriers to this goal.</w:t>
      </w:r>
      <w:r w:rsidR="00B45C47" w:rsidRPr="00BC013D">
        <w:t xml:space="preserve"> </w:t>
      </w:r>
      <w:r w:rsidR="00B45C47" w:rsidRPr="00BC013D">
        <w:br/>
      </w:r>
      <w:r w:rsidR="00B45C47" w:rsidRPr="00BC013D">
        <w:br/>
        <w:t xml:space="preserve">We have invited </w:t>
      </w:r>
      <w:r w:rsidR="00086B40" w:rsidRPr="00BC013D">
        <w:t>speakers from financial and payment services and the utility sector</w:t>
      </w:r>
      <w:r w:rsidR="00456494" w:rsidRPr="00BC013D">
        <w:t>, as well as Ofcom,</w:t>
      </w:r>
      <w:r w:rsidR="00086B40" w:rsidRPr="00BC013D">
        <w:t xml:space="preserve"> to speak to the </w:t>
      </w:r>
      <w:r w:rsidR="00456494" w:rsidRPr="00BC013D">
        <w:t>Forum</w:t>
      </w:r>
      <w:r w:rsidR="00086B40" w:rsidRPr="00BC013D">
        <w:t xml:space="preserve"> </w:t>
      </w:r>
      <w:r w:rsidR="001E65DF" w:rsidRPr="00BC013D">
        <w:t>about the way</w:t>
      </w:r>
      <w:r w:rsidR="00AE7F55">
        <w:t>s</w:t>
      </w:r>
      <w:r w:rsidR="001E65DF" w:rsidRPr="00BC013D">
        <w:t xml:space="preserve"> vulnerability </w:t>
      </w:r>
      <w:r w:rsidR="00AE7F55">
        <w:t>can be measured</w:t>
      </w:r>
      <w:r w:rsidR="008075B5" w:rsidRPr="00BC013D">
        <w:t xml:space="preserve">– including financial vulnerability </w:t>
      </w:r>
      <w:r w:rsidR="00456494" w:rsidRPr="00BC013D">
        <w:t xml:space="preserve">- </w:t>
      </w:r>
      <w:r w:rsidR="001E65DF" w:rsidRPr="00BC013D">
        <w:t xml:space="preserve">and the services </w:t>
      </w:r>
      <w:r w:rsidR="00456494" w:rsidRPr="00BC013D">
        <w:t xml:space="preserve">and concession </w:t>
      </w:r>
      <w:r w:rsidR="0070645F">
        <w:t>that can</w:t>
      </w:r>
      <w:r w:rsidR="0070645F" w:rsidRPr="00BC013D">
        <w:t xml:space="preserve"> </w:t>
      </w:r>
      <w:r w:rsidR="0070645F">
        <w:t xml:space="preserve">be </w:t>
      </w:r>
      <w:r w:rsidR="001E65DF" w:rsidRPr="00BC013D">
        <w:t>provide</w:t>
      </w:r>
      <w:r w:rsidR="0070645F">
        <w:t>d</w:t>
      </w:r>
      <w:r w:rsidR="001E65DF" w:rsidRPr="00BC013D">
        <w:t xml:space="preserve"> to support all consumers, regardless of their circumstances.</w:t>
      </w:r>
    </w:p>
    <w:p w14:paraId="50BDE513" w14:textId="14B1FA75" w:rsidR="007E3A8B" w:rsidRDefault="007E3A8B" w:rsidP="00D20E0E">
      <w:pPr>
        <w:pStyle w:val="Heading1"/>
        <w:ind w:left="0" w:firstLine="0"/>
      </w:pPr>
      <w:bookmarkStart w:id="12" w:name="_Toc61621910"/>
      <w:r w:rsidRPr="00B91995">
        <w:t>Next steps</w:t>
      </w:r>
      <w:r w:rsidR="00010A4B">
        <w:t xml:space="preserve"> – our plans looking ahead</w:t>
      </w:r>
      <w:bookmarkEnd w:id="12"/>
    </w:p>
    <w:p w14:paraId="4D871661" w14:textId="0BADF829" w:rsidR="00B13174" w:rsidRPr="00E70874" w:rsidRDefault="00B13174" w:rsidP="00D20E0E">
      <w:r w:rsidRPr="00E70874">
        <w:t xml:space="preserve">We will continue to consolidate the progress we have made in </w:t>
      </w:r>
      <w:r w:rsidR="002A0BA2">
        <w:t xml:space="preserve">strengthening the consumer voice in the communications sector by </w:t>
      </w:r>
      <w:r w:rsidRPr="00E70874">
        <w:t xml:space="preserve">facilitating </w:t>
      </w:r>
      <w:r w:rsidR="002A0BA2">
        <w:t xml:space="preserve">informed </w:t>
      </w:r>
      <w:r w:rsidRPr="00E70874">
        <w:t>discussion</w:t>
      </w:r>
      <w:r w:rsidR="006A0D99">
        <w:t xml:space="preserve">, </w:t>
      </w:r>
      <w:r w:rsidR="00B70CA2">
        <w:t>informing industry and holding it accountable</w:t>
      </w:r>
      <w:r w:rsidRPr="00E70874">
        <w:t xml:space="preserve"> and </w:t>
      </w:r>
      <w:r w:rsidR="006A0D99">
        <w:t xml:space="preserve">establishing networks of influence to work on behalf of consumers. </w:t>
      </w:r>
      <w:r w:rsidR="00E70874" w:rsidRPr="00E70874">
        <w:t>Our next steps include:</w:t>
      </w:r>
    </w:p>
    <w:p w14:paraId="68D9A9E8" w14:textId="77777777" w:rsidR="00330D25" w:rsidRPr="00FF369E" w:rsidRDefault="00330D25" w:rsidP="00330D25">
      <w:pPr>
        <w:pStyle w:val="Default"/>
        <w:rPr>
          <w:b/>
          <w:bCs/>
        </w:rPr>
      </w:pPr>
      <w:r w:rsidRPr="00FF369E">
        <w:rPr>
          <w:b/>
          <w:bCs/>
        </w:rPr>
        <w:t>Research</w:t>
      </w:r>
    </w:p>
    <w:p w14:paraId="2CD7DBC2" w14:textId="666E8C7B" w:rsidR="00330D25" w:rsidRDefault="00330D25" w:rsidP="00D20E0E">
      <w:r>
        <w:t>We are currently scoping research looking at how people’s digital needs have evolved during the pandemic; consumers’ preferred channels of contact with CPs;, issues for consumers during the forthcoming migration to VOIP; the needs of consumers living in residential care; and the attitudes of</w:t>
      </w:r>
      <w:r w:rsidR="003B26A6">
        <w:t xml:space="preserve"> </w:t>
      </w:r>
      <w:r w:rsidR="00EE0DA0">
        <w:t xml:space="preserve">consumers who use Royal Mail’s parcel </w:t>
      </w:r>
      <w:r w:rsidR="00283075">
        <w:t>services</w:t>
      </w:r>
      <w:r>
        <w:t>.</w:t>
      </w:r>
    </w:p>
    <w:p w14:paraId="09A52A39" w14:textId="701660CA" w:rsidR="00E70874" w:rsidRPr="00E70874" w:rsidRDefault="00E70874" w:rsidP="00B13174">
      <w:pPr>
        <w:rPr>
          <w:b/>
          <w:bCs/>
        </w:rPr>
      </w:pPr>
      <w:r w:rsidRPr="00E70874">
        <w:rPr>
          <w:b/>
          <w:bCs/>
        </w:rPr>
        <w:t>National Hubs</w:t>
      </w:r>
    </w:p>
    <w:p w14:paraId="2009FD72" w14:textId="7CE89D0A" w:rsidR="007E3A8B" w:rsidRDefault="007E3A8B" w:rsidP="00D20E0E">
      <w:pPr>
        <w:pStyle w:val="ListParagraph"/>
        <w:numPr>
          <w:ilvl w:val="0"/>
          <w:numId w:val="12"/>
        </w:numPr>
      </w:pPr>
      <w:r>
        <w:t>Increase participation across the Hubs and ensure a diverse range of voices are contributing to these discussions</w:t>
      </w:r>
      <w:r w:rsidR="00330D25">
        <w:t>;</w:t>
      </w:r>
      <w:r>
        <w:t xml:space="preserve"> </w:t>
      </w:r>
    </w:p>
    <w:p w14:paraId="3A4CB556" w14:textId="1429B79B" w:rsidR="007E3A8B" w:rsidRDefault="007E3A8B" w:rsidP="00D20E0E">
      <w:pPr>
        <w:pStyle w:val="ListParagraph"/>
        <w:numPr>
          <w:ilvl w:val="0"/>
          <w:numId w:val="12"/>
        </w:numPr>
      </w:pPr>
      <w:r>
        <w:t xml:space="preserve">Generate and drive </w:t>
      </w:r>
      <w:r w:rsidR="00D61382">
        <w:t>evidence</w:t>
      </w:r>
      <w:r w:rsidR="00344ADC">
        <w:t>-</w:t>
      </w:r>
      <w:r w:rsidR="00D61382">
        <w:t xml:space="preserve">based </w:t>
      </w:r>
      <w:r>
        <w:t xml:space="preserve">discussions to feed into emerging areas of </w:t>
      </w:r>
      <w:r w:rsidR="00B70CA2">
        <w:t xml:space="preserve">policy </w:t>
      </w:r>
      <w:r>
        <w:t>focus in the communications sector</w:t>
      </w:r>
      <w:r w:rsidR="00330D25">
        <w:t>;</w:t>
      </w:r>
    </w:p>
    <w:p w14:paraId="2BD5838D" w14:textId="04B82F72" w:rsidR="007E3A8B" w:rsidRPr="00EA157B" w:rsidRDefault="007E3A8B" w:rsidP="00D20E0E">
      <w:pPr>
        <w:pStyle w:val="ListParagraph"/>
        <w:numPr>
          <w:ilvl w:val="0"/>
          <w:numId w:val="12"/>
        </w:numPr>
      </w:pPr>
      <w:r>
        <w:t>Continue to listen to our stakeholders and drive discussions in response to their intelligence of the issues facing consumers across the UK.</w:t>
      </w:r>
      <w:r w:rsidRPr="00EA157B">
        <w:t xml:space="preserve"> </w:t>
      </w:r>
      <w:r>
        <w:t>We will shortly be circulating a short survey to our stakeholders to further understand where their immediate concerns are</w:t>
      </w:r>
      <w:r w:rsidR="00330D25">
        <w:t>; and</w:t>
      </w:r>
    </w:p>
    <w:p w14:paraId="392493DC" w14:textId="0B8D300A" w:rsidR="007E3A8B" w:rsidRDefault="007E3A8B" w:rsidP="00D20E0E">
      <w:pPr>
        <w:pStyle w:val="ListParagraph"/>
        <w:numPr>
          <w:ilvl w:val="0"/>
          <w:numId w:val="12"/>
        </w:numPr>
      </w:pPr>
      <w:r>
        <w:t>Utilise the Hubs as a means of gathering responses to live issues and consultations.</w:t>
      </w:r>
    </w:p>
    <w:p w14:paraId="4278AD4D" w14:textId="77777777" w:rsidR="00021451" w:rsidRPr="00F93A9C" w:rsidRDefault="00021451" w:rsidP="00021451">
      <w:pPr>
        <w:pStyle w:val="ListParagraph"/>
      </w:pPr>
    </w:p>
    <w:p w14:paraId="0F72940F" w14:textId="74A50B07" w:rsidR="007E3A8B" w:rsidRPr="00B91995" w:rsidRDefault="007E3A8B" w:rsidP="007E3A8B">
      <w:pPr>
        <w:rPr>
          <w:b/>
          <w:bCs/>
          <w:sz w:val="24"/>
          <w:szCs w:val="24"/>
        </w:rPr>
      </w:pPr>
      <w:r>
        <w:rPr>
          <w:b/>
          <w:bCs/>
          <w:sz w:val="24"/>
          <w:szCs w:val="24"/>
        </w:rPr>
        <w:lastRenderedPageBreak/>
        <w:t xml:space="preserve">Consumer Stakeholder Hub </w:t>
      </w:r>
    </w:p>
    <w:p w14:paraId="39A6BDF8" w14:textId="734D929C" w:rsidR="007E3A8B" w:rsidRPr="009856C2" w:rsidRDefault="007E3A8B" w:rsidP="00D20E0E">
      <w:pPr>
        <w:pStyle w:val="ListParagraph"/>
        <w:numPr>
          <w:ilvl w:val="0"/>
          <w:numId w:val="13"/>
        </w:numPr>
      </w:pPr>
      <w:r>
        <w:t>Continue to share intelligence</w:t>
      </w:r>
      <w:r w:rsidR="00330D25">
        <w:t xml:space="preserve"> across the UK, strengthen networks</w:t>
      </w:r>
      <w:r>
        <w:t xml:space="preserve"> and identify areas that require further research. </w:t>
      </w:r>
    </w:p>
    <w:p w14:paraId="5FDBDFFD" w14:textId="04951430" w:rsidR="001E65DF" w:rsidRPr="00BC013D" w:rsidRDefault="007E3A8B" w:rsidP="00BB17C1">
      <w:pPr>
        <w:pStyle w:val="Default"/>
        <w:rPr>
          <w:b/>
          <w:bCs/>
        </w:rPr>
      </w:pPr>
      <w:r>
        <w:rPr>
          <w:b/>
          <w:bCs/>
        </w:rPr>
        <w:t xml:space="preserve">Industry Forum </w:t>
      </w:r>
    </w:p>
    <w:p w14:paraId="3EFC8CB2" w14:textId="7B970AA4" w:rsidR="008075B5" w:rsidRPr="00E70874" w:rsidRDefault="008075B5" w:rsidP="00D20E0E">
      <w:pPr>
        <w:pStyle w:val="ListParagraph"/>
        <w:numPr>
          <w:ilvl w:val="0"/>
          <w:numId w:val="13"/>
        </w:numPr>
      </w:pPr>
      <w:r w:rsidRPr="00E70874">
        <w:t>Further work on defining vulnerability and ensuring that consumers with additional needs can be identified and helped easily in a crisis</w:t>
      </w:r>
      <w:r w:rsidR="005F68E3" w:rsidRPr="00E70874">
        <w:t xml:space="preserve"> – working with Ofcom to incorporate this into its guidance</w:t>
      </w:r>
      <w:r w:rsidRPr="00E70874">
        <w:t>;</w:t>
      </w:r>
    </w:p>
    <w:p w14:paraId="3CA9A3CD" w14:textId="243724B7" w:rsidR="005448D6" w:rsidRPr="00E70874" w:rsidRDefault="00456494" w:rsidP="00D20E0E">
      <w:pPr>
        <w:pStyle w:val="ListParagraph"/>
        <w:numPr>
          <w:ilvl w:val="0"/>
          <w:numId w:val="13"/>
        </w:numPr>
      </w:pPr>
      <w:r w:rsidRPr="00E70874">
        <w:t xml:space="preserve">Encouraging smaller providers to join the Industry Forum and benefit from discussions with larger </w:t>
      </w:r>
      <w:r w:rsidR="005448D6" w:rsidRPr="00E70874">
        <w:t>CPs, other sectors and the Panel;</w:t>
      </w:r>
      <w:r w:rsidR="00330D25">
        <w:t xml:space="preserve"> and</w:t>
      </w:r>
    </w:p>
    <w:p w14:paraId="13ACE16F" w14:textId="04438A06" w:rsidR="008075B5" w:rsidRPr="00BB17C1" w:rsidRDefault="00CA2A29" w:rsidP="00BB17C1">
      <w:pPr>
        <w:pStyle w:val="ListParagraph"/>
        <w:numPr>
          <w:ilvl w:val="0"/>
          <w:numId w:val="13"/>
        </w:numPr>
      </w:pPr>
      <w:r w:rsidRPr="00E70874">
        <w:t>Looking forward, encouraging best practice in designing inclusive services so that fewer adaptations are necessary</w:t>
      </w:r>
      <w:r w:rsidR="00A4674E" w:rsidRPr="00E70874">
        <w:t xml:space="preserve"> in future</w:t>
      </w:r>
      <w:r w:rsidR="00330D25">
        <w:t>.</w:t>
      </w:r>
    </w:p>
    <w:sectPr w:rsidR="008075B5" w:rsidRPr="00BB17C1">
      <w:headerReference w:type="default" r:id="rId27"/>
      <w:footerReference w:type="default" r:id="rId2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0DDC" w16cex:dateUtc="2020-12-11T15:25:00Z"/>
  <w16cex:commentExtensible w16cex:durableId="237E1141" w16cex:dateUtc="2020-12-11T15:39:00Z"/>
  <w16cex:commentExtensible w16cex:durableId="237E167F" w16cex:dateUtc="2020-12-11T16:02:00Z"/>
  <w16cex:commentExtensible w16cex:durableId="237E1790" w16cex:dateUtc="2020-12-11T16:06:00Z"/>
  <w16cex:commentExtensible w16cex:durableId="237E1826" w16cex:dateUtc="2020-12-11T16:09:00Z"/>
  <w16cex:commentExtensible w16cex:durableId="237E1BFF" w16cex:dateUtc="2020-12-11T16:25:00Z"/>
  <w16cex:commentExtensible w16cex:durableId="237E1EAD" w16cex:dateUtc="2020-12-11T16: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EE3C" w14:textId="77777777" w:rsidR="00C1476B" w:rsidRDefault="00C1476B" w:rsidP="00B65DDB">
      <w:pPr>
        <w:spacing w:after="0" w:line="240" w:lineRule="auto"/>
      </w:pPr>
      <w:r>
        <w:separator/>
      </w:r>
    </w:p>
  </w:endnote>
  <w:endnote w:type="continuationSeparator" w:id="0">
    <w:p w14:paraId="636A6DCC" w14:textId="77777777" w:rsidR="00C1476B" w:rsidRDefault="00C1476B" w:rsidP="00B6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672861"/>
      <w:docPartObj>
        <w:docPartGallery w:val="Page Numbers (Bottom of Page)"/>
        <w:docPartUnique/>
      </w:docPartObj>
    </w:sdtPr>
    <w:sdtEndPr>
      <w:rPr>
        <w:noProof/>
      </w:rPr>
    </w:sdtEndPr>
    <w:sdtContent>
      <w:p w14:paraId="4D5730B6" w14:textId="573D64EA" w:rsidR="00EB2C93" w:rsidRDefault="00EB2C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8CDB8C" w14:textId="77777777" w:rsidR="00EB2C93" w:rsidRDefault="00EB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794C6" w14:textId="77777777" w:rsidR="00C1476B" w:rsidRDefault="00C1476B" w:rsidP="00B65DDB">
      <w:pPr>
        <w:spacing w:after="0" w:line="240" w:lineRule="auto"/>
      </w:pPr>
      <w:r>
        <w:separator/>
      </w:r>
    </w:p>
  </w:footnote>
  <w:footnote w:type="continuationSeparator" w:id="0">
    <w:p w14:paraId="5A7607A2" w14:textId="77777777" w:rsidR="00C1476B" w:rsidRDefault="00C1476B" w:rsidP="00B65DDB">
      <w:pPr>
        <w:spacing w:after="0" w:line="240" w:lineRule="auto"/>
      </w:pPr>
      <w:r>
        <w:continuationSeparator/>
      </w:r>
    </w:p>
  </w:footnote>
  <w:footnote w:id="1">
    <w:p w14:paraId="0FEBA6D5" w14:textId="5AD4D50F" w:rsidR="000164C1" w:rsidRDefault="000164C1">
      <w:pPr>
        <w:pStyle w:val="FootnoteText"/>
      </w:pPr>
      <w:r>
        <w:rPr>
          <w:rStyle w:val="FootnoteReference"/>
        </w:rPr>
        <w:footnoteRef/>
      </w:r>
      <w:r>
        <w:t xml:space="preserve"> </w:t>
      </w:r>
      <w:r w:rsidRPr="000164C1">
        <w:t>https://www.communicationsconsumerpanel.org.uk/downloads/modernising-consumer-markets-response-website-040718.pdf</w:t>
      </w:r>
    </w:p>
  </w:footnote>
  <w:footnote w:id="2">
    <w:p w14:paraId="12048001" w14:textId="152E0754" w:rsidR="000164C1" w:rsidRDefault="000164C1" w:rsidP="00D20E0E">
      <w:pPr>
        <w:pStyle w:val="FootnoteText"/>
        <w:spacing w:before="0" w:beforeAutospacing="0" w:afterAutospacing="0"/>
      </w:pPr>
      <w:r>
        <w:rPr>
          <w:rStyle w:val="FootnoteReference"/>
        </w:rPr>
        <w:footnoteRef/>
      </w:r>
      <w:r>
        <w:t xml:space="preserve"> </w:t>
      </w:r>
      <w:r w:rsidRPr="000164C1">
        <w:t>https://www.communicationsconsumerpanel.org.uk/news/latest/post/749-our-new-research-on-scams-has-been-published</w:t>
      </w:r>
    </w:p>
  </w:footnote>
  <w:footnote w:id="3">
    <w:p w14:paraId="5B1442AC" w14:textId="77777777" w:rsidR="00D40E1F" w:rsidRDefault="00D40E1F" w:rsidP="00D20E0E">
      <w:pPr>
        <w:pStyle w:val="FootnoteText"/>
        <w:spacing w:before="0" w:beforeAutospacing="0" w:afterAutospacing="0"/>
      </w:pPr>
      <w:r>
        <w:rPr>
          <w:vertAlign w:val="superscript"/>
        </w:rPr>
        <w:footnoteRef/>
      </w:r>
      <w:r>
        <w:rPr>
          <w:rFonts w:eastAsia="Arial Unicode MS" w:cs="Arial Unicode MS"/>
        </w:rPr>
        <w:t xml:space="preserve"> T</w:t>
      </w:r>
      <w:r>
        <w:t>he Police Foundation December 2018</w:t>
      </w:r>
    </w:p>
  </w:footnote>
  <w:footnote w:id="4">
    <w:p w14:paraId="334EB00E" w14:textId="77777777" w:rsidR="00D40E1F" w:rsidRDefault="00D40E1F" w:rsidP="00D20E0E">
      <w:pPr>
        <w:pStyle w:val="FootnoteText"/>
        <w:spacing w:before="0" w:beforeAutospacing="0" w:afterAutospacing="0"/>
      </w:pPr>
      <w:r>
        <w:rPr>
          <w:rFonts w:eastAsia="Trebuchet MS" w:cs="Trebuchet MS"/>
          <w:vertAlign w:val="superscript"/>
        </w:rPr>
        <w:footnoteRef/>
      </w:r>
      <w:r>
        <w:rPr>
          <w:rFonts w:eastAsia="Arial Unicode MS" w:cs="Arial Unicode MS"/>
        </w:rPr>
        <w:t xml:space="preserve"> BBC article on romance scams: </w:t>
      </w:r>
      <w:hyperlink r:id="rId1" w:history="1">
        <w:r>
          <w:rPr>
            <w:rStyle w:val="Hyperlink0"/>
          </w:rPr>
          <w:t>https://www.bbc.co.uk/news/business-52664539</w:t>
        </w:r>
      </w:hyperlink>
    </w:p>
  </w:footnote>
  <w:footnote w:id="5">
    <w:p w14:paraId="6CC4CE51" w14:textId="77777777" w:rsidR="00D40E1F" w:rsidRDefault="00D40E1F" w:rsidP="00D20E0E">
      <w:pPr>
        <w:pStyle w:val="FootnoteText"/>
        <w:spacing w:before="0" w:beforeAutospacing="0" w:afterAutospacing="0"/>
      </w:pPr>
      <w:r>
        <w:rPr>
          <w:rFonts w:eastAsia="Trebuchet MS" w:cs="Trebuchet MS"/>
          <w:vertAlign w:val="superscript"/>
        </w:rPr>
        <w:footnoteRef/>
      </w:r>
      <w:r>
        <w:rPr>
          <w:rFonts w:eastAsia="Arial Unicode MS" w:cs="Arial Unicode MS"/>
        </w:rPr>
        <w:t xml:space="preserve"> Action Fraud article ‘UK Finance reveals ten Covid-19 scams to be on high alert for: </w:t>
      </w:r>
      <w:hyperlink r:id="rId2" w:history="1">
        <w:r>
          <w:rPr>
            <w:rStyle w:val="Hyperlink0"/>
          </w:rPr>
          <w:t>https://www.actionfraud.police.uk/news/uk-finance-reveals-ten-covid-19-scams-the-public-should-be-on-high-alert-for</w:t>
        </w:r>
      </w:hyperlink>
    </w:p>
  </w:footnote>
  <w:footnote w:id="6">
    <w:p w14:paraId="327FDDEC" w14:textId="3D336716" w:rsidR="00D20E0E" w:rsidRDefault="00D20E0E">
      <w:pPr>
        <w:pStyle w:val="FootnoteText"/>
      </w:pPr>
      <w:r>
        <w:rPr>
          <w:rStyle w:val="FootnoteReference"/>
        </w:rPr>
        <w:footnoteRef/>
      </w:r>
      <w:r>
        <w:t xml:space="preserve"> </w:t>
      </w:r>
      <w:r w:rsidRPr="00D20E0E">
        <w:t>https://www.communicationsconsumerpanel.org.uk/downloads/ccpscammeddecember2020.pdf</w:t>
      </w:r>
    </w:p>
  </w:footnote>
  <w:footnote w:id="7">
    <w:p w14:paraId="128BDEC8" w14:textId="77777777" w:rsidR="00927D8F" w:rsidRDefault="00927D8F" w:rsidP="00927D8F">
      <w:pPr>
        <w:pStyle w:val="FootnoteText"/>
      </w:pPr>
      <w:r>
        <w:rPr>
          <w:rStyle w:val="FootnoteReference"/>
        </w:rPr>
        <w:footnoteRef/>
      </w:r>
      <w:r>
        <w:t xml:space="preserve"> </w:t>
      </w:r>
    </w:p>
  </w:footnote>
  <w:footnote w:id="8">
    <w:p w14:paraId="1AEE61F2" w14:textId="77777777" w:rsidR="00927D8F" w:rsidRDefault="00927D8F" w:rsidP="00927D8F">
      <w:pPr>
        <w:pStyle w:val="FootnoteText"/>
      </w:pPr>
      <w:r>
        <w:rPr>
          <w:rStyle w:val="FootnoteReference"/>
        </w:rPr>
        <w:footnoteRef/>
      </w:r>
      <w:r>
        <w:t xml:space="preserve"> </w:t>
      </w:r>
      <w:hyperlink r:id="rId3" w:history="1">
        <w:r w:rsidRPr="00024913">
          <w:rPr>
            <w:rStyle w:val="Hyperlink"/>
          </w:rPr>
          <w:t>https://www.communicationsconsumerpanel.org.uk/news/latest/post/745-ofcom-has-responded-to-reports-that-deaf-and-speech-impaired-people-are-experiencing-longer-than-average-waits-to-access-relay-uk-for-regular-calls</w:t>
        </w:r>
      </w:hyperlink>
      <w:r>
        <w:t xml:space="preserve"> </w:t>
      </w:r>
    </w:p>
  </w:footnote>
  <w:footnote w:id="9">
    <w:p w14:paraId="463038BC" w14:textId="77777777" w:rsidR="00927D8F" w:rsidRDefault="00927D8F" w:rsidP="00927D8F">
      <w:pPr>
        <w:pStyle w:val="FootnoteText"/>
      </w:pPr>
      <w:r>
        <w:rPr>
          <w:rStyle w:val="FootnoteReference"/>
        </w:rPr>
        <w:footnoteRef/>
      </w:r>
      <w:r>
        <w:t xml:space="preserve"> </w:t>
      </w:r>
      <w:hyperlink r:id="rId4" w:history="1">
        <w:r w:rsidRPr="00024913">
          <w:rPr>
            <w:rStyle w:val="Hyperlink"/>
          </w:rPr>
          <w:t>https://www.ofcom.org.uk/__data/assets/pdf_file/0010/200503/media-nations-2020-uk-report.pdf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3E23" w14:textId="05C3041B" w:rsidR="005B65C9" w:rsidRDefault="003E2307">
    <w:pPr>
      <w:pStyle w:val="Header"/>
    </w:pPr>
    <w:r>
      <w:rPr>
        <w:noProof/>
      </w:rPr>
      <mc:AlternateContent>
        <mc:Choice Requires="wps">
          <w:drawing>
            <wp:anchor distT="0" distB="0" distL="114300" distR="114300" simplePos="0" relativeHeight="251659264" behindDoc="0" locked="0" layoutInCell="0" allowOverlap="1" wp14:anchorId="25812FEA" wp14:editId="0A456D9F">
              <wp:simplePos x="0" y="0"/>
              <wp:positionH relativeFrom="page">
                <wp:posOffset>0</wp:posOffset>
              </wp:positionH>
              <wp:positionV relativeFrom="page">
                <wp:posOffset>190500</wp:posOffset>
              </wp:positionV>
              <wp:extent cx="7560310" cy="266700"/>
              <wp:effectExtent l="0" t="0" r="0" b="0"/>
              <wp:wrapNone/>
              <wp:docPr id="5" name="MSIPCM0a064a7e89b21935c0625bc0" descr="{&quot;HashCode&quot;:-175492804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9191B" w14:textId="4DB964FF" w:rsidR="003E2307" w:rsidRPr="003E2307" w:rsidRDefault="003E2307" w:rsidP="003E2307">
                          <w:pPr>
                            <w:spacing w:before="0" w:after="0"/>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812FEA" id="_x0000_t202" coordsize="21600,21600" o:spt="202" path="m,l,21600r21600,l21600,xe">
              <v:stroke joinstyle="miter"/>
              <v:path gradientshapeok="t" o:connecttype="rect"/>
            </v:shapetype>
            <v:shape id="MSIPCM0a064a7e89b21935c0625bc0" o:spid="_x0000_s1026" type="#_x0000_t202" alt="{&quot;HashCode&quot;:-175492804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" o:allowincell="f" filled="f" stroked="f" strokeweight=".5pt">
              <v:fill o:detectmouseclick="t"/>
              <v:textbox inset="20pt,0,,0">
                <w:txbxContent>
                  <w:p w14:paraId="7939191B" w14:textId="4DB964FF" w:rsidR="003E2307" w:rsidRPr="003E2307" w:rsidRDefault="003E2307" w:rsidP="003E2307">
                    <w:pPr>
                      <w:spacing w:before="0" w:after="0"/>
                      <w:rPr>
                        <w:rFonts w:ascii="Calibri" w:hAnsi="Calibri" w:cs="Calibri"/>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4.65pt;visibility:visible;mso-wrap-style:square" o:bullet="t">
        <v:imagedata r:id="rId1" o:title=""/>
      </v:shape>
    </w:pict>
  </w:numPicBullet>
  <w:abstractNum w:abstractNumId="0" w15:restartNumberingAfterBreak="0">
    <w:nsid w:val="0A840A1C"/>
    <w:multiLevelType w:val="hybridMultilevel"/>
    <w:tmpl w:val="F4D8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73A1F"/>
    <w:multiLevelType w:val="hybridMultilevel"/>
    <w:tmpl w:val="E4FA0C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477C8"/>
    <w:multiLevelType w:val="hybridMultilevel"/>
    <w:tmpl w:val="187838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0401C"/>
    <w:multiLevelType w:val="hybridMultilevel"/>
    <w:tmpl w:val="218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C3A0F"/>
    <w:multiLevelType w:val="hybridMultilevel"/>
    <w:tmpl w:val="2CBEE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4659C"/>
    <w:multiLevelType w:val="hybridMultilevel"/>
    <w:tmpl w:val="E020F0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90BD3"/>
    <w:multiLevelType w:val="hybridMultilevel"/>
    <w:tmpl w:val="1904F6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A374D"/>
    <w:multiLevelType w:val="hybridMultilevel"/>
    <w:tmpl w:val="E5662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9A3CB3"/>
    <w:multiLevelType w:val="hybridMultilevel"/>
    <w:tmpl w:val="EE48C1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57AF6"/>
    <w:multiLevelType w:val="hybridMultilevel"/>
    <w:tmpl w:val="19DC63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F5859"/>
    <w:multiLevelType w:val="hybridMultilevel"/>
    <w:tmpl w:val="28D027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9188E"/>
    <w:multiLevelType w:val="hybridMultilevel"/>
    <w:tmpl w:val="68DACE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F4E03"/>
    <w:multiLevelType w:val="hybridMultilevel"/>
    <w:tmpl w:val="FF7A80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6"/>
  </w:num>
  <w:num w:numId="6">
    <w:abstractNumId w:val="11"/>
  </w:num>
  <w:num w:numId="7">
    <w:abstractNumId w:val="5"/>
  </w:num>
  <w:num w:numId="8">
    <w:abstractNumId w:val="10"/>
  </w:num>
  <w:num w:numId="9">
    <w:abstractNumId w:val="2"/>
  </w:num>
  <w:num w:numId="10">
    <w:abstractNumId w:val="9"/>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5B"/>
    <w:rsid w:val="000021E1"/>
    <w:rsid w:val="00005337"/>
    <w:rsid w:val="00010A4B"/>
    <w:rsid w:val="00010B3E"/>
    <w:rsid w:val="000164C1"/>
    <w:rsid w:val="00021451"/>
    <w:rsid w:val="000302E9"/>
    <w:rsid w:val="00035DB4"/>
    <w:rsid w:val="00050410"/>
    <w:rsid w:val="00050E08"/>
    <w:rsid w:val="000523DC"/>
    <w:rsid w:val="000669C4"/>
    <w:rsid w:val="000760D2"/>
    <w:rsid w:val="0008663B"/>
    <w:rsid w:val="00086B40"/>
    <w:rsid w:val="000974E6"/>
    <w:rsid w:val="000A5B41"/>
    <w:rsid w:val="000C0223"/>
    <w:rsid w:val="000C4C8B"/>
    <w:rsid w:val="000C7FD7"/>
    <w:rsid w:val="000D2C0C"/>
    <w:rsid w:val="000E39E6"/>
    <w:rsid w:val="000E46C5"/>
    <w:rsid w:val="000F5E7D"/>
    <w:rsid w:val="00106796"/>
    <w:rsid w:val="00106C75"/>
    <w:rsid w:val="00115E47"/>
    <w:rsid w:val="00125FE3"/>
    <w:rsid w:val="0013008D"/>
    <w:rsid w:val="001505E7"/>
    <w:rsid w:val="00152306"/>
    <w:rsid w:val="00152A20"/>
    <w:rsid w:val="001576B2"/>
    <w:rsid w:val="00172A14"/>
    <w:rsid w:val="001732D4"/>
    <w:rsid w:val="001942AE"/>
    <w:rsid w:val="00194A2B"/>
    <w:rsid w:val="001A65EE"/>
    <w:rsid w:val="001B0F10"/>
    <w:rsid w:val="001C4680"/>
    <w:rsid w:val="001C5C50"/>
    <w:rsid w:val="001C684F"/>
    <w:rsid w:val="001E30E4"/>
    <w:rsid w:val="001E3C5B"/>
    <w:rsid w:val="001E417A"/>
    <w:rsid w:val="001E5E30"/>
    <w:rsid w:val="001E65DF"/>
    <w:rsid w:val="001F4D74"/>
    <w:rsid w:val="00213592"/>
    <w:rsid w:val="00224C74"/>
    <w:rsid w:val="002310C5"/>
    <w:rsid w:val="00231805"/>
    <w:rsid w:val="00232230"/>
    <w:rsid w:val="002329CD"/>
    <w:rsid w:val="002367AA"/>
    <w:rsid w:val="00237725"/>
    <w:rsid w:val="00250489"/>
    <w:rsid w:val="00254706"/>
    <w:rsid w:val="00254BA3"/>
    <w:rsid w:val="002565C0"/>
    <w:rsid w:val="002802EC"/>
    <w:rsid w:val="00283075"/>
    <w:rsid w:val="00284C6B"/>
    <w:rsid w:val="002902D7"/>
    <w:rsid w:val="00291C6D"/>
    <w:rsid w:val="00291E0E"/>
    <w:rsid w:val="0029771D"/>
    <w:rsid w:val="002A0BA2"/>
    <w:rsid w:val="002B0286"/>
    <w:rsid w:val="002B7174"/>
    <w:rsid w:val="002C27A0"/>
    <w:rsid w:val="002F51AC"/>
    <w:rsid w:val="002F5F00"/>
    <w:rsid w:val="002F6596"/>
    <w:rsid w:val="00301DA0"/>
    <w:rsid w:val="003057BD"/>
    <w:rsid w:val="003067A5"/>
    <w:rsid w:val="00314162"/>
    <w:rsid w:val="0032305F"/>
    <w:rsid w:val="00330D25"/>
    <w:rsid w:val="003359C2"/>
    <w:rsid w:val="00344ADC"/>
    <w:rsid w:val="00345921"/>
    <w:rsid w:val="00351D8B"/>
    <w:rsid w:val="00370EB9"/>
    <w:rsid w:val="00373552"/>
    <w:rsid w:val="00383943"/>
    <w:rsid w:val="003A4A07"/>
    <w:rsid w:val="003B26A6"/>
    <w:rsid w:val="003C5C39"/>
    <w:rsid w:val="003C6FD6"/>
    <w:rsid w:val="003D1E55"/>
    <w:rsid w:val="003D24FA"/>
    <w:rsid w:val="003E02E8"/>
    <w:rsid w:val="003E2307"/>
    <w:rsid w:val="003F3BA6"/>
    <w:rsid w:val="003F58DA"/>
    <w:rsid w:val="00405559"/>
    <w:rsid w:val="0040614D"/>
    <w:rsid w:val="00413FB9"/>
    <w:rsid w:val="00433ADE"/>
    <w:rsid w:val="00433AF9"/>
    <w:rsid w:val="00450A6E"/>
    <w:rsid w:val="00455105"/>
    <w:rsid w:val="00455C29"/>
    <w:rsid w:val="00456494"/>
    <w:rsid w:val="00465647"/>
    <w:rsid w:val="004705E2"/>
    <w:rsid w:val="00473160"/>
    <w:rsid w:val="00475892"/>
    <w:rsid w:val="00475A46"/>
    <w:rsid w:val="00477420"/>
    <w:rsid w:val="00492363"/>
    <w:rsid w:val="00494705"/>
    <w:rsid w:val="00494E7E"/>
    <w:rsid w:val="004A3FEF"/>
    <w:rsid w:val="004A69EA"/>
    <w:rsid w:val="004B6079"/>
    <w:rsid w:val="004E4B61"/>
    <w:rsid w:val="004F513C"/>
    <w:rsid w:val="00524440"/>
    <w:rsid w:val="00526F16"/>
    <w:rsid w:val="005275FD"/>
    <w:rsid w:val="00532475"/>
    <w:rsid w:val="005327DB"/>
    <w:rsid w:val="00541A0A"/>
    <w:rsid w:val="00542416"/>
    <w:rsid w:val="005448D6"/>
    <w:rsid w:val="00564261"/>
    <w:rsid w:val="00572495"/>
    <w:rsid w:val="00572D5C"/>
    <w:rsid w:val="00581C63"/>
    <w:rsid w:val="005A2E9A"/>
    <w:rsid w:val="005A39D9"/>
    <w:rsid w:val="005A47A7"/>
    <w:rsid w:val="005A6E43"/>
    <w:rsid w:val="005B65C9"/>
    <w:rsid w:val="005B781A"/>
    <w:rsid w:val="005C6326"/>
    <w:rsid w:val="005C698B"/>
    <w:rsid w:val="005E2208"/>
    <w:rsid w:val="005F2E29"/>
    <w:rsid w:val="005F68E3"/>
    <w:rsid w:val="00601636"/>
    <w:rsid w:val="006057A4"/>
    <w:rsid w:val="00622626"/>
    <w:rsid w:val="006336F9"/>
    <w:rsid w:val="00635522"/>
    <w:rsid w:val="00647AC7"/>
    <w:rsid w:val="00655973"/>
    <w:rsid w:val="00671D91"/>
    <w:rsid w:val="00680A72"/>
    <w:rsid w:val="006947BE"/>
    <w:rsid w:val="00697D56"/>
    <w:rsid w:val="006A0CB4"/>
    <w:rsid w:val="006A0D99"/>
    <w:rsid w:val="006A0EC2"/>
    <w:rsid w:val="006C38DE"/>
    <w:rsid w:val="006C6192"/>
    <w:rsid w:val="006D3B04"/>
    <w:rsid w:val="006D5771"/>
    <w:rsid w:val="006F03A3"/>
    <w:rsid w:val="006F04C6"/>
    <w:rsid w:val="006F3DB2"/>
    <w:rsid w:val="00700DCC"/>
    <w:rsid w:val="007012B3"/>
    <w:rsid w:val="00701557"/>
    <w:rsid w:val="00702727"/>
    <w:rsid w:val="00705452"/>
    <w:rsid w:val="00705D0C"/>
    <w:rsid w:val="0070645F"/>
    <w:rsid w:val="0073012E"/>
    <w:rsid w:val="00734313"/>
    <w:rsid w:val="00743613"/>
    <w:rsid w:val="00744CB3"/>
    <w:rsid w:val="00745BF9"/>
    <w:rsid w:val="00754946"/>
    <w:rsid w:val="007672B7"/>
    <w:rsid w:val="0077425A"/>
    <w:rsid w:val="00781E42"/>
    <w:rsid w:val="007927A2"/>
    <w:rsid w:val="00795D60"/>
    <w:rsid w:val="007B0F3E"/>
    <w:rsid w:val="007B731D"/>
    <w:rsid w:val="007D18AC"/>
    <w:rsid w:val="007D4D4B"/>
    <w:rsid w:val="007E0FA1"/>
    <w:rsid w:val="007E3A8B"/>
    <w:rsid w:val="007F3B97"/>
    <w:rsid w:val="00800D76"/>
    <w:rsid w:val="008075B5"/>
    <w:rsid w:val="00812486"/>
    <w:rsid w:val="00816275"/>
    <w:rsid w:val="00827291"/>
    <w:rsid w:val="00827DE1"/>
    <w:rsid w:val="00831A84"/>
    <w:rsid w:val="008325FD"/>
    <w:rsid w:val="00835130"/>
    <w:rsid w:val="00835812"/>
    <w:rsid w:val="0083736D"/>
    <w:rsid w:val="00840EF5"/>
    <w:rsid w:val="008447ED"/>
    <w:rsid w:val="00862EFC"/>
    <w:rsid w:val="00864064"/>
    <w:rsid w:val="00866DB0"/>
    <w:rsid w:val="008677CC"/>
    <w:rsid w:val="00875EFA"/>
    <w:rsid w:val="00881992"/>
    <w:rsid w:val="00891F3B"/>
    <w:rsid w:val="00892F38"/>
    <w:rsid w:val="008A3DA2"/>
    <w:rsid w:val="008A4360"/>
    <w:rsid w:val="008B1604"/>
    <w:rsid w:val="008C0E88"/>
    <w:rsid w:val="008C4EB8"/>
    <w:rsid w:val="008C6263"/>
    <w:rsid w:val="008D387D"/>
    <w:rsid w:val="008E4ACA"/>
    <w:rsid w:val="008E4E62"/>
    <w:rsid w:val="009073D0"/>
    <w:rsid w:val="0091206C"/>
    <w:rsid w:val="0091304B"/>
    <w:rsid w:val="009211E9"/>
    <w:rsid w:val="009223CD"/>
    <w:rsid w:val="00923A29"/>
    <w:rsid w:val="00927D8F"/>
    <w:rsid w:val="00930F72"/>
    <w:rsid w:val="009344C1"/>
    <w:rsid w:val="009514A5"/>
    <w:rsid w:val="0096298A"/>
    <w:rsid w:val="009856C2"/>
    <w:rsid w:val="00990FE0"/>
    <w:rsid w:val="009D764D"/>
    <w:rsid w:val="009E1D4E"/>
    <w:rsid w:val="009E62A5"/>
    <w:rsid w:val="009E7A5E"/>
    <w:rsid w:val="009F3187"/>
    <w:rsid w:val="00A025E1"/>
    <w:rsid w:val="00A13647"/>
    <w:rsid w:val="00A24E00"/>
    <w:rsid w:val="00A340A5"/>
    <w:rsid w:val="00A4674E"/>
    <w:rsid w:val="00A46CE4"/>
    <w:rsid w:val="00A519C1"/>
    <w:rsid w:val="00A611D0"/>
    <w:rsid w:val="00A62201"/>
    <w:rsid w:val="00A62589"/>
    <w:rsid w:val="00A633BD"/>
    <w:rsid w:val="00A63401"/>
    <w:rsid w:val="00A6445A"/>
    <w:rsid w:val="00A725A5"/>
    <w:rsid w:val="00A81DE5"/>
    <w:rsid w:val="00A87FFB"/>
    <w:rsid w:val="00A93BA3"/>
    <w:rsid w:val="00AA2DCD"/>
    <w:rsid w:val="00AA5B33"/>
    <w:rsid w:val="00AB07D6"/>
    <w:rsid w:val="00AB3472"/>
    <w:rsid w:val="00AB48CB"/>
    <w:rsid w:val="00AB705E"/>
    <w:rsid w:val="00AC161F"/>
    <w:rsid w:val="00AC448A"/>
    <w:rsid w:val="00AC666B"/>
    <w:rsid w:val="00AD116A"/>
    <w:rsid w:val="00AD4717"/>
    <w:rsid w:val="00AD5E26"/>
    <w:rsid w:val="00AD5E4A"/>
    <w:rsid w:val="00AE2683"/>
    <w:rsid w:val="00AE27D2"/>
    <w:rsid w:val="00AE7F55"/>
    <w:rsid w:val="00AF434E"/>
    <w:rsid w:val="00AF57FC"/>
    <w:rsid w:val="00AF6EE9"/>
    <w:rsid w:val="00B00FA5"/>
    <w:rsid w:val="00B02381"/>
    <w:rsid w:val="00B02906"/>
    <w:rsid w:val="00B123B0"/>
    <w:rsid w:val="00B13174"/>
    <w:rsid w:val="00B13ACD"/>
    <w:rsid w:val="00B2090C"/>
    <w:rsid w:val="00B24CF1"/>
    <w:rsid w:val="00B45C47"/>
    <w:rsid w:val="00B5260C"/>
    <w:rsid w:val="00B62AD8"/>
    <w:rsid w:val="00B6433B"/>
    <w:rsid w:val="00B65DDB"/>
    <w:rsid w:val="00B70CA2"/>
    <w:rsid w:val="00B73F30"/>
    <w:rsid w:val="00B84257"/>
    <w:rsid w:val="00B930FC"/>
    <w:rsid w:val="00B94D99"/>
    <w:rsid w:val="00BA0270"/>
    <w:rsid w:val="00BA1CB7"/>
    <w:rsid w:val="00BB17C1"/>
    <w:rsid w:val="00BB40C5"/>
    <w:rsid w:val="00BB692D"/>
    <w:rsid w:val="00BC013D"/>
    <w:rsid w:val="00BC6114"/>
    <w:rsid w:val="00BD1DA2"/>
    <w:rsid w:val="00BE4C35"/>
    <w:rsid w:val="00BE53EA"/>
    <w:rsid w:val="00BE5667"/>
    <w:rsid w:val="00BF08C1"/>
    <w:rsid w:val="00BF251E"/>
    <w:rsid w:val="00BF2A43"/>
    <w:rsid w:val="00C00F82"/>
    <w:rsid w:val="00C1064C"/>
    <w:rsid w:val="00C10B4E"/>
    <w:rsid w:val="00C1476B"/>
    <w:rsid w:val="00C1520D"/>
    <w:rsid w:val="00C22034"/>
    <w:rsid w:val="00C26C3C"/>
    <w:rsid w:val="00C27B4A"/>
    <w:rsid w:val="00C40559"/>
    <w:rsid w:val="00C5110C"/>
    <w:rsid w:val="00C564A0"/>
    <w:rsid w:val="00C6047C"/>
    <w:rsid w:val="00C711FE"/>
    <w:rsid w:val="00C75F6A"/>
    <w:rsid w:val="00C7703F"/>
    <w:rsid w:val="00C84044"/>
    <w:rsid w:val="00C86170"/>
    <w:rsid w:val="00C87E6F"/>
    <w:rsid w:val="00C92746"/>
    <w:rsid w:val="00CA1F5D"/>
    <w:rsid w:val="00CA2A29"/>
    <w:rsid w:val="00CB3244"/>
    <w:rsid w:val="00CB7D88"/>
    <w:rsid w:val="00CD6397"/>
    <w:rsid w:val="00D029E6"/>
    <w:rsid w:val="00D04F8C"/>
    <w:rsid w:val="00D1288D"/>
    <w:rsid w:val="00D17737"/>
    <w:rsid w:val="00D20E0E"/>
    <w:rsid w:val="00D20F98"/>
    <w:rsid w:val="00D21BA7"/>
    <w:rsid w:val="00D231D5"/>
    <w:rsid w:val="00D32FC3"/>
    <w:rsid w:val="00D40E1F"/>
    <w:rsid w:val="00D462C8"/>
    <w:rsid w:val="00D53B9E"/>
    <w:rsid w:val="00D56665"/>
    <w:rsid w:val="00D61382"/>
    <w:rsid w:val="00D70E74"/>
    <w:rsid w:val="00D8574F"/>
    <w:rsid w:val="00D86E3F"/>
    <w:rsid w:val="00DA381B"/>
    <w:rsid w:val="00DB0C15"/>
    <w:rsid w:val="00DB5ED1"/>
    <w:rsid w:val="00DC0342"/>
    <w:rsid w:val="00DD5D33"/>
    <w:rsid w:val="00DE2C19"/>
    <w:rsid w:val="00DE399A"/>
    <w:rsid w:val="00DE39E4"/>
    <w:rsid w:val="00DE747F"/>
    <w:rsid w:val="00DF399D"/>
    <w:rsid w:val="00DF3B17"/>
    <w:rsid w:val="00E10850"/>
    <w:rsid w:val="00E11BB7"/>
    <w:rsid w:val="00E162DA"/>
    <w:rsid w:val="00E3345C"/>
    <w:rsid w:val="00E3419F"/>
    <w:rsid w:val="00E41A29"/>
    <w:rsid w:val="00E4671C"/>
    <w:rsid w:val="00E558B2"/>
    <w:rsid w:val="00E56F60"/>
    <w:rsid w:val="00E62995"/>
    <w:rsid w:val="00E64B66"/>
    <w:rsid w:val="00E70874"/>
    <w:rsid w:val="00E7660E"/>
    <w:rsid w:val="00E81714"/>
    <w:rsid w:val="00EA0E08"/>
    <w:rsid w:val="00EA4188"/>
    <w:rsid w:val="00EA424B"/>
    <w:rsid w:val="00EB022B"/>
    <w:rsid w:val="00EB0DFE"/>
    <w:rsid w:val="00EB2C93"/>
    <w:rsid w:val="00EC155C"/>
    <w:rsid w:val="00EC7242"/>
    <w:rsid w:val="00EE0A44"/>
    <w:rsid w:val="00EE0DA0"/>
    <w:rsid w:val="00EE6B85"/>
    <w:rsid w:val="00EF67A5"/>
    <w:rsid w:val="00F01A82"/>
    <w:rsid w:val="00F11FEF"/>
    <w:rsid w:val="00F15B0C"/>
    <w:rsid w:val="00F16AB3"/>
    <w:rsid w:val="00F4681A"/>
    <w:rsid w:val="00F477DC"/>
    <w:rsid w:val="00F50D7E"/>
    <w:rsid w:val="00F60C3B"/>
    <w:rsid w:val="00F71333"/>
    <w:rsid w:val="00F761DA"/>
    <w:rsid w:val="00F831FA"/>
    <w:rsid w:val="00F84BD8"/>
    <w:rsid w:val="00F85B17"/>
    <w:rsid w:val="00FA08DD"/>
    <w:rsid w:val="00FA791F"/>
    <w:rsid w:val="00FB1AF4"/>
    <w:rsid w:val="00FC09F7"/>
    <w:rsid w:val="00FC35D1"/>
    <w:rsid w:val="00FE214C"/>
    <w:rsid w:val="00FE4721"/>
    <w:rsid w:val="00FF0674"/>
    <w:rsid w:val="00FF1233"/>
    <w:rsid w:val="00FF4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9E8D"/>
  <w15:chartTrackingRefBased/>
  <w15:docId w15:val="{372DD94C-19B3-480F-A2CB-E39F659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C1"/>
    <w:pPr>
      <w:spacing w:before="100" w:beforeAutospacing="1" w:after="100" w:afterAutospacing="1" w:line="276" w:lineRule="auto"/>
    </w:pPr>
    <w:rPr>
      <w:rFonts w:ascii="Trebuchet MS" w:hAnsi="Trebuchet MS"/>
    </w:rPr>
  </w:style>
  <w:style w:type="paragraph" w:styleId="Heading1">
    <w:name w:val="heading 1"/>
    <w:basedOn w:val="Normal"/>
    <w:next w:val="Normal"/>
    <w:link w:val="Heading1Char"/>
    <w:uiPriority w:val="1"/>
    <w:qFormat/>
    <w:rsid w:val="00D20E0E"/>
    <w:pPr>
      <w:autoSpaceDE w:val="0"/>
      <w:autoSpaceDN w:val="0"/>
      <w:adjustRightInd w:val="0"/>
      <w:spacing w:after="0" w:line="240" w:lineRule="auto"/>
      <w:ind w:left="513" w:hanging="475"/>
      <w:outlineLvl w:val="0"/>
    </w:pPr>
    <w:rPr>
      <w:rFonts w:cs="Trebuchet MS"/>
      <w:b/>
      <w:bCs/>
      <w:color w:val="0073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7C1"/>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B65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DB"/>
    <w:rPr>
      <w:rFonts w:ascii="Segoe UI" w:hAnsi="Segoe UI" w:cs="Segoe UI"/>
      <w:sz w:val="18"/>
      <w:szCs w:val="18"/>
    </w:rPr>
  </w:style>
  <w:style w:type="paragraph" w:styleId="Header">
    <w:name w:val="header"/>
    <w:basedOn w:val="Normal"/>
    <w:link w:val="HeaderChar"/>
    <w:uiPriority w:val="99"/>
    <w:unhideWhenUsed/>
    <w:rsid w:val="00B65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DDB"/>
  </w:style>
  <w:style w:type="paragraph" w:styleId="Footer">
    <w:name w:val="footer"/>
    <w:basedOn w:val="Normal"/>
    <w:link w:val="FooterChar"/>
    <w:uiPriority w:val="99"/>
    <w:unhideWhenUsed/>
    <w:rsid w:val="00B65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DDB"/>
  </w:style>
  <w:style w:type="paragraph" w:styleId="ListParagraph">
    <w:name w:val="List Paragraph"/>
    <w:basedOn w:val="Normal"/>
    <w:uiPriority w:val="34"/>
    <w:qFormat/>
    <w:rsid w:val="00927D8F"/>
    <w:pPr>
      <w:ind w:left="720"/>
      <w:contextualSpacing/>
    </w:pPr>
  </w:style>
  <w:style w:type="paragraph" w:styleId="FootnoteText">
    <w:name w:val="footnote text"/>
    <w:basedOn w:val="Normal"/>
    <w:link w:val="FootnoteTextChar"/>
    <w:unhideWhenUsed/>
    <w:rsid w:val="00927D8F"/>
    <w:pPr>
      <w:spacing w:after="0" w:line="240" w:lineRule="auto"/>
    </w:pPr>
    <w:rPr>
      <w:sz w:val="20"/>
      <w:szCs w:val="20"/>
    </w:rPr>
  </w:style>
  <w:style w:type="character" w:customStyle="1" w:styleId="FootnoteTextChar">
    <w:name w:val="Footnote Text Char"/>
    <w:basedOn w:val="DefaultParagraphFont"/>
    <w:link w:val="FootnoteText"/>
    <w:rsid w:val="00927D8F"/>
    <w:rPr>
      <w:sz w:val="20"/>
      <w:szCs w:val="20"/>
    </w:rPr>
  </w:style>
  <w:style w:type="character" w:styleId="FootnoteReference">
    <w:name w:val="footnote reference"/>
    <w:basedOn w:val="DefaultParagraphFont"/>
    <w:uiPriority w:val="99"/>
    <w:semiHidden/>
    <w:unhideWhenUsed/>
    <w:rsid w:val="00927D8F"/>
    <w:rPr>
      <w:vertAlign w:val="superscript"/>
    </w:rPr>
  </w:style>
  <w:style w:type="character" w:styleId="Hyperlink">
    <w:name w:val="Hyperlink"/>
    <w:basedOn w:val="DefaultParagraphFont"/>
    <w:uiPriority w:val="99"/>
    <w:unhideWhenUsed/>
    <w:rsid w:val="00927D8F"/>
    <w:rPr>
      <w:color w:val="0563C1" w:themeColor="hyperlink"/>
      <w:u w:val="single"/>
    </w:rPr>
  </w:style>
  <w:style w:type="character" w:customStyle="1" w:styleId="Heading1Char">
    <w:name w:val="Heading 1 Char"/>
    <w:basedOn w:val="DefaultParagraphFont"/>
    <w:link w:val="Heading1"/>
    <w:uiPriority w:val="1"/>
    <w:rsid w:val="00D20E0E"/>
    <w:rPr>
      <w:rFonts w:ascii="Trebuchet MS" w:hAnsi="Trebuchet MS" w:cs="Trebuchet MS"/>
      <w:b/>
      <w:bCs/>
      <w:color w:val="00737F"/>
      <w:sz w:val="28"/>
    </w:rPr>
  </w:style>
  <w:style w:type="paragraph" w:styleId="BodyText">
    <w:name w:val="Body Text"/>
    <w:basedOn w:val="Normal"/>
    <w:link w:val="BodyTextChar"/>
    <w:uiPriority w:val="1"/>
    <w:qFormat/>
    <w:rsid w:val="00E81714"/>
    <w:pPr>
      <w:autoSpaceDE w:val="0"/>
      <w:autoSpaceDN w:val="0"/>
      <w:adjustRightInd w:val="0"/>
      <w:spacing w:before="127" w:after="0" w:line="240" w:lineRule="auto"/>
      <w:ind w:left="397"/>
    </w:pPr>
    <w:rPr>
      <w:rFonts w:cs="Trebuchet MS"/>
    </w:rPr>
  </w:style>
  <w:style w:type="character" w:customStyle="1" w:styleId="BodyTextChar">
    <w:name w:val="Body Text Char"/>
    <w:basedOn w:val="DefaultParagraphFont"/>
    <w:link w:val="BodyText"/>
    <w:uiPriority w:val="1"/>
    <w:rsid w:val="00E81714"/>
    <w:rPr>
      <w:rFonts w:ascii="Trebuchet MS" w:hAnsi="Trebuchet MS" w:cs="Trebuchet MS"/>
    </w:rPr>
  </w:style>
  <w:style w:type="paragraph" w:styleId="TOCHeading">
    <w:name w:val="TOC Heading"/>
    <w:basedOn w:val="Heading1"/>
    <w:next w:val="Normal"/>
    <w:uiPriority w:val="39"/>
    <w:unhideWhenUsed/>
    <w:qFormat/>
    <w:rsid w:val="00532475"/>
    <w:pPr>
      <w:keepNext/>
      <w:keepLines/>
      <w:autoSpaceDE/>
      <w:autoSpaceDN/>
      <w:adjustRightInd/>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532475"/>
  </w:style>
  <w:style w:type="paragraph" w:customStyle="1" w:styleId="Body">
    <w:name w:val="Body"/>
    <w:rsid w:val="00572495"/>
    <w:pPr>
      <w:pBdr>
        <w:top w:val="nil"/>
        <w:left w:val="nil"/>
        <w:bottom w:val="nil"/>
        <w:right w:val="nil"/>
        <w:between w:val="nil"/>
        <w:bar w:val="nil"/>
      </w:pBdr>
      <w:spacing w:after="120" w:line="264" w:lineRule="auto"/>
    </w:pPr>
    <w:rPr>
      <w:rFonts w:ascii="Calibri" w:eastAsia="Arial Unicode MS" w:hAnsi="Calibri" w:cs="Arial Unicode MS"/>
      <w:color w:val="000000"/>
      <w:sz w:val="20"/>
      <w:szCs w:val="20"/>
      <w:u w:color="000000"/>
      <w:bdr w:val="nil"/>
      <w:lang w:eastAsia="en-GB"/>
      <w14:textOutline w14:w="0" w14:cap="flat" w14:cmpd="sng" w14:algn="ctr">
        <w14:noFill/>
        <w14:prstDash w14:val="solid"/>
        <w14:bevel/>
      </w14:textOutline>
    </w:rPr>
  </w:style>
  <w:style w:type="character" w:customStyle="1" w:styleId="Hyperlink0">
    <w:name w:val="Hyperlink.0"/>
    <w:basedOn w:val="Hyperlink"/>
    <w:rsid w:val="00572495"/>
    <w:rPr>
      <w:outline w:val="0"/>
      <w:color w:val="0563C1"/>
      <w:u w:val="single" w:color="0563C1"/>
    </w:rPr>
  </w:style>
  <w:style w:type="character" w:styleId="CommentReference">
    <w:name w:val="annotation reference"/>
    <w:basedOn w:val="DefaultParagraphFont"/>
    <w:uiPriority w:val="99"/>
    <w:semiHidden/>
    <w:unhideWhenUsed/>
    <w:rsid w:val="00B84257"/>
    <w:rPr>
      <w:sz w:val="16"/>
      <w:szCs w:val="16"/>
    </w:rPr>
  </w:style>
  <w:style w:type="paragraph" w:styleId="CommentText">
    <w:name w:val="annotation text"/>
    <w:basedOn w:val="Normal"/>
    <w:link w:val="CommentTextChar"/>
    <w:uiPriority w:val="99"/>
    <w:unhideWhenUsed/>
    <w:rsid w:val="00B84257"/>
    <w:pPr>
      <w:spacing w:line="240" w:lineRule="auto"/>
    </w:pPr>
    <w:rPr>
      <w:sz w:val="20"/>
      <w:szCs w:val="20"/>
    </w:rPr>
  </w:style>
  <w:style w:type="character" w:customStyle="1" w:styleId="CommentTextChar">
    <w:name w:val="Comment Text Char"/>
    <w:basedOn w:val="DefaultParagraphFont"/>
    <w:link w:val="CommentText"/>
    <w:uiPriority w:val="99"/>
    <w:rsid w:val="00B84257"/>
    <w:rPr>
      <w:sz w:val="20"/>
      <w:szCs w:val="20"/>
    </w:rPr>
  </w:style>
  <w:style w:type="paragraph" w:styleId="CommentSubject">
    <w:name w:val="annotation subject"/>
    <w:basedOn w:val="CommentText"/>
    <w:next w:val="CommentText"/>
    <w:link w:val="CommentSubjectChar"/>
    <w:uiPriority w:val="99"/>
    <w:semiHidden/>
    <w:unhideWhenUsed/>
    <w:rsid w:val="00B84257"/>
    <w:rPr>
      <w:b/>
      <w:bCs/>
    </w:rPr>
  </w:style>
  <w:style w:type="character" w:customStyle="1" w:styleId="CommentSubjectChar">
    <w:name w:val="Comment Subject Char"/>
    <w:basedOn w:val="CommentTextChar"/>
    <w:link w:val="CommentSubject"/>
    <w:uiPriority w:val="99"/>
    <w:semiHidden/>
    <w:rsid w:val="00B84257"/>
    <w:rPr>
      <w:b/>
      <w:bCs/>
      <w:sz w:val="20"/>
      <w:szCs w:val="20"/>
    </w:rPr>
  </w:style>
  <w:style w:type="paragraph" w:styleId="NormalWeb">
    <w:name w:val="Normal (Web)"/>
    <w:basedOn w:val="Normal"/>
    <w:uiPriority w:val="99"/>
    <w:semiHidden/>
    <w:unhideWhenUsed/>
    <w:rsid w:val="00450A6E"/>
    <w:pPr>
      <w:spacing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012B3"/>
    <w:rPr>
      <w:color w:val="605E5C"/>
      <w:shd w:val="clear" w:color="auto" w:fill="E1DFDD"/>
    </w:rPr>
  </w:style>
  <w:style w:type="paragraph" w:styleId="EndnoteText">
    <w:name w:val="endnote text"/>
    <w:basedOn w:val="Normal"/>
    <w:link w:val="EndnoteTextChar"/>
    <w:uiPriority w:val="99"/>
    <w:semiHidden/>
    <w:unhideWhenUsed/>
    <w:rsid w:val="00A644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6445A"/>
    <w:rPr>
      <w:rFonts w:ascii="Trebuchet MS" w:hAnsi="Trebuchet MS"/>
      <w:sz w:val="20"/>
      <w:szCs w:val="20"/>
    </w:rPr>
  </w:style>
  <w:style w:type="character" w:styleId="EndnoteReference">
    <w:name w:val="endnote reference"/>
    <w:basedOn w:val="DefaultParagraphFont"/>
    <w:uiPriority w:val="99"/>
    <w:semiHidden/>
    <w:unhideWhenUsed/>
    <w:rsid w:val="00A644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00500">
      <w:bodyDiv w:val="1"/>
      <w:marLeft w:val="0"/>
      <w:marRight w:val="0"/>
      <w:marTop w:val="0"/>
      <w:marBottom w:val="0"/>
      <w:divBdr>
        <w:top w:val="none" w:sz="0" w:space="0" w:color="auto"/>
        <w:left w:val="none" w:sz="0" w:space="0" w:color="auto"/>
        <w:bottom w:val="none" w:sz="0" w:space="0" w:color="auto"/>
        <w:right w:val="none" w:sz="0" w:space="0" w:color="auto"/>
      </w:divBdr>
    </w:div>
    <w:div w:id="1255439674">
      <w:bodyDiv w:val="1"/>
      <w:marLeft w:val="0"/>
      <w:marRight w:val="0"/>
      <w:marTop w:val="0"/>
      <w:marBottom w:val="0"/>
      <w:divBdr>
        <w:top w:val="none" w:sz="0" w:space="0" w:color="auto"/>
        <w:left w:val="none" w:sz="0" w:space="0" w:color="auto"/>
        <w:bottom w:val="none" w:sz="0" w:space="0" w:color="auto"/>
        <w:right w:val="none" w:sz="0" w:space="0" w:color="auto"/>
      </w:divBdr>
      <w:divsChild>
        <w:div w:id="1309631223">
          <w:marLeft w:val="0"/>
          <w:marRight w:val="0"/>
          <w:marTop w:val="0"/>
          <w:marBottom w:val="0"/>
          <w:divBdr>
            <w:top w:val="none" w:sz="0" w:space="0" w:color="auto"/>
            <w:left w:val="none" w:sz="0" w:space="0" w:color="auto"/>
            <w:bottom w:val="none" w:sz="0" w:space="0" w:color="auto"/>
            <w:right w:val="none" w:sz="0" w:space="0" w:color="auto"/>
          </w:divBdr>
          <w:divsChild>
            <w:div w:id="2101483737">
              <w:marLeft w:val="0"/>
              <w:marRight w:val="0"/>
              <w:marTop w:val="0"/>
              <w:marBottom w:val="0"/>
              <w:divBdr>
                <w:top w:val="none" w:sz="0" w:space="0" w:color="auto"/>
                <w:left w:val="none" w:sz="0" w:space="0" w:color="auto"/>
                <w:bottom w:val="none" w:sz="0" w:space="0" w:color="auto"/>
                <w:right w:val="none" w:sz="0" w:space="0" w:color="auto"/>
              </w:divBdr>
              <w:divsChild>
                <w:div w:id="159783170">
                  <w:marLeft w:val="0"/>
                  <w:marRight w:val="0"/>
                  <w:marTop w:val="0"/>
                  <w:marBottom w:val="0"/>
                  <w:divBdr>
                    <w:top w:val="none" w:sz="0" w:space="0" w:color="auto"/>
                    <w:left w:val="none" w:sz="0" w:space="0" w:color="auto"/>
                    <w:bottom w:val="none" w:sz="0" w:space="0" w:color="auto"/>
                    <w:right w:val="none" w:sz="0" w:space="0" w:color="auto"/>
                  </w:divBdr>
                  <w:divsChild>
                    <w:div w:id="944078120">
                      <w:marLeft w:val="0"/>
                      <w:marRight w:val="0"/>
                      <w:marTop w:val="0"/>
                      <w:marBottom w:val="0"/>
                      <w:divBdr>
                        <w:top w:val="none" w:sz="0" w:space="0" w:color="auto"/>
                        <w:left w:val="none" w:sz="0" w:space="0" w:color="auto"/>
                        <w:bottom w:val="none" w:sz="0" w:space="0" w:color="auto"/>
                        <w:right w:val="none" w:sz="0" w:space="0" w:color="auto"/>
                      </w:divBdr>
                      <w:divsChild>
                        <w:div w:id="1360203465">
                          <w:marLeft w:val="0"/>
                          <w:marRight w:val="0"/>
                          <w:marTop w:val="0"/>
                          <w:marBottom w:val="0"/>
                          <w:divBdr>
                            <w:top w:val="none" w:sz="0" w:space="0" w:color="auto"/>
                            <w:left w:val="none" w:sz="0" w:space="0" w:color="auto"/>
                            <w:bottom w:val="none" w:sz="0" w:space="0" w:color="auto"/>
                            <w:right w:val="none" w:sz="0" w:space="0" w:color="auto"/>
                          </w:divBdr>
                          <w:divsChild>
                            <w:div w:id="385572849">
                              <w:marLeft w:val="0"/>
                              <w:marRight w:val="0"/>
                              <w:marTop w:val="0"/>
                              <w:marBottom w:val="0"/>
                              <w:divBdr>
                                <w:top w:val="none" w:sz="0" w:space="0" w:color="auto"/>
                                <w:left w:val="none" w:sz="0" w:space="0" w:color="auto"/>
                                <w:bottom w:val="none" w:sz="0" w:space="0" w:color="auto"/>
                                <w:right w:val="none" w:sz="0" w:space="0" w:color="auto"/>
                              </w:divBdr>
                              <w:divsChild>
                                <w:div w:id="15901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17912">
      <w:bodyDiv w:val="1"/>
      <w:marLeft w:val="0"/>
      <w:marRight w:val="0"/>
      <w:marTop w:val="0"/>
      <w:marBottom w:val="0"/>
      <w:divBdr>
        <w:top w:val="none" w:sz="0" w:space="0" w:color="auto"/>
        <w:left w:val="none" w:sz="0" w:space="0" w:color="auto"/>
        <w:bottom w:val="none" w:sz="0" w:space="0" w:color="auto"/>
        <w:right w:val="none" w:sz="0" w:space="0" w:color="auto"/>
      </w:divBdr>
    </w:div>
    <w:div w:id="21244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www.communicationsconsumerpanel.org.uk/downloads/low-income-households-report---january-2020-final.docx" TargetMode="Externa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www.communicationsconsumerpanel.org.uk/research-and-reports/still-going-round-in-circles-complaints-handling-in-telecoms"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communicationsconsumerpanel.org.uk/research-and-reports/dont-cut-me-off-the-experiences-of-communications-consumers-living-in-low-income-households-in-the"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mmunicationsconsumerpanel.org.uk/news/latest/post/745-ofcom-has-responded-to-reports-that-deaf-and-speech-impaired-people-are-experiencing-longer-than-average-waits-to-access-relay-uk-for-regular-calls" TargetMode="External"/><Relationship Id="rId2" Type="http://schemas.openxmlformats.org/officeDocument/2006/relationships/hyperlink" Target="https://www.actionfraud.police.uk/news/uk-finance-reveals-ten-covid-19-scams-the-public-should-be-on-high-alert-for" TargetMode="External"/><Relationship Id="rId1" Type="http://schemas.openxmlformats.org/officeDocument/2006/relationships/hyperlink" Target="https://www.bbc.co.uk/news/business-52664539" TargetMode="External"/><Relationship Id="rId4" Type="http://schemas.openxmlformats.org/officeDocument/2006/relationships/hyperlink" Target="https://www.ofcom.org.uk/__data/assets/pdf_file/0010/200503/media-nations-2020-uk-repor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33A13B-0754-4E39-9309-F334AA270893}" type="doc">
      <dgm:prSet loTypeId="urn:microsoft.com/office/officeart/2005/8/layout/cycle3" loCatId="cycle" qsTypeId="urn:microsoft.com/office/officeart/2005/8/quickstyle/3d3" qsCatId="3D" csTypeId="urn:microsoft.com/office/officeart/2005/8/colors/colorful5" csCatId="colorful" phldr="1"/>
      <dgm:spPr/>
      <dgm:t>
        <a:bodyPr/>
        <a:lstStyle/>
        <a:p>
          <a:endParaRPr lang="en-GB"/>
        </a:p>
      </dgm:t>
    </dgm:pt>
    <dgm:pt modelId="{9810C3AB-CD4E-4267-AB55-087EA077BCDC}">
      <dgm:prSet phldrT="[Text]"/>
      <dgm:spPr>
        <a:solidFill>
          <a:srgbClr val="00737F"/>
        </a:solidFill>
      </dgm:spPr>
      <dgm:t>
        <a:bodyPr/>
        <a:lstStyle/>
        <a:p>
          <a:r>
            <a:rPr lang="en-GB"/>
            <a:t>National Consumer Stakeholder Hubs</a:t>
          </a:r>
        </a:p>
      </dgm:t>
    </dgm:pt>
    <dgm:pt modelId="{B4FD2FBD-C221-4971-9D71-C77F352CB135}" type="parTrans" cxnId="{0FAE5669-E956-4017-8141-126F6530FD81}">
      <dgm:prSet/>
      <dgm:spPr/>
      <dgm:t>
        <a:bodyPr/>
        <a:lstStyle/>
        <a:p>
          <a:endParaRPr lang="en-GB"/>
        </a:p>
      </dgm:t>
    </dgm:pt>
    <dgm:pt modelId="{5D7176B7-FCCA-49E6-A2CC-361C63FABFE7}" type="sibTrans" cxnId="{0FAE5669-E956-4017-8141-126F6530FD81}">
      <dgm:prSet/>
      <dgm:spPr/>
      <dgm:t>
        <a:bodyPr/>
        <a:lstStyle/>
        <a:p>
          <a:endParaRPr lang="en-GB"/>
        </a:p>
      </dgm:t>
    </dgm:pt>
    <dgm:pt modelId="{589696AC-023B-4A58-A4C0-426DF605EB2E}">
      <dgm:prSet phldrT="[Text]"/>
      <dgm:spPr>
        <a:solidFill>
          <a:srgbClr val="00737F"/>
        </a:solidFill>
      </dgm:spPr>
      <dgm:t>
        <a:bodyPr/>
        <a:lstStyle/>
        <a:p>
          <a:r>
            <a:rPr lang="en-GB"/>
            <a:t>UK Consumer Advocate Hub</a:t>
          </a:r>
        </a:p>
      </dgm:t>
    </dgm:pt>
    <dgm:pt modelId="{B9AB2CB9-6D41-4F05-80C0-F4EFBED0975A}" type="parTrans" cxnId="{B573B9FD-9EDC-4E93-B167-45ACAF7B43F2}">
      <dgm:prSet/>
      <dgm:spPr/>
      <dgm:t>
        <a:bodyPr/>
        <a:lstStyle/>
        <a:p>
          <a:endParaRPr lang="en-GB"/>
        </a:p>
      </dgm:t>
    </dgm:pt>
    <dgm:pt modelId="{5EFE5B5B-A598-4C17-8FFF-C66CAA89588B}" type="sibTrans" cxnId="{B573B9FD-9EDC-4E93-B167-45ACAF7B43F2}">
      <dgm:prSet/>
      <dgm:spPr/>
      <dgm:t>
        <a:bodyPr/>
        <a:lstStyle/>
        <a:p>
          <a:endParaRPr lang="en-GB"/>
        </a:p>
      </dgm:t>
    </dgm:pt>
    <dgm:pt modelId="{2C1C8EA6-02DD-4933-84E8-3621613AE802}">
      <dgm:prSet phldrT="[Text]"/>
      <dgm:spPr>
        <a:solidFill>
          <a:srgbClr val="00737F"/>
        </a:solidFill>
      </dgm:spPr>
      <dgm:t>
        <a:bodyPr/>
        <a:lstStyle/>
        <a:p>
          <a:r>
            <a:rPr lang="en-GB"/>
            <a:t>Industry Forum</a:t>
          </a:r>
        </a:p>
      </dgm:t>
    </dgm:pt>
    <dgm:pt modelId="{73FD2D67-430B-4452-AAA8-37845C6B15E3}" type="parTrans" cxnId="{1D2986A4-6F9B-4ABE-B1C9-8086AD87F36B}">
      <dgm:prSet/>
      <dgm:spPr/>
      <dgm:t>
        <a:bodyPr/>
        <a:lstStyle/>
        <a:p>
          <a:endParaRPr lang="en-GB"/>
        </a:p>
      </dgm:t>
    </dgm:pt>
    <dgm:pt modelId="{5A9E7119-346D-4539-B24F-28D120D4AABB}" type="sibTrans" cxnId="{1D2986A4-6F9B-4ABE-B1C9-8086AD87F36B}">
      <dgm:prSet/>
      <dgm:spPr/>
      <dgm:t>
        <a:bodyPr/>
        <a:lstStyle/>
        <a:p>
          <a:endParaRPr lang="en-GB"/>
        </a:p>
      </dgm:t>
    </dgm:pt>
    <dgm:pt modelId="{0A3B8E33-5454-44B4-9DE7-A6B2344A9DFB}">
      <dgm:prSet phldrT="[Text]"/>
      <dgm:spPr>
        <a:solidFill>
          <a:srgbClr val="00737F"/>
        </a:solidFill>
      </dgm:spPr>
      <dgm:t>
        <a:bodyPr/>
        <a:lstStyle/>
        <a:p>
          <a:r>
            <a:rPr lang="en-GB"/>
            <a:t>Research</a:t>
          </a:r>
        </a:p>
      </dgm:t>
    </dgm:pt>
    <dgm:pt modelId="{F5535216-1169-4C38-8A5E-9046ACA7A94E}" type="parTrans" cxnId="{6B03AD46-B72D-4017-96DE-CE01E9A07A29}">
      <dgm:prSet/>
      <dgm:spPr/>
      <dgm:t>
        <a:bodyPr/>
        <a:lstStyle/>
        <a:p>
          <a:endParaRPr lang="en-GB"/>
        </a:p>
      </dgm:t>
    </dgm:pt>
    <dgm:pt modelId="{8EC47707-5988-404F-AB58-F82B3252C51E}" type="sibTrans" cxnId="{6B03AD46-B72D-4017-96DE-CE01E9A07A29}">
      <dgm:prSet/>
      <dgm:spPr/>
      <dgm:t>
        <a:bodyPr/>
        <a:lstStyle/>
        <a:p>
          <a:endParaRPr lang="en-GB"/>
        </a:p>
      </dgm:t>
    </dgm:pt>
    <dgm:pt modelId="{E4127B44-C24C-4BE4-9840-D9463833C8B2}">
      <dgm:prSet phldrT="[Text]"/>
      <dgm:spPr>
        <a:solidFill>
          <a:srgbClr val="C66E27"/>
        </a:solidFill>
      </dgm:spPr>
      <dgm:t>
        <a:bodyPr/>
        <a:lstStyle/>
        <a:p>
          <a:r>
            <a:rPr lang="en-GB">
              <a:solidFill>
                <a:schemeClr val="bg1"/>
              </a:solidFill>
            </a:rPr>
            <a:t>Driving change for consumers</a:t>
          </a:r>
        </a:p>
      </dgm:t>
    </dgm:pt>
    <dgm:pt modelId="{BAC7FC2C-09A6-48A7-A8ED-68B49E06B3FE}" type="parTrans" cxnId="{3AE7A697-6573-4414-B7DC-78ADB6B3EB55}">
      <dgm:prSet/>
      <dgm:spPr/>
      <dgm:t>
        <a:bodyPr/>
        <a:lstStyle/>
        <a:p>
          <a:endParaRPr lang="en-GB"/>
        </a:p>
      </dgm:t>
    </dgm:pt>
    <dgm:pt modelId="{C71F5E2C-7BB7-4188-B2E4-5DC808FC09FB}" type="sibTrans" cxnId="{3AE7A697-6573-4414-B7DC-78ADB6B3EB55}">
      <dgm:prSet/>
      <dgm:spPr/>
      <dgm:t>
        <a:bodyPr/>
        <a:lstStyle/>
        <a:p>
          <a:endParaRPr lang="en-GB"/>
        </a:p>
      </dgm:t>
    </dgm:pt>
    <dgm:pt modelId="{E5256478-E304-4031-A52E-1C2B693CD283}">
      <dgm:prSet phldrT="[Text]"/>
      <dgm:spPr>
        <a:solidFill>
          <a:srgbClr val="00737F"/>
        </a:solidFill>
      </dgm:spPr>
      <dgm:t>
        <a:bodyPr/>
        <a:lstStyle/>
        <a:p>
          <a:r>
            <a:rPr lang="en-GB"/>
            <a:t>Panel facilitation</a:t>
          </a:r>
        </a:p>
      </dgm:t>
    </dgm:pt>
    <dgm:pt modelId="{2E7D0643-F5B6-4735-8962-0E69DB181E52}" type="parTrans" cxnId="{FEBDBDFE-7915-4791-8547-9DD7BBA7670D}">
      <dgm:prSet/>
      <dgm:spPr/>
      <dgm:t>
        <a:bodyPr/>
        <a:lstStyle/>
        <a:p>
          <a:endParaRPr lang="en-GB"/>
        </a:p>
      </dgm:t>
    </dgm:pt>
    <dgm:pt modelId="{3D73DD85-1720-4A03-88A1-2DA3BD41C175}" type="sibTrans" cxnId="{FEBDBDFE-7915-4791-8547-9DD7BBA7670D}">
      <dgm:prSet/>
      <dgm:spPr/>
      <dgm:t>
        <a:bodyPr/>
        <a:lstStyle/>
        <a:p>
          <a:endParaRPr lang="en-GB"/>
        </a:p>
      </dgm:t>
    </dgm:pt>
    <dgm:pt modelId="{A4534030-1FDB-4EFB-AFA1-0E60B97189AF}">
      <dgm:prSet phldrT="[Text]"/>
      <dgm:spPr>
        <a:solidFill>
          <a:srgbClr val="00737F"/>
        </a:solidFill>
      </dgm:spPr>
      <dgm:t>
        <a:bodyPr/>
        <a:lstStyle/>
        <a:p>
          <a:r>
            <a:rPr lang="en-GB"/>
            <a:t>National Advisory Committees</a:t>
          </a:r>
        </a:p>
      </dgm:t>
    </dgm:pt>
    <dgm:pt modelId="{6FA90D6F-A262-4E7A-9CCF-43B339ABF8F9}" type="parTrans" cxnId="{4B71275C-4EEA-44F5-B94C-4A523A34807A}">
      <dgm:prSet/>
      <dgm:spPr/>
      <dgm:t>
        <a:bodyPr/>
        <a:lstStyle/>
        <a:p>
          <a:endParaRPr lang="en-GB"/>
        </a:p>
      </dgm:t>
    </dgm:pt>
    <dgm:pt modelId="{F4794544-778F-4215-B06A-65785C6B01F5}" type="sibTrans" cxnId="{4B71275C-4EEA-44F5-B94C-4A523A34807A}">
      <dgm:prSet/>
      <dgm:spPr/>
      <dgm:t>
        <a:bodyPr/>
        <a:lstStyle/>
        <a:p>
          <a:endParaRPr lang="en-GB"/>
        </a:p>
      </dgm:t>
    </dgm:pt>
    <dgm:pt modelId="{236B4B7C-1642-4F40-9081-9D12A639B09C}" type="pres">
      <dgm:prSet presAssocID="{FA33A13B-0754-4E39-9309-F334AA270893}" presName="Name0" presStyleCnt="0">
        <dgm:presLayoutVars>
          <dgm:dir/>
          <dgm:resizeHandles val="exact"/>
        </dgm:presLayoutVars>
      </dgm:prSet>
      <dgm:spPr/>
    </dgm:pt>
    <dgm:pt modelId="{D19EF4F5-7531-41D4-A2DB-D9A03C4A2266}" type="pres">
      <dgm:prSet presAssocID="{FA33A13B-0754-4E39-9309-F334AA270893}" presName="cycle" presStyleCnt="0"/>
      <dgm:spPr/>
    </dgm:pt>
    <dgm:pt modelId="{D104D792-3AE7-4A8E-A1F7-99CBEF75EC17}" type="pres">
      <dgm:prSet presAssocID="{E5256478-E304-4031-A52E-1C2B693CD283}" presName="nodeFirstNode" presStyleLbl="node1" presStyleIdx="0" presStyleCnt="7">
        <dgm:presLayoutVars>
          <dgm:bulletEnabled val="1"/>
        </dgm:presLayoutVars>
      </dgm:prSet>
      <dgm:spPr/>
    </dgm:pt>
    <dgm:pt modelId="{1879534A-503D-41E7-9C31-3A880D699F89}" type="pres">
      <dgm:prSet presAssocID="{3D73DD85-1720-4A03-88A1-2DA3BD41C175}" presName="sibTransFirstNode" presStyleLbl="bgShp" presStyleIdx="0" presStyleCnt="1"/>
      <dgm:spPr/>
    </dgm:pt>
    <dgm:pt modelId="{30028680-CC2C-4318-9E3B-9F58E3D9FF68}" type="pres">
      <dgm:prSet presAssocID="{9810C3AB-CD4E-4267-AB55-087EA077BCDC}" presName="nodeFollowingNodes" presStyleLbl="node1" presStyleIdx="1" presStyleCnt="7" custRadScaleRad="109230" custRadScaleInc="21061">
        <dgm:presLayoutVars>
          <dgm:bulletEnabled val="1"/>
        </dgm:presLayoutVars>
      </dgm:prSet>
      <dgm:spPr/>
    </dgm:pt>
    <dgm:pt modelId="{B55D7310-BD1B-4FB6-B96C-76EA8FB00F2E}" type="pres">
      <dgm:prSet presAssocID="{A4534030-1FDB-4EFB-AFA1-0E60B97189AF}" presName="nodeFollowingNodes" presStyleLbl="node1" presStyleIdx="2" presStyleCnt="7">
        <dgm:presLayoutVars>
          <dgm:bulletEnabled val="1"/>
        </dgm:presLayoutVars>
      </dgm:prSet>
      <dgm:spPr/>
    </dgm:pt>
    <dgm:pt modelId="{96142A2F-E698-4D52-953B-F86F7DFE8802}" type="pres">
      <dgm:prSet presAssocID="{589696AC-023B-4A58-A4C0-426DF605EB2E}" presName="nodeFollowingNodes" presStyleLbl="node1" presStyleIdx="3" presStyleCnt="7">
        <dgm:presLayoutVars>
          <dgm:bulletEnabled val="1"/>
        </dgm:presLayoutVars>
      </dgm:prSet>
      <dgm:spPr/>
    </dgm:pt>
    <dgm:pt modelId="{DD72ADA9-FA1E-49A3-9CD7-81C19CA2BB4B}" type="pres">
      <dgm:prSet presAssocID="{2C1C8EA6-02DD-4933-84E8-3621613AE802}" presName="nodeFollowingNodes" presStyleLbl="node1" presStyleIdx="4" presStyleCnt="7">
        <dgm:presLayoutVars>
          <dgm:bulletEnabled val="1"/>
        </dgm:presLayoutVars>
      </dgm:prSet>
      <dgm:spPr/>
    </dgm:pt>
    <dgm:pt modelId="{A2ECF52D-7925-4E61-A3D1-87A266DB7B4F}" type="pres">
      <dgm:prSet presAssocID="{0A3B8E33-5454-44B4-9DE7-A6B2344A9DFB}" presName="nodeFollowingNodes" presStyleLbl="node1" presStyleIdx="5" presStyleCnt="7">
        <dgm:presLayoutVars>
          <dgm:bulletEnabled val="1"/>
        </dgm:presLayoutVars>
      </dgm:prSet>
      <dgm:spPr/>
    </dgm:pt>
    <dgm:pt modelId="{BEB86104-0358-4C46-BDF4-ED3D1B299734}" type="pres">
      <dgm:prSet presAssocID="{E4127B44-C24C-4BE4-9840-D9463833C8B2}" presName="nodeFollowingNodes" presStyleLbl="node1" presStyleIdx="6" presStyleCnt="7" custRadScaleRad="102698" custRadScaleInc="-17457">
        <dgm:presLayoutVars>
          <dgm:bulletEnabled val="1"/>
        </dgm:presLayoutVars>
      </dgm:prSet>
      <dgm:spPr/>
    </dgm:pt>
  </dgm:ptLst>
  <dgm:cxnLst>
    <dgm:cxn modelId="{21689B35-D5DB-42E4-BB0E-2FC6DD700CA7}" type="presOf" srcId="{E5256478-E304-4031-A52E-1C2B693CD283}" destId="{D104D792-3AE7-4A8E-A1F7-99CBEF75EC17}" srcOrd="0" destOrd="0" presId="urn:microsoft.com/office/officeart/2005/8/layout/cycle3"/>
    <dgm:cxn modelId="{4B71275C-4EEA-44F5-B94C-4A523A34807A}" srcId="{FA33A13B-0754-4E39-9309-F334AA270893}" destId="{A4534030-1FDB-4EFB-AFA1-0E60B97189AF}" srcOrd="2" destOrd="0" parTransId="{6FA90D6F-A262-4E7A-9CCF-43B339ABF8F9}" sibTransId="{F4794544-778F-4215-B06A-65785C6B01F5}"/>
    <dgm:cxn modelId="{6B03AD46-B72D-4017-96DE-CE01E9A07A29}" srcId="{FA33A13B-0754-4E39-9309-F334AA270893}" destId="{0A3B8E33-5454-44B4-9DE7-A6B2344A9DFB}" srcOrd="5" destOrd="0" parTransId="{F5535216-1169-4C38-8A5E-9046ACA7A94E}" sibTransId="{8EC47707-5988-404F-AB58-F82B3252C51E}"/>
    <dgm:cxn modelId="{0E84F046-5EF7-4E08-A5A8-3C139600A8FE}" type="presOf" srcId="{E4127B44-C24C-4BE4-9840-D9463833C8B2}" destId="{BEB86104-0358-4C46-BDF4-ED3D1B299734}" srcOrd="0" destOrd="0" presId="urn:microsoft.com/office/officeart/2005/8/layout/cycle3"/>
    <dgm:cxn modelId="{0FAE5669-E956-4017-8141-126F6530FD81}" srcId="{FA33A13B-0754-4E39-9309-F334AA270893}" destId="{9810C3AB-CD4E-4267-AB55-087EA077BCDC}" srcOrd="1" destOrd="0" parTransId="{B4FD2FBD-C221-4971-9D71-C77F352CB135}" sibTransId="{5D7176B7-FCCA-49E6-A2CC-361C63FABFE7}"/>
    <dgm:cxn modelId="{CFA77B54-753A-41BE-9AE9-AB96C02757D6}" type="presOf" srcId="{A4534030-1FDB-4EFB-AFA1-0E60B97189AF}" destId="{B55D7310-BD1B-4FB6-B96C-76EA8FB00F2E}" srcOrd="0" destOrd="0" presId="urn:microsoft.com/office/officeart/2005/8/layout/cycle3"/>
    <dgm:cxn modelId="{3AE7A697-6573-4414-B7DC-78ADB6B3EB55}" srcId="{FA33A13B-0754-4E39-9309-F334AA270893}" destId="{E4127B44-C24C-4BE4-9840-D9463833C8B2}" srcOrd="6" destOrd="0" parTransId="{BAC7FC2C-09A6-48A7-A8ED-68B49E06B3FE}" sibTransId="{C71F5E2C-7BB7-4188-B2E4-5DC808FC09FB}"/>
    <dgm:cxn modelId="{1D2986A4-6F9B-4ABE-B1C9-8086AD87F36B}" srcId="{FA33A13B-0754-4E39-9309-F334AA270893}" destId="{2C1C8EA6-02DD-4933-84E8-3621613AE802}" srcOrd="4" destOrd="0" parTransId="{73FD2D67-430B-4452-AAA8-37845C6B15E3}" sibTransId="{5A9E7119-346D-4539-B24F-28D120D4AABB}"/>
    <dgm:cxn modelId="{C68CDCCA-9F8C-40DA-A9C5-CF5CAACA6F7F}" type="presOf" srcId="{2C1C8EA6-02DD-4933-84E8-3621613AE802}" destId="{DD72ADA9-FA1E-49A3-9CD7-81C19CA2BB4B}" srcOrd="0" destOrd="0" presId="urn:microsoft.com/office/officeart/2005/8/layout/cycle3"/>
    <dgm:cxn modelId="{46AC4DD2-8E88-42A8-B2FD-6F54AB27437E}" type="presOf" srcId="{FA33A13B-0754-4E39-9309-F334AA270893}" destId="{236B4B7C-1642-4F40-9081-9D12A639B09C}" srcOrd="0" destOrd="0" presId="urn:microsoft.com/office/officeart/2005/8/layout/cycle3"/>
    <dgm:cxn modelId="{4CD3EEEB-F7B5-43CA-9168-4A1487431DB4}" type="presOf" srcId="{589696AC-023B-4A58-A4C0-426DF605EB2E}" destId="{96142A2F-E698-4D52-953B-F86F7DFE8802}" srcOrd="0" destOrd="0" presId="urn:microsoft.com/office/officeart/2005/8/layout/cycle3"/>
    <dgm:cxn modelId="{453496ED-7CC0-4ECB-AD94-C0E7A9528D52}" type="presOf" srcId="{3D73DD85-1720-4A03-88A1-2DA3BD41C175}" destId="{1879534A-503D-41E7-9C31-3A880D699F89}" srcOrd="0" destOrd="0" presId="urn:microsoft.com/office/officeart/2005/8/layout/cycle3"/>
    <dgm:cxn modelId="{E6E678F4-D26E-4E6D-BE11-F23F3ECDC201}" type="presOf" srcId="{9810C3AB-CD4E-4267-AB55-087EA077BCDC}" destId="{30028680-CC2C-4318-9E3B-9F58E3D9FF68}" srcOrd="0" destOrd="0" presId="urn:microsoft.com/office/officeart/2005/8/layout/cycle3"/>
    <dgm:cxn modelId="{B573B9FD-9EDC-4E93-B167-45ACAF7B43F2}" srcId="{FA33A13B-0754-4E39-9309-F334AA270893}" destId="{589696AC-023B-4A58-A4C0-426DF605EB2E}" srcOrd="3" destOrd="0" parTransId="{B9AB2CB9-6D41-4F05-80C0-F4EFBED0975A}" sibTransId="{5EFE5B5B-A598-4C17-8FFF-C66CAA89588B}"/>
    <dgm:cxn modelId="{B90BDDFD-959C-4A7A-B8C9-A5B4323A9D1D}" type="presOf" srcId="{0A3B8E33-5454-44B4-9DE7-A6B2344A9DFB}" destId="{A2ECF52D-7925-4E61-A3D1-87A266DB7B4F}" srcOrd="0" destOrd="0" presId="urn:microsoft.com/office/officeart/2005/8/layout/cycle3"/>
    <dgm:cxn modelId="{FEBDBDFE-7915-4791-8547-9DD7BBA7670D}" srcId="{FA33A13B-0754-4E39-9309-F334AA270893}" destId="{E5256478-E304-4031-A52E-1C2B693CD283}" srcOrd="0" destOrd="0" parTransId="{2E7D0643-F5B6-4735-8962-0E69DB181E52}" sibTransId="{3D73DD85-1720-4A03-88A1-2DA3BD41C175}"/>
    <dgm:cxn modelId="{F6A63F74-077B-402A-959E-7904D940B019}" type="presParOf" srcId="{236B4B7C-1642-4F40-9081-9D12A639B09C}" destId="{D19EF4F5-7531-41D4-A2DB-D9A03C4A2266}" srcOrd="0" destOrd="0" presId="urn:microsoft.com/office/officeart/2005/8/layout/cycle3"/>
    <dgm:cxn modelId="{D65D3BE7-1128-4EA7-87C1-BC6264F701A1}" type="presParOf" srcId="{D19EF4F5-7531-41D4-A2DB-D9A03C4A2266}" destId="{D104D792-3AE7-4A8E-A1F7-99CBEF75EC17}" srcOrd="0" destOrd="0" presId="urn:microsoft.com/office/officeart/2005/8/layout/cycle3"/>
    <dgm:cxn modelId="{55064908-0908-427B-A6E7-54EC978F28CA}" type="presParOf" srcId="{D19EF4F5-7531-41D4-A2DB-D9A03C4A2266}" destId="{1879534A-503D-41E7-9C31-3A880D699F89}" srcOrd="1" destOrd="0" presId="urn:microsoft.com/office/officeart/2005/8/layout/cycle3"/>
    <dgm:cxn modelId="{BF381BC7-09F9-4536-A105-B2955B1C7C5E}" type="presParOf" srcId="{D19EF4F5-7531-41D4-A2DB-D9A03C4A2266}" destId="{30028680-CC2C-4318-9E3B-9F58E3D9FF68}" srcOrd="2" destOrd="0" presId="urn:microsoft.com/office/officeart/2005/8/layout/cycle3"/>
    <dgm:cxn modelId="{8A20484D-3B49-4A32-A9FB-35CEA2AE894C}" type="presParOf" srcId="{D19EF4F5-7531-41D4-A2DB-D9A03C4A2266}" destId="{B55D7310-BD1B-4FB6-B96C-76EA8FB00F2E}" srcOrd="3" destOrd="0" presId="urn:microsoft.com/office/officeart/2005/8/layout/cycle3"/>
    <dgm:cxn modelId="{B5F200BA-6B16-4AA3-ABDE-3191BBFCBC1C}" type="presParOf" srcId="{D19EF4F5-7531-41D4-A2DB-D9A03C4A2266}" destId="{96142A2F-E698-4D52-953B-F86F7DFE8802}" srcOrd="4" destOrd="0" presId="urn:microsoft.com/office/officeart/2005/8/layout/cycle3"/>
    <dgm:cxn modelId="{F687A83B-0FC2-41D5-9778-4845A223DE26}" type="presParOf" srcId="{D19EF4F5-7531-41D4-A2DB-D9A03C4A2266}" destId="{DD72ADA9-FA1E-49A3-9CD7-81C19CA2BB4B}" srcOrd="5" destOrd="0" presId="urn:microsoft.com/office/officeart/2005/8/layout/cycle3"/>
    <dgm:cxn modelId="{A5B06238-CC33-4216-B4F4-5F7356D545A0}" type="presParOf" srcId="{D19EF4F5-7531-41D4-A2DB-D9A03C4A2266}" destId="{A2ECF52D-7925-4E61-A3D1-87A266DB7B4F}" srcOrd="6" destOrd="0" presId="urn:microsoft.com/office/officeart/2005/8/layout/cycle3"/>
    <dgm:cxn modelId="{0B32AAA7-AD11-4E88-A659-0CAB3C9A5CA9}" type="presParOf" srcId="{D19EF4F5-7531-41D4-A2DB-D9A03C4A2266}" destId="{BEB86104-0358-4C46-BDF4-ED3D1B299734}" srcOrd="7"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863411-DCBC-4DB5-8945-EF33B0417400}"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F5B76E11-4FB7-4C21-B957-C17CF7FA8AF1}">
      <dgm:prSet custT="1"/>
      <dgm:spPr>
        <a:solidFill>
          <a:srgbClr val="00737F"/>
        </a:solidFill>
        <a:ln>
          <a:solidFill>
            <a:srgbClr val="00737F"/>
          </a:solidFill>
        </a:ln>
      </dgm:spPr>
      <dgm:t>
        <a:bodyPr/>
        <a:lstStyle/>
        <a:p>
          <a:pPr>
            <a:buFont typeface="Wingdings" panose="05000000000000000000" pitchFamily="2" charset="2"/>
            <a:buNone/>
          </a:pPr>
          <a:r>
            <a:rPr lang="en-GB" sz="1200" b="1"/>
            <a:t>Objective: establish a UK wide network of Stakeholder Hubs</a:t>
          </a:r>
        </a:p>
      </dgm:t>
    </dgm:pt>
    <dgm:pt modelId="{1593BC78-D266-4BD3-ACC1-757036186501}" type="parTrans" cxnId="{0E37C7BB-582E-426C-A27B-579BA75129E9}">
      <dgm:prSet/>
      <dgm:spPr/>
      <dgm:t>
        <a:bodyPr/>
        <a:lstStyle/>
        <a:p>
          <a:endParaRPr lang="en-GB"/>
        </a:p>
      </dgm:t>
    </dgm:pt>
    <dgm:pt modelId="{B8826BDB-1083-465D-9124-55332903E17A}" type="sibTrans" cxnId="{0E37C7BB-582E-426C-A27B-579BA75129E9}">
      <dgm:prSet/>
      <dgm:spPr/>
      <dgm:t>
        <a:bodyPr/>
        <a:lstStyle/>
        <a:p>
          <a:endParaRPr lang="en-GB"/>
        </a:p>
      </dgm:t>
    </dgm:pt>
    <dgm:pt modelId="{A5317ECF-A9A9-4AB2-94A9-BAC4612FA621}">
      <dgm:prSet custT="1"/>
      <dgm:spPr>
        <a:solidFill>
          <a:srgbClr val="00737F"/>
        </a:solidFill>
        <a:ln>
          <a:solidFill>
            <a:srgbClr val="00737F"/>
          </a:solidFill>
        </a:ln>
      </dgm:spPr>
      <dgm:t>
        <a:bodyPr/>
        <a:lstStyle/>
        <a:p>
          <a:pPr>
            <a:buFont typeface="Wingdings" panose="05000000000000000000" pitchFamily="2" charset="2"/>
            <a:buNone/>
          </a:pPr>
          <a:r>
            <a:rPr lang="en-GB" sz="1200" b="1"/>
            <a:t>Objective: establish a UK wide Consumer Advocacy Hub</a:t>
          </a:r>
        </a:p>
      </dgm:t>
    </dgm:pt>
    <dgm:pt modelId="{EBFA8FBC-C219-4D61-B5E0-AC3C0C672D42}" type="parTrans" cxnId="{4E212A95-82D3-4A56-A128-3D54251A63FF}">
      <dgm:prSet/>
      <dgm:spPr/>
      <dgm:t>
        <a:bodyPr/>
        <a:lstStyle/>
        <a:p>
          <a:endParaRPr lang="en-GB"/>
        </a:p>
      </dgm:t>
    </dgm:pt>
    <dgm:pt modelId="{1ADC39C3-38DC-440A-80E0-C32B9ABA64FC}" type="sibTrans" cxnId="{4E212A95-82D3-4A56-A128-3D54251A63FF}">
      <dgm:prSet/>
      <dgm:spPr/>
      <dgm:t>
        <a:bodyPr/>
        <a:lstStyle/>
        <a:p>
          <a:endParaRPr lang="en-GB"/>
        </a:p>
      </dgm:t>
    </dgm:pt>
    <dgm:pt modelId="{B0867C56-03E0-41D3-ABE0-F5CA2FBE643A}">
      <dgm:prSet custT="1"/>
      <dgm:spPr>
        <a:solidFill>
          <a:srgbClr val="00737F"/>
        </a:solidFill>
        <a:ln>
          <a:solidFill>
            <a:srgbClr val="00737F"/>
          </a:solidFill>
        </a:ln>
      </dgm:spPr>
      <dgm:t>
        <a:bodyPr/>
        <a:lstStyle/>
        <a:p>
          <a:pPr>
            <a:buFont typeface="Wingdings" panose="05000000000000000000" pitchFamily="2" charset="2"/>
            <a:buNone/>
          </a:pPr>
          <a:r>
            <a:rPr lang="en-GB" sz="1200" b="1"/>
            <a:t>Objective: establish an Industry Forum</a:t>
          </a:r>
        </a:p>
      </dgm:t>
    </dgm:pt>
    <dgm:pt modelId="{C70492E4-EF38-45FE-B1F5-35F021327050}" type="parTrans" cxnId="{A23C143D-795E-4DD7-B596-5BBE827235D3}">
      <dgm:prSet/>
      <dgm:spPr/>
      <dgm:t>
        <a:bodyPr/>
        <a:lstStyle/>
        <a:p>
          <a:endParaRPr lang="en-GB"/>
        </a:p>
      </dgm:t>
    </dgm:pt>
    <dgm:pt modelId="{F60019FB-CF23-4A09-82AA-2B2698B672F0}" type="sibTrans" cxnId="{A23C143D-795E-4DD7-B596-5BBE827235D3}">
      <dgm:prSet/>
      <dgm:spPr/>
      <dgm:t>
        <a:bodyPr/>
        <a:lstStyle/>
        <a:p>
          <a:endParaRPr lang="en-GB"/>
        </a:p>
      </dgm:t>
    </dgm:pt>
    <dgm:pt modelId="{B283D2BD-BAC0-4A6A-A964-8571FC4400CD}">
      <dgm:prSet custT="1"/>
      <dgm:spPr>
        <a:solidFill>
          <a:srgbClr val="00737F"/>
        </a:solidFill>
        <a:ln>
          <a:solidFill>
            <a:srgbClr val="00737F"/>
          </a:solidFill>
        </a:ln>
      </dgm:spPr>
      <dgm:t>
        <a:bodyPr/>
        <a:lstStyle/>
        <a:p>
          <a:pPr>
            <a:buFont typeface="Wingdings" panose="05000000000000000000" pitchFamily="2" charset="2"/>
            <a:buNone/>
          </a:pPr>
          <a:r>
            <a:rPr lang="en-GB" sz="1200" b="1"/>
            <a:t>Objective: develop a wider range of stakeholder engagement</a:t>
          </a:r>
        </a:p>
      </dgm:t>
    </dgm:pt>
    <dgm:pt modelId="{E47ACE94-8715-4788-9EC9-F9BAB64F89E8}" type="parTrans" cxnId="{99D14C60-D080-4E0D-A726-B1FADFB1BD18}">
      <dgm:prSet/>
      <dgm:spPr/>
      <dgm:t>
        <a:bodyPr/>
        <a:lstStyle/>
        <a:p>
          <a:endParaRPr lang="en-GB"/>
        </a:p>
      </dgm:t>
    </dgm:pt>
    <dgm:pt modelId="{CE4FF7DA-59D8-41F0-9207-42846B84640D}" type="sibTrans" cxnId="{99D14C60-D080-4E0D-A726-B1FADFB1BD18}">
      <dgm:prSet/>
      <dgm:spPr/>
      <dgm:t>
        <a:bodyPr/>
        <a:lstStyle/>
        <a:p>
          <a:endParaRPr lang="en-GB"/>
        </a:p>
      </dgm:t>
    </dgm:pt>
    <dgm:pt modelId="{27F2B9D1-89BE-4CEE-AC1E-0BAE2E2306E3}">
      <dgm:prSet custT="1"/>
      <dgm:spPr>
        <a:ln>
          <a:solidFill>
            <a:srgbClr val="00737F"/>
          </a:solidFill>
        </a:ln>
      </dgm:spPr>
      <dgm:t>
        <a:bodyPr/>
        <a:lstStyle/>
        <a:p>
          <a:r>
            <a:rPr lang="en-GB" sz="1050"/>
            <a:t> 12 meetings UK wide with 64 organisations     </a:t>
          </a:r>
          <a:r>
            <a:rPr lang="en-GB" sz="1100"/>
            <a:t>                                                                       </a:t>
          </a:r>
          <a:r>
            <a:rPr lang="en-GB" sz="1600" b="1">
              <a:solidFill>
                <a:srgbClr val="4FA4B5"/>
              </a:solidFill>
              <a:sym typeface="Wingdings" panose="05000000000000000000" pitchFamily="2" charset="2"/>
            </a:rPr>
            <a:t></a:t>
          </a:r>
          <a:r>
            <a:rPr lang="en-GB" sz="1100"/>
            <a:t> </a:t>
          </a:r>
        </a:p>
      </dgm:t>
    </dgm:pt>
    <dgm:pt modelId="{C8C9F468-09D9-44EE-A2E3-C49D6D25F888}" type="parTrans" cxnId="{72DF043C-77AF-44F7-AD2E-4FBA6EF7BD71}">
      <dgm:prSet/>
      <dgm:spPr/>
      <dgm:t>
        <a:bodyPr/>
        <a:lstStyle/>
        <a:p>
          <a:endParaRPr lang="en-GB"/>
        </a:p>
      </dgm:t>
    </dgm:pt>
    <dgm:pt modelId="{8205962D-FD50-4EF0-9507-EEFE31A756B5}" type="sibTrans" cxnId="{72DF043C-77AF-44F7-AD2E-4FBA6EF7BD71}">
      <dgm:prSet/>
      <dgm:spPr/>
      <dgm:t>
        <a:bodyPr/>
        <a:lstStyle/>
        <a:p>
          <a:endParaRPr lang="en-GB"/>
        </a:p>
      </dgm:t>
    </dgm:pt>
    <dgm:pt modelId="{A15E2579-FC0C-449F-855B-4D08DF95F272}">
      <dgm:prSet custT="1"/>
      <dgm:spPr/>
      <dgm:t>
        <a:bodyPr/>
        <a:lstStyle/>
        <a:p>
          <a:r>
            <a:rPr lang="en-GB" sz="1050"/>
            <a:t> 5 meetings with 4 organisations spanning the UK </a:t>
          </a:r>
          <a:r>
            <a:rPr lang="en-GB" sz="1000"/>
            <a:t>                                                                        </a:t>
          </a:r>
          <a:r>
            <a:rPr lang="en-GB" sz="1600" b="1">
              <a:solidFill>
                <a:srgbClr val="4FA4B5"/>
              </a:solidFill>
              <a:sym typeface="Wingdings" panose="05000000000000000000" pitchFamily="2" charset="2"/>
            </a:rPr>
            <a:t></a:t>
          </a:r>
          <a:endParaRPr lang="en-GB" sz="1600"/>
        </a:p>
      </dgm:t>
    </dgm:pt>
    <dgm:pt modelId="{16EFBECD-AE1A-4131-AAD0-CE9CAB939219}" type="parTrans" cxnId="{914A5667-C64B-4FAE-BBF8-BD4F42720A4F}">
      <dgm:prSet/>
      <dgm:spPr/>
      <dgm:t>
        <a:bodyPr/>
        <a:lstStyle/>
        <a:p>
          <a:endParaRPr lang="en-GB"/>
        </a:p>
      </dgm:t>
    </dgm:pt>
    <dgm:pt modelId="{B7DDAB2D-6FF2-417D-B0E1-312C7446A8A4}" type="sibTrans" cxnId="{914A5667-C64B-4FAE-BBF8-BD4F42720A4F}">
      <dgm:prSet/>
      <dgm:spPr/>
      <dgm:t>
        <a:bodyPr/>
        <a:lstStyle/>
        <a:p>
          <a:endParaRPr lang="en-GB"/>
        </a:p>
      </dgm:t>
    </dgm:pt>
    <dgm:pt modelId="{39E4BDB5-B313-4949-9748-382A9C7123D2}">
      <dgm:prSet custT="1"/>
      <dgm:spPr/>
      <dgm:t>
        <a:bodyPr/>
        <a:lstStyle/>
        <a:p>
          <a:r>
            <a:rPr lang="en-GB" sz="1050" b="0"/>
            <a:t> Don't cut me off! The experiences of communications consumers living in </a:t>
          </a:r>
          <a:r>
            <a:rPr lang="en-GB" sz="1200" b="0"/>
            <a:t>                     </a:t>
          </a:r>
          <a:r>
            <a:rPr lang="en-GB" sz="1600" b="1">
              <a:solidFill>
                <a:srgbClr val="4FA4B5"/>
              </a:solidFill>
              <a:sym typeface="Wingdings" panose="05000000000000000000" pitchFamily="2" charset="2"/>
            </a:rPr>
            <a:t></a:t>
          </a:r>
          <a:r>
            <a:rPr lang="en-GB" sz="1200" b="1">
              <a:solidFill>
                <a:srgbClr val="4FA4B5"/>
              </a:solidFill>
              <a:sym typeface="Wingdings" panose="05000000000000000000" pitchFamily="2" charset="2"/>
            </a:rPr>
            <a:t>      </a:t>
          </a:r>
          <a:r>
            <a:rPr lang="en-GB" sz="1050" b="0"/>
            <a:t>low income households in the UK</a:t>
          </a:r>
          <a:endParaRPr lang="en-GB" sz="1050"/>
        </a:p>
      </dgm:t>
    </dgm:pt>
    <dgm:pt modelId="{2417ADD3-2D42-4674-B1AA-CCC140980DB2}" type="parTrans" cxnId="{556FCBFC-A267-438A-A173-FB8FC8CDF2B1}">
      <dgm:prSet/>
      <dgm:spPr/>
      <dgm:t>
        <a:bodyPr/>
        <a:lstStyle/>
        <a:p>
          <a:endParaRPr lang="en-GB"/>
        </a:p>
      </dgm:t>
    </dgm:pt>
    <dgm:pt modelId="{12BCEB94-7FB1-4943-8BED-B02750010B37}" type="sibTrans" cxnId="{556FCBFC-A267-438A-A173-FB8FC8CDF2B1}">
      <dgm:prSet/>
      <dgm:spPr/>
      <dgm:t>
        <a:bodyPr/>
        <a:lstStyle/>
        <a:p>
          <a:endParaRPr lang="en-GB"/>
        </a:p>
      </dgm:t>
    </dgm:pt>
    <dgm:pt modelId="{1FE56ADB-17EF-4EC3-886E-0EF771144578}">
      <dgm:prSet custT="1"/>
      <dgm:spPr/>
      <dgm:t>
        <a:bodyPr/>
        <a:lstStyle/>
        <a:p>
          <a:r>
            <a:rPr lang="en-GB" sz="1050"/>
            <a:t> 4 meetings with 11 major providers	</a:t>
          </a:r>
          <a:r>
            <a:rPr lang="en-GB" sz="1000"/>
            <a:t>			                                      </a:t>
          </a:r>
          <a:r>
            <a:rPr lang="en-GB" sz="1600" b="1">
              <a:solidFill>
                <a:srgbClr val="4FA4B5"/>
              </a:solidFill>
              <a:sym typeface="Wingdings" panose="05000000000000000000" pitchFamily="2" charset="2"/>
            </a:rPr>
            <a:t></a:t>
          </a:r>
          <a:endParaRPr lang="en-GB" sz="1600"/>
        </a:p>
      </dgm:t>
    </dgm:pt>
    <dgm:pt modelId="{9DD3A2E5-473E-40EF-A632-C023243DBEB0}" type="parTrans" cxnId="{C6CA06CF-6132-4FE2-A73C-28CE83CACE47}">
      <dgm:prSet/>
      <dgm:spPr/>
      <dgm:t>
        <a:bodyPr/>
        <a:lstStyle/>
        <a:p>
          <a:endParaRPr lang="en-GB"/>
        </a:p>
      </dgm:t>
    </dgm:pt>
    <dgm:pt modelId="{996E6BB3-A817-4362-9C60-92E5CEC6F208}" type="sibTrans" cxnId="{C6CA06CF-6132-4FE2-A73C-28CE83CACE47}">
      <dgm:prSet/>
      <dgm:spPr/>
      <dgm:t>
        <a:bodyPr/>
        <a:lstStyle/>
        <a:p>
          <a:endParaRPr lang="en-GB"/>
        </a:p>
      </dgm:t>
    </dgm:pt>
    <dgm:pt modelId="{F356E7BC-7B07-4FDA-86D1-27AD31B5EA9C}">
      <dgm:prSet custT="1"/>
      <dgm:spPr>
        <a:solidFill>
          <a:srgbClr val="00737F"/>
        </a:solidFill>
        <a:ln>
          <a:solidFill>
            <a:srgbClr val="00737F"/>
          </a:solidFill>
        </a:ln>
      </dgm:spPr>
      <dgm:t>
        <a:bodyPr/>
        <a:lstStyle/>
        <a:p>
          <a:pPr>
            <a:buFont typeface="Wingdings" panose="05000000000000000000" pitchFamily="2" charset="2"/>
            <a:buNone/>
          </a:pPr>
          <a:r>
            <a:rPr lang="en-GB" sz="1200" b="1"/>
            <a:t>Objective: Provide robust evidence to support action </a:t>
          </a:r>
        </a:p>
      </dgm:t>
    </dgm:pt>
    <dgm:pt modelId="{32757E55-0420-4074-8511-C22F870013A6}" type="parTrans" cxnId="{954F08D4-23DF-448E-A878-A9C0CFD1077F}">
      <dgm:prSet/>
      <dgm:spPr/>
      <dgm:t>
        <a:bodyPr/>
        <a:lstStyle/>
        <a:p>
          <a:endParaRPr lang="en-GB"/>
        </a:p>
      </dgm:t>
    </dgm:pt>
    <dgm:pt modelId="{9BD331D7-0749-4345-8653-C707D6A26D57}" type="sibTrans" cxnId="{954F08D4-23DF-448E-A878-A9C0CFD1077F}">
      <dgm:prSet/>
      <dgm:spPr/>
      <dgm:t>
        <a:bodyPr/>
        <a:lstStyle/>
        <a:p>
          <a:endParaRPr lang="en-GB"/>
        </a:p>
      </dgm:t>
    </dgm:pt>
    <dgm:pt modelId="{BC85CD8D-75C1-4DAE-A6B5-03C83197FE98}">
      <dgm:prSet custT="1"/>
      <dgm:spPr>
        <a:noFill/>
        <a:ln>
          <a:solidFill>
            <a:srgbClr val="00737F"/>
          </a:solidFill>
        </a:ln>
      </dgm:spPr>
      <dgm:t>
        <a:bodyPr/>
        <a:lstStyle/>
        <a:p>
          <a:r>
            <a:rPr lang="en-GB" sz="1050"/>
            <a:t> 32 meetings with 15 providers, ADR schemes and consumer advocates</a:t>
          </a:r>
          <a:r>
            <a:rPr lang="en-GB" sz="1200"/>
            <a:t>	                  </a:t>
          </a:r>
          <a:r>
            <a:rPr lang="en-GB" sz="1600" b="1">
              <a:solidFill>
                <a:srgbClr val="4FA4B5"/>
              </a:solidFill>
              <a:sym typeface="Wingdings" panose="05000000000000000000" pitchFamily="2" charset="2"/>
            </a:rPr>
            <a:t></a:t>
          </a:r>
          <a:endParaRPr lang="en-GB" sz="1600" b="0"/>
        </a:p>
      </dgm:t>
    </dgm:pt>
    <dgm:pt modelId="{2816ECF9-6882-47D0-B071-3994642BBA09}" type="parTrans" cxnId="{90085ED3-5051-4FA8-A321-54D623D4DD5E}">
      <dgm:prSet/>
      <dgm:spPr/>
      <dgm:t>
        <a:bodyPr/>
        <a:lstStyle/>
        <a:p>
          <a:endParaRPr lang="en-GB"/>
        </a:p>
      </dgm:t>
    </dgm:pt>
    <dgm:pt modelId="{DFF67D05-18E7-4E50-AC06-64EEF21CDC9F}" type="sibTrans" cxnId="{90085ED3-5051-4FA8-A321-54D623D4DD5E}">
      <dgm:prSet/>
      <dgm:spPr/>
      <dgm:t>
        <a:bodyPr/>
        <a:lstStyle/>
        <a:p>
          <a:endParaRPr lang="en-GB"/>
        </a:p>
      </dgm:t>
    </dgm:pt>
    <dgm:pt modelId="{4E633E1D-EB33-4798-BF2D-81E867D08BF0}">
      <dgm:prSet custT="1"/>
      <dgm:spPr/>
      <dgm:t>
        <a:bodyPr/>
        <a:lstStyle/>
        <a:p>
          <a:r>
            <a:rPr lang="en-GB" sz="1050" b="0"/>
            <a:t> Scammed! Exploited and afraid. What more can be done to protect communications consumers from the harm caused by scams?</a:t>
          </a:r>
          <a:endParaRPr lang="en-GB" sz="1050"/>
        </a:p>
      </dgm:t>
    </dgm:pt>
    <dgm:pt modelId="{731999F0-6535-4639-8B4F-881D5C7AC0FF}" type="parTrans" cxnId="{1089485A-7F7B-486E-BC5F-E969B2F5F52A}">
      <dgm:prSet/>
      <dgm:spPr/>
      <dgm:t>
        <a:bodyPr/>
        <a:lstStyle/>
        <a:p>
          <a:endParaRPr lang="en-GB"/>
        </a:p>
      </dgm:t>
    </dgm:pt>
    <dgm:pt modelId="{72D6DF72-D42C-4C97-BDA2-697977938933}" type="sibTrans" cxnId="{1089485A-7F7B-486E-BC5F-E969B2F5F52A}">
      <dgm:prSet/>
      <dgm:spPr/>
      <dgm:t>
        <a:bodyPr/>
        <a:lstStyle/>
        <a:p>
          <a:endParaRPr lang="en-GB"/>
        </a:p>
      </dgm:t>
    </dgm:pt>
    <dgm:pt modelId="{1ACA0D79-9749-4FD0-8D4E-F75BF7C7CA03}">
      <dgm:prSet custT="1"/>
      <dgm:spPr/>
      <dgm:t>
        <a:bodyPr/>
        <a:lstStyle/>
        <a:p>
          <a:r>
            <a:rPr lang="en-GB" sz="1050"/>
            <a:t> 5 major projects currently underway</a:t>
          </a:r>
        </a:p>
      </dgm:t>
    </dgm:pt>
    <dgm:pt modelId="{5371843A-41E0-40AE-A8EA-6A3942AFFBF5}" type="parTrans" cxnId="{B60CFA57-1D9B-46EC-99A7-2656198B2920}">
      <dgm:prSet/>
      <dgm:spPr/>
      <dgm:t>
        <a:bodyPr/>
        <a:lstStyle/>
        <a:p>
          <a:endParaRPr lang="en-GB"/>
        </a:p>
      </dgm:t>
    </dgm:pt>
    <dgm:pt modelId="{1AF2B596-B43E-4EF1-A390-9D0733614A7E}" type="sibTrans" cxnId="{B60CFA57-1D9B-46EC-99A7-2656198B2920}">
      <dgm:prSet/>
      <dgm:spPr/>
      <dgm:t>
        <a:bodyPr/>
        <a:lstStyle/>
        <a:p>
          <a:endParaRPr lang="en-GB"/>
        </a:p>
      </dgm:t>
    </dgm:pt>
    <dgm:pt modelId="{7A4BABEE-E784-44BE-B8D1-810EB7FDC146}" type="pres">
      <dgm:prSet presAssocID="{3C863411-DCBC-4DB5-8945-EF33B0417400}" presName="linear" presStyleCnt="0">
        <dgm:presLayoutVars>
          <dgm:dir/>
          <dgm:animLvl val="lvl"/>
          <dgm:resizeHandles val="exact"/>
        </dgm:presLayoutVars>
      </dgm:prSet>
      <dgm:spPr/>
    </dgm:pt>
    <dgm:pt modelId="{A49EB079-6CA0-4733-BC95-5EBF5A339A14}" type="pres">
      <dgm:prSet presAssocID="{F5B76E11-4FB7-4C21-B957-C17CF7FA8AF1}" presName="parentLin" presStyleCnt="0"/>
      <dgm:spPr/>
    </dgm:pt>
    <dgm:pt modelId="{DCBD082B-6AFB-435F-8C5E-15E06AEEEBC5}" type="pres">
      <dgm:prSet presAssocID="{F5B76E11-4FB7-4C21-B957-C17CF7FA8AF1}" presName="parentLeftMargin" presStyleLbl="node1" presStyleIdx="0" presStyleCnt="5"/>
      <dgm:spPr/>
    </dgm:pt>
    <dgm:pt modelId="{8FB5A8CF-DBC1-4C33-AC21-8F38433492AB}" type="pres">
      <dgm:prSet presAssocID="{F5B76E11-4FB7-4C21-B957-C17CF7FA8AF1}" presName="parentText" presStyleLbl="node1" presStyleIdx="0" presStyleCnt="5">
        <dgm:presLayoutVars>
          <dgm:chMax val="0"/>
          <dgm:bulletEnabled val="1"/>
        </dgm:presLayoutVars>
      </dgm:prSet>
      <dgm:spPr/>
    </dgm:pt>
    <dgm:pt modelId="{7897468C-C540-4DD9-82EE-9A2070E1ECAC}" type="pres">
      <dgm:prSet presAssocID="{F5B76E11-4FB7-4C21-B957-C17CF7FA8AF1}" presName="negativeSpace" presStyleCnt="0"/>
      <dgm:spPr/>
    </dgm:pt>
    <dgm:pt modelId="{31135A97-0798-45C1-B0CA-ABAC9E7CB2BD}" type="pres">
      <dgm:prSet presAssocID="{F5B76E11-4FB7-4C21-B957-C17CF7FA8AF1}" presName="childText" presStyleLbl="conFgAcc1" presStyleIdx="0" presStyleCnt="5">
        <dgm:presLayoutVars>
          <dgm:bulletEnabled val="1"/>
        </dgm:presLayoutVars>
      </dgm:prSet>
      <dgm:spPr/>
    </dgm:pt>
    <dgm:pt modelId="{76C2B0A4-5B7D-4919-B423-B04D6F561624}" type="pres">
      <dgm:prSet presAssocID="{B8826BDB-1083-465D-9124-55332903E17A}" presName="spaceBetweenRectangles" presStyleCnt="0"/>
      <dgm:spPr/>
    </dgm:pt>
    <dgm:pt modelId="{826D47FB-B879-4A77-ACD5-6D09B298CD45}" type="pres">
      <dgm:prSet presAssocID="{A5317ECF-A9A9-4AB2-94A9-BAC4612FA621}" presName="parentLin" presStyleCnt="0"/>
      <dgm:spPr/>
    </dgm:pt>
    <dgm:pt modelId="{2824A801-A2B6-43F4-A0F2-84343AB6A591}" type="pres">
      <dgm:prSet presAssocID="{A5317ECF-A9A9-4AB2-94A9-BAC4612FA621}" presName="parentLeftMargin" presStyleLbl="node1" presStyleIdx="0" presStyleCnt="5"/>
      <dgm:spPr/>
    </dgm:pt>
    <dgm:pt modelId="{2BA936A1-4118-4564-AEE5-FC3C9FD20D97}" type="pres">
      <dgm:prSet presAssocID="{A5317ECF-A9A9-4AB2-94A9-BAC4612FA621}" presName="parentText" presStyleLbl="node1" presStyleIdx="1" presStyleCnt="5">
        <dgm:presLayoutVars>
          <dgm:chMax val="0"/>
          <dgm:bulletEnabled val="1"/>
        </dgm:presLayoutVars>
      </dgm:prSet>
      <dgm:spPr/>
    </dgm:pt>
    <dgm:pt modelId="{782A6806-77E2-4CFB-BD18-F9B2CAA421F0}" type="pres">
      <dgm:prSet presAssocID="{A5317ECF-A9A9-4AB2-94A9-BAC4612FA621}" presName="negativeSpace" presStyleCnt="0"/>
      <dgm:spPr/>
    </dgm:pt>
    <dgm:pt modelId="{48971CE6-29CB-44D7-BD6F-9C6B8B3152BD}" type="pres">
      <dgm:prSet presAssocID="{A5317ECF-A9A9-4AB2-94A9-BAC4612FA621}" presName="childText" presStyleLbl="conFgAcc1" presStyleIdx="1" presStyleCnt="5">
        <dgm:presLayoutVars>
          <dgm:bulletEnabled val="1"/>
        </dgm:presLayoutVars>
      </dgm:prSet>
      <dgm:spPr/>
    </dgm:pt>
    <dgm:pt modelId="{3A75FFF6-F820-4914-B2CA-778BD244B639}" type="pres">
      <dgm:prSet presAssocID="{1ADC39C3-38DC-440A-80E0-C32B9ABA64FC}" presName="spaceBetweenRectangles" presStyleCnt="0"/>
      <dgm:spPr/>
    </dgm:pt>
    <dgm:pt modelId="{0F3893DC-7D11-472B-8BED-EADED02891F2}" type="pres">
      <dgm:prSet presAssocID="{B0867C56-03E0-41D3-ABE0-F5CA2FBE643A}" presName="parentLin" presStyleCnt="0"/>
      <dgm:spPr/>
    </dgm:pt>
    <dgm:pt modelId="{8D02B5F9-9EAF-43F3-92B9-6D41F000D22E}" type="pres">
      <dgm:prSet presAssocID="{B0867C56-03E0-41D3-ABE0-F5CA2FBE643A}" presName="parentLeftMargin" presStyleLbl="node1" presStyleIdx="1" presStyleCnt="5"/>
      <dgm:spPr/>
    </dgm:pt>
    <dgm:pt modelId="{8119D33A-E61C-46D5-8834-80806F48ECC0}" type="pres">
      <dgm:prSet presAssocID="{B0867C56-03E0-41D3-ABE0-F5CA2FBE643A}" presName="parentText" presStyleLbl="node1" presStyleIdx="2" presStyleCnt="5">
        <dgm:presLayoutVars>
          <dgm:chMax val="0"/>
          <dgm:bulletEnabled val="1"/>
        </dgm:presLayoutVars>
      </dgm:prSet>
      <dgm:spPr/>
    </dgm:pt>
    <dgm:pt modelId="{A8FA639E-BCED-4B23-BC2A-63F7568153CF}" type="pres">
      <dgm:prSet presAssocID="{B0867C56-03E0-41D3-ABE0-F5CA2FBE643A}" presName="negativeSpace" presStyleCnt="0"/>
      <dgm:spPr/>
    </dgm:pt>
    <dgm:pt modelId="{B6D8E79B-A2FC-4CEE-B561-F5F42053D5FA}" type="pres">
      <dgm:prSet presAssocID="{B0867C56-03E0-41D3-ABE0-F5CA2FBE643A}" presName="childText" presStyleLbl="conFgAcc1" presStyleIdx="2" presStyleCnt="5">
        <dgm:presLayoutVars>
          <dgm:bulletEnabled val="1"/>
        </dgm:presLayoutVars>
      </dgm:prSet>
      <dgm:spPr/>
    </dgm:pt>
    <dgm:pt modelId="{BFDBDAC9-8E4D-45D6-8B28-7D174AEB2F5F}" type="pres">
      <dgm:prSet presAssocID="{F60019FB-CF23-4A09-82AA-2B2698B672F0}" presName="spaceBetweenRectangles" presStyleCnt="0"/>
      <dgm:spPr/>
    </dgm:pt>
    <dgm:pt modelId="{AD07DEE9-A41D-49A2-AFDF-1237B5705F18}" type="pres">
      <dgm:prSet presAssocID="{B283D2BD-BAC0-4A6A-A964-8571FC4400CD}" presName="parentLin" presStyleCnt="0"/>
      <dgm:spPr/>
    </dgm:pt>
    <dgm:pt modelId="{DD84D9CC-AFA5-4B21-A3D1-D5ED65093B41}" type="pres">
      <dgm:prSet presAssocID="{B283D2BD-BAC0-4A6A-A964-8571FC4400CD}" presName="parentLeftMargin" presStyleLbl="node1" presStyleIdx="2" presStyleCnt="5"/>
      <dgm:spPr/>
    </dgm:pt>
    <dgm:pt modelId="{315ED3D4-529D-4AA4-AB35-FE16D40807E0}" type="pres">
      <dgm:prSet presAssocID="{B283D2BD-BAC0-4A6A-A964-8571FC4400CD}" presName="parentText" presStyleLbl="node1" presStyleIdx="3" presStyleCnt="5" custScaleY="112112">
        <dgm:presLayoutVars>
          <dgm:chMax val="0"/>
          <dgm:bulletEnabled val="1"/>
        </dgm:presLayoutVars>
      </dgm:prSet>
      <dgm:spPr/>
    </dgm:pt>
    <dgm:pt modelId="{4DF52025-0B03-4C1E-84D3-C6DB36779325}" type="pres">
      <dgm:prSet presAssocID="{B283D2BD-BAC0-4A6A-A964-8571FC4400CD}" presName="negativeSpace" presStyleCnt="0"/>
      <dgm:spPr/>
    </dgm:pt>
    <dgm:pt modelId="{65673627-9D4F-48FC-9599-F30DBB4D631E}" type="pres">
      <dgm:prSet presAssocID="{B283D2BD-BAC0-4A6A-A964-8571FC4400CD}" presName="childText" presStyleLbl="conFgAcc1" presStyleIdx="3" presStyleCnt="5">
        <dgm:presLayoutVars>
          <dgm:bulletEnabled val="1"/>
        </dgm:presLayoutVars>
      </dgm:prSet>
      <dgm:spPr/>
    </dgm:pt>
    <dgm:pt modelId="{9C785E74-08B6-48CD-AE7F-1FE00AA761F8}" type="pres">
      <dgm:prSet presAssocID="{CE4FF7DA-59D8-41F0-9207-42846B84640D}" presName="spaceBetweenRectangles" presStyleCnt="0"/>
      <dgm:spPr/>
    </dgm:pt>
    <dgm:pt modelId="{446DCA3A-8328-4F9B-A9CB-8D9F8983FB7E}" type="pres">
      <dgm:prSet presAssocID="{F356E7BC-7B07-4FDA-86D1-27AD31B5EA9C}" presName="parentLin" presStyleCnt="0"/>
      <dgm:spPr/>
    </dgm:pt>
    <dgm:pt modelId="{AF656460-AE34-4990-88D4-C9761D73E951}" type="pres">
      <dgm:prSet presAssocID="{F356E7BC-7B07-4FDA-86D1-27AD31B5EA9C}" presName="parentLeftMargin" presStyleLbl="node1" presStyleIdx="3" presStyleCnt="5"/>
      <dgm:spPr/>
    </dgm:pt>
    <dgm:pt modelId="{CCA122D5-4E1B-4485-A6D5-A4188BB711A5}" type="pres">
      <dgm:prSet presAssocID="{F356E7BC-7B07-4FDA-86D1-27AD31B5EA9C}" presName="parentText" presStyleLbl="node1" presStyleIdx="4" presStyleCnt="5">
        <dgm:presLayoutVars>
          <dgm:chMax val="0"/>
          <dgm:bulletEnabled val="1"/>
        </dgm:presLayoutVars>
      </dgm:prSet>
      <dgm:spPr/>
    </dgm:pt>
    <dgm:pt modelId="{D4079F36-59E1-4440-8559-186B66F92CAB}" type="pres">
      <dgm:prSet presAssocID="{F356E7BC-7B07-4FDA-86D1-27AD31B5EA9C}" presName="negativeSpace" presStyleCnt="0"/>
      <dgm:spPr/>
    </dgm:pt>
    <dgm:pt modelId="{456F4A96-9D1E-4D23-A6E7-A347BE477968}" type="pres">
      <dgm:prSet presAssocID="{F356E7BC-7B07-4FDA-86D1-27AD31B5EA9C}" presName="childText" presStyleLbl="conFgAcc1" presStyleIdx="4" presStyleCnt="5">
        <dgm:presLayoutVars>
          <dgm:bulletEnabled val="1"/>
        </dgm:presLayoutVars>
      </dgm:prSet>
      <dgm:spPr/>
    </dgm:pt>
  </dgm:ptLst>
  <dgm:cxnLst>
    <dgm:cxn modelId="{025F750B-5C0D-449B-B913-B9EA99D72DDD}" type="presOf" srcId="{27F2B9D1-89BE-4CEE-AC1E-0BAE2E2306E3}" destId="{31135A97-0798-45C1-B0CA-ABAC9E7CB2BD}" srcOrd="0" destOrd="0" presId="urn:microsoft.com/office/officeart/2005/8/layout/list1"/>
    <dgm:cxn modelId="{6867D80F-DD28-4FD5-A7ED-FA28FE8DA7B8}" type="presOf" srcId="{A5317ECF-A9A9-4AB2-94A9-BAC4612FA621}" destId="{2824A801-A2B6-43F4-A0F2-84343AB6A591}" srcOrd="0" destOrd="0" presId="urn:microsoft.com/office/officeart/2005/8/layout/list1"/>
    <dgm:cxn modelId="{5B5FBE1A-C4DB-4966-A8FE-794EE30D27EF}" type="presOf" srcId="{A15E2579-FC0C-449F-855B-4D08DF95F272}" destId="{48971CE6-29CB-44D7-BD6F-9C6B8B3152BD}" srcOrd="0" destOrd="0" presId="urn:microsoft.com/office/officeart/2005/8/layout/list1"/>
    <dgm:cxn modelId="{72DF043C-77AF-44F7-AD2E-4FBA6EF7BD71}" srcId="{F5B76E11-4FB7-4C21-B957-C17CF7FA8AF1}" destId="{27F2B9D1-89BE-4CEE-AC1E-0BAE2E2306E3}" srcOrd="0" destOrd="0" parTransId="{C8C9F468-09D9-44EE-A2E3-C49D6D25F888}" sibTransId="{8205962D-FD50-4EF0-9507-EEFE31A756B5}"/>
    <dgm:cxn modelId="{A23C143D-795E-4DD7-B596-5BBE827235D3}" srcId="{3C863411-DCBC-4DB5-8945-EF33B0417400}" destId="{B0867C56-03E0-41D3-ABE0-F5CA2FBE643A}" srcOrd="2" destOrd="0" parTransId="{C70492E4-EF38-45FE-B1F5-35F021327050}" sibTransId="{F60019FB-CF23-4A09-82AA-2B2698B672F0}"/>
    <dgm:cxn modelId="{99D14C60-D080-4E0D-A726-B1FADFB1BD18}" srcId="{3C863411-DCBC-4DB5-8945-EF33B0417400}" destId="{B283D2BD-BAC0-4A6A-A964-8571FC4400CD}" srcOrd="3" destOrd="0" parTransId="{E47ACE94-8715-4788-9EC9-F9BAB64F89E8}" sibTransId="{CE4FF7DA-59D8-41F0-9207-42846B84640D}"/>
    <dgm:cxn modelId="{914A5667-C64B-4FAE-BBF8-BD4F42720A4F}" srcId="{A5317ECF-A9A9-4AB2-94A9-BAC4612FA621}" destId="{A15E2579-FC0C-449F-855B-4D08DF95F272}" srcOrd="0" destOrd="0" parTransId="{16EFBECD-AE1A-4131-AAD0-CE9CAB939219}" sibTransId="{B7DDAB2D-6FF2-417D-B0E1-312C7446A8A4}"/>
    <dgm:cxn modelId="{B60CFA57-1D9B-46EC-99A7-2656198B2920}" srcId="{F356E7BC-7B07-4FDA-86D1-27AD31B5EA9C}" destId="{1ACA0D79-9749-4FD0-8D4E-F75BF7C7CA03}" srcOrd="2" destOrd="0" parTransId="{5371843A-41E0-40AE-A8EA-6A3942AFFBF5}" sibTransId="{1AF2B596-B43E-4EF1-A390-9D0733614A7E}"/>
    <dgm:cxn modelId="{1089485A-7F7B-486E-BC5F-E969B2F5F52A}" srcId="{F356E7BC-7B07-4FDA-86D1-27AD31B5EA9C}" destId="{4E633E1D-EB33-4798-BF2D-81E867D08BF0}" srcOrd="1" destOrd="0" parTransId="{731999F0-6535-4639-8B4F-881D5C7AC0FF}" sibTransId="{72D6DF72-D42C-4C97-BDA2-697977938933}"/>
    <dgm:cxn modelId="{C604F681-A0EF-4477-8FE0-BB1BA8D2EFD1}" type="presOf" srcId="{F5B76E11-4FB7-4C21-B957-C17CF7FA8AF1}" destId="{DCBD082B-6AFB-435F-8C5E-15E06AEEEBC5}" srcOrd="0" destOrd="0" presId="urn:microsoft.com/office/officeart/2005/8/layout/list1"/>
    <dgm:cxn modelId="{402D6886-50D0-4F8B-8D80-CDE9E2AC62F6}" type="presOf" srcId="{F356E7BC-7B07-4FDA-86D1-27AD31B5EA9C}" destId="{AF656460-AE34-4990-88D4-C9761D73E951}" srcOrd="0" destOrd="0" presId="urn:microsoft.com/office/officeart/2005/8/layout/list1"/>
    <dgm:cxn modelId="{C5558786-E2DD-48FE-8781-E22DFAEF22A6}" type="presOf" srcId="{B283D2BD-BAC0-4A6A-A964-8571FC4400CD}" destId="{315ED3D4-529D-4AA4-AB35-FE16D40807E0}" srcOrd="1" destOrd="0" presId="urn:microsoft.com/office/officeart/2005/8/layout/list1"/>
    <dgm:cxn modelId="{36040888-7263-4728-90D7-16F63A0FCBCA}" type="presOf" srcId="{BC85CD8D-75C1-4DAE-A6B5-03C83197FE98}" destId="{65673627-9D4F-48FC-9599-F30DBB4D631E}" srcOrd="0" destOrd="0" presId="urn:microsoft.com/office/officeart/2005/8/layout/list1"/>
    <dgm:cxn modelId="{363EA38D-2E3C-4B33-ACC8-24C4BA93574E}" type="presOf" srcId="{F5B76E11-4FB7-4C21-B957-C17CF7FA8AF1}" destId="{8FB5A8CF-DBC1-4C33-AC21-8F38433492AB}" srcOrd="1" destOrd="0" presId="urn:microsoft.com/office/officeart/2005/8/layout/list1"/>
    <dgm:cxn modelId="{A15FD693-DA04-4FF6-A124-54F7FDB6688A}" type="presOf" srcId="{A5317ECF-A9A9-4AB2-94A9-BAC4612FA621}" destId="{2BA936A1-4118-4564-AEE5-FC3C9FD20D97}" srcOrd="1" destOrd="0" presId="urn:microsoft.com/office/officeart/2005/8/layout/list1"/>
    <dgm:cxn modelId="{4E212A95-82D3-4A56-A128-3D54251A63FF}" srcId="{3C863411-DCBC-4DB5-8945-EF33B0417400}" destId="{A5317ECF-A9A9-4AB2-94A9-BAC4612FA621}" srcOrd="1" destOrd="0" parTransId="{EBFA8FBC-C219-4D61-B5E0-AC3C0C672D42}" sibTransId="{1ADC39C3-38DC-440A-80E0-C32B9ABA64FC}"/>
    <dgm:cxn modelId="{A5B84AA0-C10A-42CA-9E45-1C9413334FCD}" type="presOf" srcId="{B0867C56-03E0-41D3-ABE0-F5CA2FBE643A}" destId="{8D02B5F9-9EAF-43F3-92B9-6D41F000D22E}" srcOrd="0" destOrd="0" presId="urn:microsoft.com/office/officeart/2005/8/layout/list1"/>
    <dgm:cxn modelId="{7D7DF7A4-BB70-4F80-A81E-746879FF6332}" type="presOf" srcId="{4E633E1D-EB33-4798-BF2D-81E867D08BF0}" destId="{456F4A96-9D1E-4D23-A6E7-A347BE477968}" srcOrd="0" destOrd="1" presId="urn:microsoft.com/office/officeart/2005/8/layout/list1"/>
    <dgm:cxn modelId="{AC5CE7A7-430E-4EE1-A811-5EC217CA8481}" type="presOf" srcId="{B283D2BD-BAC0-4A6A-A964-8571FC4400CD}" destId="{DD84D9CC-AFA5-4B21-A3D1-D5ED65093B41}" srcOrd="0" destOrd="0" presId="urn:microsoft.com/office/officeart/2005/8/layout/list1"/>
    <dgm:cxn modelId="{543CBFAD-7540-496A-BC82-C7676E9F19F9}" type="presOf" srcId="{B0867C56-03E0-41D3-ABE0-F5CA2FBE643A}" destId="{8119D33A-E61C-46D5-8834-80806F48ECC0}" srcOrd="1" destOrd="0" presId="urn:microsoft.com/office/officeart/2005/8/layout/list1"/>
    <dgm:cxn modelId="{866620B2-58B3-4A3A-BD65-BB53D072515C}" type="presOf" srcId="{39E4BDB5-B313-4949-9748-382A9C7123D2}" destId="{456F4A96-9D1E-4D23-A6E7-A347BE477968}" srcOrd="0" destOrd="0" presId="urn:microsoft.com/office/officeart/2005/8/layout/list1"/>
    <dgm:cxn modelId="{0E37C7BB-582E-426C-A27B-579BA75129E9}" srcId="{3C863411-DCBC-4DB5-8945-EF33B0417400}" destId="{F5B76E11-4FB7-4C21-B957-C17CF7FA8AF1}" srcOrd="0" destOrd="0" parTransId="{1593BC78-D266-4BD3-ACC1-757036186501}" sibTransId="{B8826BDB-1083-465D-9124-55332903E17A}"/>
    <dgm:cxn modelId="{41C9D4C1-93A0-403D-8A7E-B3062144901C}" type="presOf" srcId="{1ACA0D79-9749-4FD0-8D4E-F75BF7C7CA03}" destId="{456F4A96-9D1E-4D23-A6E7-A347BE477968}" srcOrd="0" destOrd="2" presId="urn:microsoft.com/office/officeart/2005/8/layout/list1"/>
    <dgm:cxn modelId="{C6CA06CF-6132-4FE2-A73C-28CE83CACE47}" srcId="{B0867C56-03E0-41D3-ABE0-F5CA2FBE643A}" destId="{1FE56ADB-17EF-4EC3-886E-0EF771144578}" srcOrd="0" destOrd="0" parTransId="{9DD3A2E5-473E-40EF-A632-C023243DBEB0}" sibTransId="{996E6BB3-A817-4362-9C60-92E5CEC6F208}"/>
    <dgm:cxn modelId="{90085ED3-5051-4FA8-A321-54D623D4DD5E}" srcId="{B283D2BD-BAC0-4A6A-A964-8571FC4400CD}" destId="{BC85CD8D-75C1-4DAE-A6B5-03C83197FE98}" srcOrd="0" destOrd="0" parTransId="{2816ECF9-6882-47D0-B071-3994642BBA09}" sibTransId="{DFF67D05-18E7-4E50-AC06-64EEF21CDC9F}"/>
    <dgm:cxn modelId="{954F08D4-23DF-448E-A878-A9C0CFD1077F}" srcId="{3C863411-DCBC-4DB5-8945-EF33B0417400}" destId="{F356E7BC-7B07-4FDA-86D1-27AD31B5EA9C}" srcOrd="4" destOrd="0" parTransId="{32757E55-0420-4074-8511-C22F870013A6}" sibTransId="{9BD331D7-0749-4345-8653-C707D6A26D57}"/>
    <dgm:cxn modelId="{D3CDD0D4-82EA-4AC7-A6FE-23DBD318BCE1}" type="presOf" srcId="{F356E7BC-7B07-4FDA-86D1-27AD31B5EA9C}" destId="{CCA122D5-4E1B-4485-A6D5-A4188BB711A5}" srcOrd="1" destOrd="0" presId="urn:microsoft.com/office/officeart/2005/8/layout/list1"/>
    <dgm:cxn modelId="{90D3B1DE-3FED-47E8-B757-3B3267883180}" type="presOf" srcId="{3C863411-DCBC-4DB5-8945-EF33B0417400}" destId="{7A4BABEE-E784-44BE-B8D1-810EB7FDC146}" srcOrd="0" destOrd="0" presId="urn:microsoft.com/office/officeart/2005/8/layout/list1"/>
    <dgm:cxn modelId="{02305CF6-53AD-4FCA-BF2A-0FAA36F23D1A}" type="presOf" srcId="{1FE56ADB-17EF-4EC3-886E-0EF771144578}" destId="{B6D8E79B-A2FC-4CEE-B561-F5F42053D5FA}" srcOrd="0" destOrd="0" presId="urn:microsoft.com/office/officeart/2005/8/layout/list1"/>
    <dgm:cxn modelId="{556FCBFC-A267-438A-A173-FB8FC8CDF2B1}" srcId="{F356E7BC-7B07-4FDA-86D1-27AD31B5EA9C}" destId="{39E4BDB5-B313-4949-9748-382A9C7123D2}" srcOrd="0" destOrd="0" parTransId="{2417ADD3-2D42-4674-B1AA-CCC140980DB2}" sibTransId="{12BCEB94-7FB1-4943-8BED-B02750010B37}"/>
    <dgm:cxn modelId="{EF2DF756-5E08-46FD-B729-21036995A762}" type="presParOf" srcId="{7A4BABEE-E784-44BE-B8D1-810EB7FDC146}" destId="{A49EB079-6CA0-4733-BC95-5EBF5A339A14}" srcOrd="0" destOrd="0" presId="urn:microsoft.com/office/officeart/2005/8/layout/list1"/>
    <dgm:cxn modelId="{56539E33-DC4A-4990-A676-58052A8ABF8D}" type="presParOf" srcId="{A49EB079-6CA0-4733-BC95-5EBF5A339A14}" destId="{DCBD082B-6AFB-435F-8C5E-15E06AEEEBC5}" srcOrd="0" destOrd="0" presId="urn:microsoft.com/office/officeart/2005/8/layout/list1"/>
    <dgm:cxn modelId="{4B22CA9F-E282-4329-9247-760CA1C88995}" type="presParOf" srcId="{A49EB079-6CA0-4733-BC95-5EBF5A339A14}" destId="{8FB5A8CF-DBC1-4C33-AC21-8F38433492AB}" srcOrd="1" destOrd="0" presId="urn:microsoft.com/office/officeart/2005/8/layout/list1"/>
    <dgm:cxn modelId="{1302AEE4-2DC4-4CA0-BB07-787BC2F12CC7}" type="presParOf" srcId="{7A4BABEE-E784-44BE-B8D1-810EB7FDC146}" destId="{7897468C-C540-4DD9-82EE-9A2070E1ECAC}" srcOrd="1" destOrd="0" presId="urn:microsoft.com/office/officeart/2005/8/layout/list1"/>
    <dgm:cxn modelId="{D7334F18-C850-463D-B6A7-3E0EFB93A4AE}" type="presParOf" srcId="{7A4BABEE-E784-44BE-B8D1-810EB7FDC146}" destId="{31135A97-0798-45C1-B0CA-ABAC9E7CB2BD}" srcOrd="2" destOrd="0" presId="urn:microsoft.com/office/officeart/2005/8/layout/list1"/>
    <dgm:cxn modelId="{D2A968A4-A1E0-4F35-A698-6142A2646F1E}" type="presParOf" srcId="{7A4BABEE-E784-44BE-B8D1-810EB7FDC146}" destId="{76C2B0A4-5B7D-4919-B423-B04D6F561624}" srcOrd="3" destOrd="0" presId="urn:microsoft.com/office/officeart/2005/8/layout/list1"/>
    <dgm:cxn modelId="{2FD169D6-27C4-4DAB-88D7-ECAAD8A2E496}" type="presParOf" srcId="{7A4BABEE-E784-44BE-B8D1-810EB7FDC146}" destId="{826D47FB-B879-4A77-ACD5-6D09B298CD45}" srcOrd="4" destOrd="0" presId="urn:microsoft.com/office/officeart/2005/8/layout/list1"/>
    <dgm:cxn modelId="{AE9D7A79-3831-4A16-AE9F-8AA6074B1C18}" type="presParOf" srcId="{826D47FB-B879-4A77-ACD5-6D09B298CD45}" destId="{2824A801-A2B6-43F4-A0F2-84343AB6A591}" srcOrd="0" destOrd="0" presId="urn:microsoft.com/office/officeart/2005/8/layout/list1"/>
    <dgm:cxn modelId="{345604F8-C3DA-49F0-AA1D-D0A75284962F}" type="presParOf" srcId="{826D47FB-B879-4A77-ACD5-6D09B298CD45}" destId="{2BA936A1-4118-4564-AEE5-FC3C9FD20D97}" srcOrd="1" destOrd="0" presId="urn:microsoft.com/office/officeart/2005/8/layout/list1"/>
    <dgm:cxn modelId="{73CE62F5-BA03-4FD1-A43C-B3AC137C328A}" type="presParOf" srcId="{7A4BABEE-E784-44BE-B8D1-810EB7FDC146}" destId="{782A6806-77E2-4CFB-BD18-F9B2CAA421F0}" srcOrd="5" destOrd="0" presId="urn:microsoft.com/office/officeart/2005/8/layout/list1"/>
    <dgm:cxn modelId="{8F2BAC62-D90E-443A-AFFA-C58C5086C382}" type="presParOf" srcId="{7A4BABEE-E784-44BE-B8D1-810EB7FDC146}" destId="{48971CE6-29CB-44D7-BD6F-9C6B8B3152BD}" srcOrd="6" destOrd="0" presId="urn:microsoft.com/office/officeart/2005/8/layout/list1"/>
    <dgm:cxn modelId="{7004A1D4-AC10-47BD-84AD-2463222494FC}" type="presParOf" srcId="{7A4BABEE-E784-44BE-B8D1-810EB7FDC146}" destId="{3A75FFF6-F820-4914-B2CA-778BD244B639}" srcOrd="7" destOrd="0" presId="urn:microsoft.com/office/officeart/2005/8/layout/list1"/>
    <dgm:cxn modelId="{1E2F7B48-F7B0-426B-BAA0-D5B837B21C72}" type="presParOf" srcId="{7A4BABEE-E784-44BE-B8D1-810EB7FDC146}" destId="{0F3893DC-7D11-472B-8BED-EADED02891F2}" srcOrd="8" destOrd="0" presId="urn:microsoft.com/office/officeart/2005/8/layout/list1"/>
    <dgm:cxn modelId="{95609C79-3D3D-44CD-BC59-93254811A61C}" type="presParOf" srcId="{0F3893DC-7D11-472B-8BED-EADED02891F2}" destId="{8D02B5F9-9EAF-43F3-92B9-6D41F000D22E}" srcOrd="0" destOrd="0" presId="urn:microsoft.com/office/officeart/2005/8/layout/list1"/>
    <dgm:cxn modelId="{93033BF9-3761-487F-9487-3B864D97D644}" type="presParOf" srcId="{0F3893DC-7D11-472B-8BED-EADED02891F2}" destId="{8119D33A-E61C-46D5-8834-80806F48ECC0}" srcOrd="1" destOrd="0" presId="urn:microsoft.com/office/officeart/2005/8/layout/list1"/>
    <dgm:cxn modelId="{35276A61-7E65-4430-9B6E-36F4F91F1CD0}" type="presParOf" srcId="{7A4BABEE-E784-44BE-B8D1-810EB7FDC146}" destId="{A8FA639E-BCED-4B23-BC2A-63F7568153CF}" srcOrd="9" destOrd="0" presId="urn:microsoft.com/office/officeart/2005/8/layout/list1"/>
    <dgm:cxn modelId="{EB5A59BB-78C3-478F-9AC2-2CAADBA001F0}" type="presParOf" srcId="{7A4BABEE-E784-44BE-B8D1-810EB7FDC146}" destId="{B6D8E79B-A2FC-4CEE-B561-F5F42053D5FA}" srcOrd="10" destOrd="0" presId="urn:microsoft.com/office/officeart/2005/8/layout/list1"/>
    <dgm:cxn modelId="{01D6E8F8-FEBA-4E67-A727-F5BD6A77C4E1}" type="presParOf" srcId="{7A4BABEE-E784-44BE-B8D1-810EB7FDC146}" destId="{BFDBDAC9-8E4D-45D6-8B28-7D174AEB2F5F}" srcOrd="11" destOrd="0" presId="urn:microsoft.com/office/officeart/2005/8/layout/list1"/>
    <dgm:cxn modelId="{C9B762B7-7E7E-44E5-B53E-F4C72A8DB678}" type="presParOf" srcId="{7A4BABEE-E784-44BE-B8D1-810EB7FDC146}" destId="{AD07DEE9-A41D-49A2-AFDF-1237B5705F18}" srcOrd="12" destOrd="0" presId="urn:microsoft.com/office/officeart/2005/8/layout/list1"/>
    <dgm:cxn modelId="{B36C552E-EEA1-4752-AD5A-7E8AFF67C0D3}" type="presParOf" srcId="{AD07DEE9-A41D-49A2-AFDF-1237B5705F18}" destId="{DD84D9CC-AFA5-4B21-A3D1-D5ED65093B41}" srcOrd="0" destOrd="0" presId="urn:microsoft.com/office/officeart/2005/8/layout/list1"/>
    <dgm:cxn modelId="{7A6D768F-FE1F-4302-92C2-C3269165397E}" type="presParOf" srcId="{AD07DEE9-A41D-49A2-AFDF-1237B5705F18}" destId="{315ED3D4-529D-4AA4-AB35-FE16D40807E0}" srcOrd="1" destOrd="0" presId="urn:microsoft.com/office/officeart/2005/8/layout/list1"/>
    <dgm:cxn modelId="{6248AB61-8213-46AB-9E79-A622E4FD7618}" type="presParOf" srcId="{7A4BABEE-E784-44BE-B8D1-810EB7FDC146}" destId="{4DF52025-0B03-4C1E-84D3-C6DB36779325}" srcOrd="13" destOrd="0" presId="urn:microsoft.com/office/officeart/2005/8/layout/list1"/>
    <dgm:cxn modelId="{2AFCD216-6714-48F7-8FCE-9B4D24528535}" type="presParOf" srcId="{7A4BABEE-E784-44BE-B8D1-810EB7FDC146}" destId="{65673627-9D4F-48FC-9599-F30DBB4D631E}" srcOrd="14" destOrd="0" presId="urn:microsoft.com/office/officeart/2005/8/layout/list1"/>
    <dgm:cxn modelId="{CF669416-1886-4BED-A991-A50FE2192E19}" type="presParOf" srcId="{7A4BABEE-E784-44BE-B8D1-810EB7FDC146}" destId="{9C785E74-08B6-48CD-AE7F-1FE00AA761F8}" srcOrd="15" destOrd="0" presId="urn:microsoft.com/office/officeart/2005/8/layout/list1"/>
    <dgm:cxn modelId="{3DECA7ED-95D9-4262-A7AE-D80117A89744}" type="presParOf" srcId="{7A4BABEE-E784-44BE-B8D1-810EB7FDC146}" destId="{446DCA3A-8328-4F9B-A9CB-8D9F8983FB7E}" srcOrd="16" destOrd="0" presId="urn:microsoft.com/office/officeart/2005/8/layout/list1"/>
    <dgm:cxn modelId="{C39B53D2-5C43-41D5-825A-20DF8ECC0A6A}" type="presParOf" srcId="{446DCA3A-8328-4F9B-A9CB-8D9F8983FB7E}" destId="{AF656460-AE34-4990-88D4-C9761D73E951}" srcOrd="0" destOrd="0" presId="urn:microsoft.com/office/officeart/2005/8/layout/list1"/>
    <dgm:cxn modelId="{D9F83010-8B41-4B3E-834E-5EFD3DD9AC8B}" type="presParOf" srcId="{446DCA3A-8328-4F9B-A9CB-8D9F8983FB7E}" destId="{CCA122D5-4E1B-4485-A6D5-A4188BB711A5}" srcOrd="1" destOrd="0" presId="urn:microsoft.com/office/officeart/2005/8/layout/list1"/>
    <dgm:cxn modelId="{199BB105-A959-4DC6-B2B0-1B1F9D20F442}" type="presParOf" srcId="{7A4BABEE-E784-44BE-B8D1-810EB7FDC146}" destId="{D4079F36-59E1-4440-8559-186B66F92CAB}" srcOrd="17" destOrd="0" presId="urn:microsoft.com/office/officeart/2005/8/layout/list1"/>
    <dgm:cxn modelId="{0EB5E49B-CDDD-40CA-82DD-B0411C3455F4}" type="presParOf" srcId="{7A4BABEE-E784-44BE-B8D1-810EB7FDC146}" destId="{456F4A96-9D1E-4D23-A6E7-A347BE477968}" srcOrd="18"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79534A-503D-41E7-9C31-3A880D699F89}">
      <dsp:nvSpPr>
        <dsp:cNvPr id="0" name=""/>
        <dsp:cNvSpPr/>
      </dsp:nvSpPr>
      <dsp:spPr>
        <a:xfrm>
          <a:off x="1403120" y="-18170"/>
          <a:ext cx="2724608" cy="2724608"/>
        </a:xfrm>
        <a:prstGeom prst="circularArrow">
          <a:avLst>
            <a:gd name="adj1" fmla="val 5544"/>
            <a:gd name="adj2" fmla="val 330680"/>
            <a:gd name="adj3" fmla="val 14538610"/>
            <a:gd name="adj4" fmla="val 16937184"/>
            <a:gd name="adj5" fmla="val 5757"/>
          </a:avLst>
        </a:prstGeom>
        <a:solidFill>
          <a:schemeClr val="accent5">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D104D792-3AE7-4A8E-A1F7-99CBEF75EC17}">
      <dsp:nvSpPr>
        <dsp:cNvPr id="0" name=""/>
        <dsp:cNvSpPr/>
      </dsp:nvSpPr>
      <dsp:spPr>
        <a:xfrm>
          <a:off x="2348180" y="1478"/>
          <a:ext cx="834488" cy="417244"/>
        </a:xfrm>
        <a:prstGeom prst="roundRect">
          <a:avLst/>
        </a:prstGeom>
        <a:solidFill>
          <a:srgbClr val="00737F"/>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Panel facilitation</a:t>
          </a:r>
        </a:p>
      </dsp:txBody>
      <dsp:txXfrm>
        <a:off x="2368548" y="21846"/>
        <a:ext cx="793752" cy="376508"/>
      </dsp:txXfrm>
    </dsp:sp>
    <dsp:sp modelId="{30028680-CC2C-4318-9E3B-9F58E3D9FF68}">
      <dsp:nvSpPr>
        <dsp:cNvPr id="0" name=""/>
        <dsp:cNvSpPr/>
      </dsp:nvSpPr>
      <dsp:spPr>
        <a:xfrm>
          <a:off x="3457168" y="546256"/>
          <a:ext cx="834488" cy="417244"/>
        </a:xfrm>
        <a:prstGeom prst="roundRect">
          <a:avLst/>
        </a:prstGeom>
        <a:solidFill>
          <a:srgbClr val="00737F"/>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National Consumer Stakeholder Hubs</a:t>
          </a:r>
        </a:p>
      </dsp:txBody>
      <dsp:txXfrm>
        <a:off x="3477536" y="566624"/>
        <a:ext cx="793752" cy="376508"/>
      </dsp:txXfrm>
    </dsp:sp>
    <dsp:sp modelId="{B55D7310-BD1B-4FB6-B96C-76EA8FB00F2E}">
      <dsp:nvSpPr>
        <dsp:cNvPr id="0" name=""/>
        <dsp:cNvSpPr/>
      </dsp:nvSpPr>
      <dsp:spPr>
        <a:xfrm>
          <a:off x="3480929" y="1421901"/>
          <a:ext cx="834488" cy="417244"/>
        </a:xfrm>
        <a:prstGeom prst="roundRect">
          <a:avLst/>
        </a:prstGeom>
        <a:solidFill>
          <a:srgbClr val="00737F"/>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National Advisory Committees</a:t>
          </a:r>
        </a:p>
      </dsp:txBody>
      <dsp:txXfrm>
        <a:off x="3501297" y="1442269"/>
        <a:ext cx="793752" cy="376508"/>
      </dsp:txXfrm>
    </dsp:sp>
    <dsp:sp modelId="{96142A2F-E698-4D52-953B-F86F7DFE8802}">
      <dsp:nvSpPr>
        <dsp:cNvPr id="0" name=""/>
        <dsp:cNvSpPr/>
      </dsp:nvSpPr>
      <dsp:spPr>
        <a:xfrm>
          <a:off x="2852301" y="2210176"/>
          <a:ext cx="834488" cy="417244"/>
        </a:xfrm>
        <a:prstGeom prst="roundRect">
          <a:avLst/>
        </a:prstGeom>
        <a:solidFill>
          <a:srgbClr val="00737F"/>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UK Consumer Advocate Hub</a:t>
          </a:r>
        </a:p>
      </dsp:txBody>
      <dsp:txXfrm>
        <a:off x="2872669" y="2230544"/>
        <a:ext cx="793752" cy="376508"/>
      </dsp:txXfrm>
    </dsp:sp>
    <dsp:sp modelId="{DD72ADA9-FA1E-49A3-9CD7-81C19CA2BB4B}">
      <dsp:nvSpPr>
        <dsp:cNvPr id="0" name=""/>
        <dsp:cNvSpPr/>
      </dsp:nvSpPr>
      <dsp:spPr>
        <a:xfrm>
          <a:off x="1844059" y="2210176"/>
          <a:ext cx="834488" cy="417244"/>
        </a:xfrm>
        <a:prstGeom prst="roundRect">
          <a:avLst/>
        </a:prstGeom>
        <a:solidFill>
          <a:srgbClr val="00737F"/>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Industry Forum</a:t>
          </a:r>
        </a:p>
      </dsp:txBody>
      <dsp:txXfrm>
        <a:off x="1864427" y="2230544"/>
        <a:ext cx="793752" cy="376508"/>
      </dsp:txXfrm>
    </dsp:sp>
    <dsp:sp modelId="{A2ECF52D-7925-4E61-A3D1-87A266DB7B4F}">
      <dsp:nvSpPr>
        <dsp:cNvPr id="0" name=""/>
        <dsp:cNvSpPr/>
      </dsp:nvSpPr>
      <dsp:spPr>
        <a:xfrm>
          <a:off x="1215431" y="1421901"/>
          <a:ext cx="834488" cy="417244"/>
        </a:xfrm>
        <a:prstGeom prst="roundRect">
          <a:avLst/>
        </a:prstGeom>
        <a:solidFill>
          <a:srgbClr val="00737F"/>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Research</a:t>
          </a:r>
        </a:p>
      </dsp:txBody>
      <dsp:txXfrm>
        <a:off x="1235799" y="1442269"/>
        <a:ext cx="793752" cy="376508"/>
      </dsp:txXfrm>
    </dsp:sp>
    <dsp:sp modelId="{BEB86104-0358-4C46-BDF4-ED3D1B299734}">
      <dsp:nvSpPr>
        <dsp:cNvPr id="0" name=""/>
        <dsp:cNvSpPr/>
      </dsp:nvSpPr>
      <dsp:spPr>
        <a:xfrm>
          <a:off x="1322349" y="553882"/>
          <a:ext cx="834488" cy="417244"/>
        </a:xfrm>
        <a:prstGeom prst="roundRect">
          <a:avLst/>
        </a:prstGeom>
        <a:solidFill>
          <a:srgbClr val="C66E27"/>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bg1"/>
              </a:solidFill>
            </a:rPr>
            <a:t>Driving change for consumers</a:t>
          </a:r>
        </a:p>
      </dsp:txBody>
      <dsp:txXfrm>
        <a:off x="1342717" y="574250"/>
        <a:ext cx="793752" cy="3765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35A97-0798-45C1-B0CA-ABAC9E7CB2BD}">
      <dsp:nvSpPr>
        <dsp:cNvPr id="0" name=""/>
        <dsp:cNvSpPr/>
      </dsp:nvSpPr>
      <dsp:spPr>
        <a:xfrm>
          <a:off x="0" y="180763"/>
          <a:ext cx="5918200" cy="511087"/>
        </a:xfrm>
        <a:prstGeom prst="rect">
          <a:avLst/>
        </a:prstGeom>
        <a:solidFill>
          <a:schemeClr val="lt1">
            <a:alpha val="90000"/>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9318" tIns="229108" rIns="459318"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 12 meetings UK wide with 64 organisations     </a:t>
          </a:r>
          <a:r>
            <a:rPr lang="en-GB" sz="1100" kern="1200"/>
            <a:t>                                                                       </a:t>
          </a:r>
          <a:r>
            <a:rPr lang="en-GB" sz="1600" b="1" kern="1200">
              <a:solidFill>
                <a:srgbClr val="4FA4B5"/>
              </a:solidFill>
              <a:sym typeface="Wingdings" panose="05000000000000000000" pitchFamily="2" charset="2"/>
            </a:rPr>
            <a:t></a:t>
          </a:r>
          <a:r>
            <a:rPr lang="en-GB" sz="1100" kern="1200"/>
            <a:t> </a:t>
          </a:r>
        </a:p>
      </dsp:txBody>
      <dsp:txXfrm>
        <a:off x="0" y="180763"/>
        <a:ext cx="5918200" cy="511087"/>
      </dsp:txXfrm>
    </dsp:sp>
    <dsp:sp modelId="{8FB5A8CF-DBC1-4C33-AC21-8F38433492AB}">
      <dsp:nvSpPr>
        <dsp:cNvPr id="0" name=""/>
        <dsp:cNvSpPr/>
      </dsp:nvSpPr>
      <dsp:spPr>
        <a:xfrm>
          <a:off x="295910" y="18403"/>
          <a:ext cx="4142740" cy="324720"/>
        </a:xfrm>
        <a:prstGeom prst="roundRect">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586" tIns="0" rIns="156586" bIns="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en-GB" sz="1200" b="1" kern="1200"/>
            <a:t>Objective: establish a UK wide network of Stakeholder Hubs</a:t>
          </a:r>
        </a:p>
      </dsp:txBody>
      <dsp:txXfrm>
        <a:off x="311762" y="34255"/>
        <a:ext cx="4111036" cy="293016"/>
      </dsp:txXfrm>
    </dsp:sp>
    <dsp:sp modelId="{48971CE6-29CB-44D7-BD6F-9C6B8B3152BD}">
      <dsp:nvSpPr>
        <dsp:cNvPr id="0" name=""/>
        <dsp:cNvSpPr/>
      </dsp:nvSpPr>
      <dsp:spPr>
        <a:xfrm>
          <a:off x="0" y="913611"/>
          <a:ext cx="5918200" cy="5370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9318" tIns="229108" rIns="459318"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 5 meetings with 4 organisations spanning the UK </a:t>
          </a:r>
          <a:r>
            <a:rPr lang="en-GB" sz="1000" kern="1200"/>
            <a:t>                                                                        </a:t>
          </a:r>
          <a:r>
            <a:rPr lang="en-GB" sz="1600" b="1" kern="1200">
              <a:solidFill>
                <a:srgbClr val="4FA4B5"/>
              </a:solidFill>
              <a:sym typeface="Wingdings" panose="05000000000000000000" pitchFamily="2" charset="2"/>
            </a:rPr>
            <a:t></a:t>
          </a:r>
          <a:endParaRPr lang="en-GB" sz="1600" kern="1200"/>
        </a:p>
      </dsp:txBody>
      <dsp:txXfrm>
        <a:off x="0" y="913611"/>
        <a:ext cx="5918200" cy="537075"/>
      </dsp:txXfrm>
    </dsp:sp>
    <dsp:sp modelId="{2BA936A1-4118-4564-AEE5-FC3C9FD20D97}">
      <dsp:nvSpPr>
        <dsp:cNvPr id="0" name=""/>
        <dsp:cNvSpPr/>
      </dsp:nvSpPr>
      <dsp:spPr>
        <a:xfrm>
          <a:off x="295910" y="751251"/>
          <a:ext cx="4142740" cy="324720"/>
        </a:xfrm>
        <a:prstGeom prst="roundRect">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586" tIns="0" rIns="156586" bIns="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en-GB" sz="1200" b="1" kern="1200"/>
            <a:t>Objective: establish a UK wide Consumer Advocacy Hub</a:t>
          </a:r>
        </a:p>
      </dsp:txBody>
      <dsp:txXfrm>
        <a:off x="311762" y="767103"/>
        <a:ext cx="4111036" cy="293016"/>
      </dsp:txXfrm>
    </dsp:sp>
    <dsp:sp modelId="{B6D8E79B-A2FC-4CEE-B561-F5F42053D5FA}">
      <dsp:nvSpPr>
        <dsp:cNvPr id="0" name=""/>
        <dsp:cNvSpPr/>
      </dsp:nvSpPr>
      <dsp:spPr>
        <a:xfrm>
          <a:off x="0" y="1672446"/>
          <a:ext cx="5918200" cy="5370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9318" tIns="229108" rIns="459318"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 4 meetings with 11 major providers	</a:t>
          </a:r>
          <a:r>
            <a:rPr lang="en-GB" sz="1000" kern="1200"/>
            <a:t>			                                      </a:t>
          </a:r>
          <a:r>
            <a:rPr lang="en-GB" sz="1600" b="1" kern="1200">
              <a:solidFill>
                <a:srgbClr val="4FA4B5"/>
              </a:solidFill>
              <a:sym typeface="Wingdings" panose="05000000000000000000" pitchFamily="2" charset="2"/>
            </a:rPr>
            <a:t></a:t>
          </a:r>
          <a:endParaRPr lang="en-GB" sz="1600" kern="1200"/>
        </a:p>
      </dsp:txBody>
      <dsp:txXfrm>
        <a:off x="0" y="1672446"/>
        <a:ext cx="5918200" cy="537075"/>
      </dsp:txXfrm>
    </dsp:sp>
    <dsp:sp modelId="{8119D33A-E61C-46D5-8834-80806F48ECC0}">
      <dsp:nvSpPr>
        <dsp:cNvPr id="0" name=""/>
        <dsp:cNvSpPr/>
      </dsp:nvSpPr>
      <dsp:spPr>
        <a:xfrm>
          <a:off x="295910" y="1510086"/>
          <a:ext cx="4142740" cy="324720"/>
        </a:xfrm>
        <a:prstGeom prst="roundRect">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586" tIns="0" rIns="156586" bIns="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en-GB" sz="1200" b="1" kern="1200"/>
            <a:t>Objective: establish an Industry Forum</a:t>
          </a:r>
        </a:p>
      </dsp:txBody>
      <dsp:txXfrm>
        <a:off x="311762" y="1525938"/>
        <a:ext cx="4111036" cy="293016"/>
      </dsp:txXfrm>
    </dsp:sp>
    <dsp:sp modelId="{65673627-9D4F-48FC-9599-F30DBB4D631E}">
      <dsp:nvSpPr>
        <dsp:cNvPr id="0" name=""/>
        <dsp:cNvSpPr/>
      </dsp:nvSpPr>
      <dsp:spPr>
        <a:xfrm>
          <a:off x="0" y="2470611"/>
          <a:ext cx="5918200" cy="537075"/>
        </a:xfrm>
        <a:prstGeom prst="rect">
          <a:avLst/>
        </a:prstGeom>
        <a:no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9318" tIns="229108" rIns="459318"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 32 meetings with 15 providers, ADR schemes and consumer advocates</a:t>
          </a:r>
          <a:r>
            <a:rPr lang="en-GB" sz="1200" kern="1200"/>
            <a:t>	                  </a:t>
          </a:r>
          <a:r>
            <a:rPr lang="en-GB" sz="1600" b="1" kern="1200">
              <a:solidFill>
                <a:srgbClr val="4FA4B5"/>
              </a:solidFill>
              <a:sym typeface="Wingdings" panose="05000000000000000000" pitchFamily="2" charset="2"/>
            </a:rPr>
            <a:t></a:t>
          </a:r>
          <a:endParaRPr lang="en-GB" sz="1600" b="0" kern="1200"/>
        </a:p>
      </dsp:txBody>
      <dsp:txXfrm>
        <a:off x="0" y="2470611"/>
        <a:ext cx="5918200" cy="537075"/>
      </dsp:txXfrm>
    </dsp:sp>
    <dsp:sp modelId="{315ED3D4-529D-4AA4-AB35-FE16D40807E0}">
      <dsp:nvSpPr>
        <dsp:cNvPr id="0" name=""/>
        <dsp:cNvSpPr/>
      </dsp:nvSpPr>
      <dsp:spPr>
        <a:xfrm>
          <a:off x="295910" y="2268921"/>
          <a:ext cx="4142740" cy="364050"/>
        </a:xfrm>
        <a:prstGeom prst="roundRect">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586" tIns="0" rIns="156586" bIns="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en-GB" sz="1200" b="1" kern="1200"/>
            <a:t>Objective: develop a wider range of stakeholder engagement</a:t>
          </a:r>
        </a:p>
      </dsp:txBody>
      <dsp:txXfrm>
        <a:off x="313681" y="2286692"/>
        <a:ext cx="4107198" cy="328508"/>
      </dsp:txXfrm>
    </dsp:sp>
    <dsp:sp modelId="{456F4A96-9D1E-4D23-A6E7-A347BE477968}">
      <dsp:nvSpPr>
        <dsp:cNvPr id="0" name=""/>
        <dsp:cNvSpPr/>
      </dsp:nvSpPr>
      <dsp:spPr>
        <a:xfrm>
          <a:off x="0" y="3229446"/>
          <a:ext cx="5918200" cy="1178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9318" tIns="229108" rIns="459318" bIns="78232" numCol="1" spcCol="1270" anchor="t" anchorCtr="0">
          <a:noAutofit/>
        </a:bodyPr>
        <a:lstStyle/>
        <a:p>
          <a:pPr marL="57150" lvl="1" indent="-57150" algn="l" defTabSz="466725">
            <a:lnSpc>
              <a:spcPct val="90000"/>
            </a:lnSpc>
            <a:spcBef>
              <a:spcPct val="0"/>
            </a:spcBef>
            <a:spcAft>
              <a:spcPct val="15000"/>
            </a:spcAft>
            <a:buChar char="•"/>
          </a:pPr>
          <a:r>
            <a:rPr lang="en-GB" sz="1050" b="0" kern="1200"/>
            <a:t> Don't cut me off! The experiences of communications consumers living in </a:t>
          </a:r>
          <a:r>
            <a:rPr lang="en-GB" sz="1200" b="0" kern="1200"/>
            <a:t>                     </a:t>
          </a:r>
          <a:r>
            <a:rPr lang="en-GB" sz="1600" b="1" kern="1200">
              <a:solidFill>
                <a:srgbClr val="4FA4B5"/>
              </a:solidFill>
              <a:sym typeface="Wingdings" panose="05000000000000000000" pitchFamily="2" charset="2"/>
            </a:rPr>
            <a:t></a:t>
          </a:r>
          <a:r>
            <a:rPr lang="en-GB" sz="1200" b="1" kern="1200">
              <a:solidFill>
                <a:srgbClr val="4FA4B5"/>
              </a:solidFill>
              <a:sym typeface="Wingdings" panose="05000000000000000000" pitchFamily="2" charset="2"/>
            </a:rPr>
            <a:t>      </a:t>
          </a:r>
          <a:r>
            <a:rPr lang="en-GB" sz="1050" b="0" kern="1200"/>
            <a:t>low income households in the UK</a:t>
          </a:r>
          <a:endParaRPr lang="en-GB" sz="1050" kern="1200"/>
        </a:p>
        <a:p>
          <a:pPr marL="57150" lvl="1" indent="-57150" algn="l" defTabSz="466725">
            <a:lnSpc>
              <a:spcPct val="90000"/>
            </a:lnSpc>
            <a:spcBef>
              <a:spcPct val="0"/>
            </a:spcBef>
            <a:spcAft>
              <a:spcPct val="15000"/>
            </a:spcAft>
            <a:buChar char="•"/>
          </a:pPr>
          <a:r>
            <a:rPr lang="en-GB" sz="1050" b="0" kern="1200"/>
            <a:t> Scammed! Exploited and afraid. What more can be done to protect communications consumers from the harm caused by scams?</a:t>
          </a:r>
          <a:endParaRPr lang="en-GB" sz="1050" kern="1200"/>
        </a:p>
        <a:p>
          <a:pPr marL="57150" lvl="1" indent="-57150" algn="l" defTabSz="466725">
            <a:lnSpc>
              <a:spcPct val="90000"/>
            </a:lnSpc>
            <a:spcBef>
              <a:spcPct val="0"/>
            </a:spcBef>
            <a:spcAft>
              <a:spcPct val="15000"/>
            </a:spcAft>
            <a:buChar char="•"/>
          </a:pPr>
          <a:r>
            <a:rPr lang="en-GB" sz="1050" kern="1200"/>
            <a:t> 5 major projects currently underway</a:t>
          </a:r>
        </a:p>
      </dsp:txBody>
      <dsp:txXfrm>
        <a:off x="0" y="3229446"/>
        <a:ext cx="5918200" cy="1178100"/>
      </dsp:txXfrm>
    </dsp:sp>
    <dsp:sp modelId="{CCA122D5-4E1B-4485-A6D5-A4188BB711A5}">
      <dsp:nvSpPr>
        <dsp:cNvPr id="0" name=""/>
        <dsp:cNvSpPr/>
      </dsp:nvSpPr>
      <dsp:spPr>
        <a:xfrm>
          <a:off x="295910" y="3067086"/>
          <a:ext cx="4142740" cy="324720"/>
        </a:xfrm>
        <a:prstGeom prst="roundRect">
          <a:avLst/>
        </a:prstGeom>
        <a:solidFill>
          <a:srgbClr val="00737F"/>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586" tIns="0" rIns="156586" bIns="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en-GB" sz="1200" b="1" kern="1200"/>
            <a:t>Objective: Provide robust evidence to support action </a:t>
          </a:r>
        </a:p>
      </dsp:txBody>
      <dsp:txXfrm>
        <a:off x="311762" y="3082938"/>
        <a:ext cx="4111036"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9B34A2AE4473488A9732DB35C31298" ma:contentTypeVersion="6" ma:contentTypeDescription="Create a new document." ma:contentTypeScope="" ma:versionID="6df985adb52f06d09dc1ab3fb9fc1e13">
  <xsd:schema xmlns:xsd="http://www.w3.org/2001/XMLSchema" xmlns:xs="http://www.w3.org/2001/XMLSchema" xmlns:p="http://schemas.microsoft.com/office/2006/metadata/properties" xmlns:ns2="07f5a0d0-4969-4a56-9e97-b93dfd93e25e" xmlns:ns3="0cadaea5-d2a0-4719-8c19-eb7a00fc625c" targetNamespace="http://schemas.microsoft.com/office/2006/metadata/properties" ma:root="true" ma:fieldsID="baa5e76ff3afca8aec864525991efb9a" ns2:_="" ns3:_="">
    <xsd:import namespace="07f5a0d0-4969-4a56-9e97-b93dfd93e25e"/>
    <xsd:import namespace="0cadaea5-d2a0-4719-8c19-eb7a00fc6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5a0d0-4969-4a56-9e97-b93dfd93e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adaea5-d2a0-4719-8c19-eb7a00fc6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0058-F021-4D80-A442-48ADADD840EA}">
  <ds:schemaRefs>
    <ds:schemaRef ds:uri="http://schemas.microsoft.com/sharepoint/v3/contenttype/forms"/>
  </ds:schemaRefs>
</ds:datastoreItem>
</file>

<file path=customXml/itemProps2.xml><?xml version="1.0" encoding="utf-8"?>
<ds:datastoreItem xmlns:ds="http://schemas.openxmlformats.org/officeDocument/2006/customXml" ds:itemID="{0679CF1F-AC55-4B28-A484-BA912AA7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5a0d0-4969-4a56-9e97-b93dfd93e25e"/>
    <ds:schemaRef ds:uri="0cadaea5-d2a0-4719-8c19-eb7a00fc6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A546B-A4B9-4A52-B07A-4D2EC25BDE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B2CE47-DCA1-4C7F-ADD5-8D251FC0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4565</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Chloe Newbold</cp:lastModifiedBy>
  <cp:revision>4</cp:revision>
  <cp:lastPrinted>2021-01-20T15:07:00Z</cp:lastPrinted>
  <dcterms:created xsi:type="dcterms:W3CDTF">2021-02-17T12:44:00Z</dcterms:created>
  <dcterms:modified xsi:type="dcterms:W3CDTF">2021-02-17T17:35:00Z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0x010100CC9B34A2AE4473488A9732DB35C31298</vt:lpwstr>
  </property>
  <property fmtid="{D5CDD505-2E9C-101B-9397-08002B2CF9AE}" pid="3" name="MSIP_Label_5a50d26f-5c2c-4137-8396-1b24eb24286c_Enabled">
    <vt:lpwstr>True</vt:lpwstr>
  </property>
  <property fmtid="{D5CDD505-2E9C-101B-9397-08002B2CF9AE}" pid="4" name="MSIP_Label_5a50d26f-5c2c-4137-8396-1b24eb24286c_SiteId">
    <vt:lpwstr>0af648de-310c-4068-8ae4-f9418bae24cc</vt:lpwstr>
  </property>
  <property fmtid="{D5CDD505-2E9C-101B-9397-08002B2CF9AE}" pid="5" name="MSIP_Label_5a50d26f-5c2c-4137-8396-1b24eb24286c_Owner">
    <vt:lpwstr>Chloe.Newbold@ofcom.org.uk</vt:lpwstr>
  </property>
  <property fmtid="{D5CDD505-2E9C-101B-9397-08002B2CF9AE}" pid="6" name="MSIP_Label_5a50d26f-5c2c-4137-8396-1b24eb24286c_SetDate">
    <vt:lpwstr>2021-02-17T17:35:10.4690559Z</vt:lpwstr>
  </property>
  <property fmtid="{D5CDD505-2E9C-101B-9397-08002B2CF9AE}" pid="7" name="MSIP_Label_5a50d26f-5c2c-4137-8396-1b24eb24286c_Name">
    <vt:lpwstr>Protected</vt:lpwstr>
  </property>
  <property fmtid="{D5CDD505-2E9C-101B-9397-08002B2CF9AE}" pid="8" name="MSIP_Label_5a50d26f-5c2c-4137-8396-1b24eb24286c_Application">
    <vt:lpwstr>Microsoft Azure Information Protection</vt:lpwstr>
  </property>
  <property fmtid="{D5CDD505-2E9C-101B-9397-08002B2CF9AE}" pid="9" name="MSIP_Label_5a50d26f-5c2c-4137-8396-1b24eb24286c_ActionId">
    <vt:lpwstr>0c4e66c9-8ccc-4c74-ad75-bb5fb5a0cb6f</vt:lpwstr>
  </property>
  <property fmtid="{D5CDD505-2E9C-101B-9397-08002B2CF9AE}" pid="10" name="MSIP_Label_5a50d26f-5c2c-4137-8396-1b24eb24286c_Extended_MSFT_Method">
    <vt:lpwstr>Manual</vt:lpwstr>
  </property>
  <property fmtid="{D5CDD505-2E9C-101B-9397-08002B2CF9AE}" pid="11" name="Sensitivity">
    <vt:lpwstr>Protected</vt:lpwstr>
  </property>
</Properties>
</file>