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AAE" w14:textId="77777777" w:rsidR="009631CB" w:rsidRDefault="009631CB" w:rsidP="006F2677">
      <w:pPr>
        <w:spacing w:line="276" w:lineRule="auto"/>
        <w:rPr>
          <w:rFonts w:ascii="Trebuchet MS" w:hAnsi="Trebuchet MS"/>
          <w:b/>
          <w:bCs/>
          <w:color w:val="00737F"/>
          <w:sz w:val="24"/>
          <w:szCs w:val="24"/>
        </w:rPr>
      </w:pPr>
    </w:p>
    <w:p w14:paraId="1048B6BC" w14:textId="21C65F8F" w:rsidR="006E3F22" w:rsidRPr="006E3F22" w:rsidRDefault="006E3F22" w:rsidP="006F2677">
      <w:pPr>
        <w:spacing w:line="276" w:lineRule="auto"/>
        <w:rPr>
          <w:rFonts w:ascii="Trebuchet MS" w:hAnsi="Trebuchet MS"/>
          <w:b/>
          <w:bCs/>
          <w:color w:val="00737F"/>
          <w:sz w:val="24"/>
          <w:szCs w:val="24"/>
        </w:rPr>
      </w:pPr>
      <w:r w:rsidRPr="006E3F22">
        <w:rPr>
          <w:rFonts w:ascii="Trebuchet MS" w:hAnsi="Trebuchet MS"/>
          <w:b/>
          <w:bCs/>
          <w:color w:val="00737F"/>
          <w:sz w:val="24"/>
          <w:szCs w:val="24"/>
        </w:rPr>
        <w:t>The Panel’s UK-wide National Stakeholder Hub – June 2022</w:t>
      </w:r>
    </w:p>
    <w:p w14:paraId="50970E42" w14:textId="53671AB6" w:rsidR="006E3F22" w:rsidRPr="006E3F22" w:rsidRDefault="006E3F22" w:rsidP="006F2677">
      <w:pPr>
        <w:spacing w:line="276" w:lineRule="auto"/>
        <w:rPr>
          <w:rFonts w:ascii="Trebuchet MS" w:hAnsi="Trebuchet MS"/>
          <w:b/>
          <w:bCs/>
          <w:color w:val="00737F"/>
          <w:sz w:val="24"/>
          <w:szCs w:val="24"/>
        </w:rPr>
      </w:pPr>
      <w:r w:rsidRPr="006E3F22">
        <w:rPr>
          <w:rFonts w:ascii="Trebuchet MS" w:hAnsi="Trebuchet MS"/>
          <w:b/>
          <w:bCs/>
          <w:color w:val="00737F"/>
          <w:sz w:val="24"/>
          <w:szCs w:val="24"/>
        </w:rPr>
        <w:t xml:space="preserve">Topic of focus: </w:t>
      </w:r>
      <w:r w:rsidR="00222D75">
        <w:rPr>
          <w:rFonts w:ascii="Trebuchet MS" w:hAnsi="Trebuchet MS"/>
          <w:b/>
          <w:bCs/>
          <w:color w:val="00737F"/>
          <w:sz w:val="24"/>
          <w:szCs w:val="24"/>
        </w:rPr>
        <w:t>Staying safe online - t</w:t>
      </w:r>
      <w:r w:rsidRPr="006E3F22">
        <w:rPr>
          <w:rFonts w:ascii="Trebuchet MS" w:hAnsi="Trebuchet MS"/>
          <w:b/>
          <w:bCs/>
          <w:color w:val="00737F"/>
          <w:sz w:val="24"/>
          <w:szCs w:val="24"/>
        </w:rPr>
        <w:t>he perceptions and experiences of UK consumers, citizens and micro-businesses participating online</w:t>
      </w:r>
    </w:p>
    <w:p w14:paraId="7640A979" w14:textId="35788A8A" w:rsidR="00B4729E" w:rsidRDefault="00222D75" w:rsidP="006F2677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The Panel believes that a</w:t>
      </w:r>
      <w:r w:rsidR="00B4729E">
        <w:rPr>
          <w:rFonts w:ascii="Trebuchet MS" w:hAnsi="Trebuchet MS"/>
          <w:sz w:val="23"/>
          <w:szCs w:val="23"/>
        </w:rPr>
        <w:t>ll</w:t>
      </w:r>
      <w:r w:rsidR="00E6622C">
        <w:rPr>
          <w:rFonts w:ascii="Trebuchet MS" w:hAnsi="Trebuchet MS"/>
          <w:sz w:val="23"/>
          <w:szCs w:val="23"/>
        </w:rPr>
        <w:t xml:space="preserve"> consumers, citizens and micro-businesses should </w:t>
      </w:r>
      <w:r w:rsidR="00077E5E">
        <w:rPr>
          <w:rFonts w:ascii="Trebuchet MS" w:hAnsi="Trebuchet MS"/>
          <w:sz w:val="23"/>
          <w:szCs w:val="23"/>
        </w:rPr>
        <w:t xml:space="preserve">have </w:t>
      </w:r>
      <w:r w:rsidR="008F3ADB">
        <w:rPr>
          <w:rFonts w:ascii="Trebuchet MS" w:hAnsi="Trebuchet MS"/>
          <w:sz w:val="23"/>
          <w:szCs w:val="23"/>
        </w:rPr>
        <w:t>the</w:t>
      </w:r>
      <w:r w:rsidR="00077E5E">
        <w:rPr>
          <w:rFonts w:ascii="Trebuchet MS" w:hAnsi="Trebuchet MS"/>
          <w:sz w:val="23"/>
          <w:szCs w:val="23"/>
        </w:rPr>
        <w:t xml:space="preserve"> right to</w:t>
      </w:r>
      <w:r w:rsidR="00E6622C">
        <w:rPr>
          <w:rFonts w:ascii="Trebuchet MS" w:hAnsi="Trebuchet MS"/>
          <w:sz w:val="23"/>
          <w:szCs w:val="23"/>
        </w:rPr>
        <w:t xml:space="preserve"> participate digitally</w:t>
      </w:r>
      <w:r w:rsidR="00077E5E">
        <w:rPr>
          <w:rFonts w:ascii="Trebuchet MS" w:hAnsi="Trebuchet MS"/>
          <w:sz w:val="23"/>
          <w:szCs w:val="23"/>
        </w:rPr>
        <w:t xml:space="preserve"> and take</w:t>
      </w:r>
      <w:r w:rsidR="00E6622C">
        <w:rPr>
          <w:rFonts w:ascii="Trebuchet MS" w:hAnsi="Trebuchet MS"/>
          <w:sz w:val="23"/>
          <w:szCs w:val="23"/>
        </w:rPr>
        <w:t xml:space="preserve"> advantage </w:t>
      </w:r>
      <w:r w:rsidR="008F3ADB">
        <w:rPr>
          <w:rFonts w:ascii="Trebuchet MS" w:hAnsi="Trebuchet MS"/>
          <w:sz w:val="23"/>
          <w:szCs w:val="23"/>
        </w:rPr>
        <w:t xml:space="preserve">of </w:t>
      </w:r>
      <w:r w:rsidR="00E6622C">
        <w:rPr>
          <w:rFonts w:ascii="Trebuchet MS" w:hAnsi="Trebuchet MS"/>
          <w:sz w:val="23"/>
          <w:szCs w:val="23"/>
        </w:rPr>
        <w:t xml:space="preserve">the digital world </w:t>
      </w:r>
      <w:r w:rsidR="008F3ADB">
        <w:rPr>
          <w:rFonts w:ascii="Trebuchet MS" w:hAnsi="Trebuchet MS"/>
          <w:sz w:val="23"/>
          <w:szCs w:val="23"/>
        </w:rPr>
        <w:t xml:space="preserve">and what it </w:t>
      </w:r>
      <w:r w:rsidR="00E6622C">
        <w:rPr>
          <w:rFonts w:ascii="Trebuchet MS" w:hAnsi="Trebuchet MS"/>
          <w:sz w:val="23"/>
          <w:szCs w:val="23"/>
        </w:rPr>
        <w:t xml:space="preserve">has to offer. </w:t>
      </w:r>
      <w:r w:rsidR="00B4729E">
        <w:rPr>
          <w:rFonts w:ascii="Trebuchet MS" w:hAnsi="Trebuchet MS"/>
          <w:sz w:val="23"/>
          <w:szCs w:val="23"/>
        </w:rPr>
        <w:t>In recent years, as</w:t>
      </w:r>
      <w:r w:rsidR="00E6622C">
        <w:rPr>
          <w:rFonts w:ascii="Trebuchet MS" w:hAnsi="Trebuchet MS"/>
          <w:sz w:val="23"/>
          <w:szCs w:val="23"/>
        </w:rPr>
        <w:t xml:space="preserve"> </w:t>
      </w:r>
      <w:r w:rsidR="008F3ADB">
        <w:rPr>
          <w:rFonts w:ascii="Trebuchet MS" w:hAnsi="Trebuchet MS"/>
          <w:sz w:val="23"/>
          <w:szCs w:val="23"/>
        </w:rPr>
        <w:t>the shift to digital has accelerated,</w:t>
      </w:r>
      <w:r w:rsidR="00E6622C">
        <w:rPr>
          <w:rFonts w:ascii="Trebuchet MS" w:hAnsi="Trebuchet MS"/>
          <w:sz w:val="23"/>
          <w:szCs w:val="23"/>
        </w:rPr>
        <w:t xml:space="preserve"> d</w:t>
      </w:r>
      <w:r w:rsidR="00E6622C" w:rsidRPr="00B81489">
        <w:rPr>
          <w:rFonts w:ascii="Trebuchet MS" w:hAnsi="Trebuchet MS"/>
          <w:sz w:val="23"/>
          <w:szCs w:val="23"/>
        </w:rPr>
        <w:t>igital privacy and staying safe online have become increasingly important</w:t>
      </w:r>
      <w:r w:rsidR="00B4729E">
        <w:rPr>
          <w:rFonts w:ascii="Trebuchet MS" w:hAnsi="Trebuchet MS"/>
          <w:sz w:val="23"/>
          <w:szCs w:val="23"/>
        </w:rPr>
        <w:t xml:space="preserve"> – and we believe that </w:t>
      </w:r>
      <w:r w:rsidR="005E1D72">
        <w:rPr>
          <w:rFonts w:ascii="Trebuchet MS" w:hAnsi="Trebuchet MS"/>
          <w:sz w:val="23"/>
          <w:szCs w:val="23"/>
        </w:rPr>
        <w:t xml:space="preserve">ensuring </w:t>
      </w:r>
      <w:r w:rsidR="008F3ADB">
        <w:rPr>
          <w:rFonts w:ascii="Trebuchet MS" w:hAnsi="Trebuchet MS"/>
          <w:sz w:val="23"/>
          <w:szCs w:val="23"/>
        </w:rPr>
        <w:t>consumers</w:t>
      </w:r>
      <w:r w:rsidR="005E1D72">
        <w:rPr>
          <w:rFonts w:ascii="Trebuchet MS" w:hAnsi="Trebuchet MS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</w:rPr>
        <w:t xml:space="preserve">and citizens </w:t>
      </w:r>
      <w:r w:rsidR="005E1D72">
        <w:rPr>
          <w:rFonts w:ascii="Trebuchet MS" w:hAnsi="Trebuchet MS"/>
          <w:sz w:val="23"/>
          <w:szCs w:val="23"/>
        </w:rPr>
        <w:t xml:space="preserve">have the digital skills and support needed </w:t>
      </w:r>
      <w:r w:rsidR="00B4729E">
        <w:rPr>
          <w:rFonts w:ascii="Trebuchet MS" w:hAnsi="Trebuchet MS"/>
          <w:sz w:val="23"/>
          <w:szCs w:val="23"/>
        </w:rPr>
        <w:t>to</w:t>
      </w:r>
      <w:r w:rsidR="00944E3A">
        <w:rPr>
          <w:rFonts w:ascii="Trebuchet MS" w:hAnsi="Trebuchet MS"/>
          <w:sz w:val="23"/>
          <w:szCs w:val="23"/>
        </w:rPr>
        <w:t xml:space="preserve"> </w:t>
      </w:r>
      <w:r w:rsidR="00B4729E">
        <w:rPr>
          <w:rFonts w:ascii="Trebuchet MS" w:hAnsi="Trebuchet MS"/>
          <w:sz w:val="23"/>
          <w:szCs w:val="23"/>
        </w:rPr>
        <w:t>navigate the digital world</w:t>
      </w:r>
      <w:r w:rsidR="005E1D72">
        <w:rPr>
          <w:rFonts w:ascii="Trebuchet MS" w:hAnsi="Trebuchet MS"/>
          <w:sz w:val="23"/>
          <w:szCs w:val="23"/>
        </w:rPr>
        <w:t xml:space="preserve"> safely and confidently is fundamental.  </w:t>
      </w:r>
    </w:p>
    <w:p w14:paraId="4ABD346A" w14:textId="6C67A27A" w:rsidR="00793C79" w:rsidRPr="00B81489" w:rsidRDefault="00E6622C" w:rsidP="006F2677">
      <w:pPr>
        <w:spacing w:line="276" w:lineRule="auto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We’ve</w:t>
      </w:r>
      <w:r w:rsidR="000070AD" w:rsidRPr="00B81489">
        <w:rPr>
          <w:rFonts w:ascii="Trebuchet MS" w:hAnsi="Trebuchet MS"/>
          <w:sz w:val="23"/>
          <w:szCs w:val="23"/>
        </w:rPr>
        <w:t xml:space="preserve"> heard through our </w:t>
      </w:r>
      <w:r w:rsidR="00182AD3" w:rsidRPr="00B81489">
        <w:rPr>
          <w:rFonts w:ascii="Trebuchet MS" w:hAnsi="Trebuchet MS"/>
          <w:sz w:val="23"/>
          <w:szCs w:val="23"/>
        </w:rPr>
        <w:t xml:space="preserve">stakeholders and </w:t>
      </w:r>
      <w:r w:rsidR="000070AD" w:rsidRPr="00B81489">
        <w:rPr>
          <w:rFonts w:ascii="Trebuchet MS" w:hAnsi="Trebuchet MS"/>
          <w:sz w:val="23"/>
          <w:szCs w:val="23"/>
        </w:rPr>
        <w:t>research</w:t>
      </w:r>
      <w:r w:rsidR="00B81489" w:rsidRPr="00B81489">
        <w:rPr>
          <w:rFonts w:ascii="Trebuchet MS" w:hAnsi="Trebuchet MS"/>
          <w:sz w:val="23"/>
          <w:szCs w:val="23"/>
        </w:rPr>
        <w:t xml:space="preserve"> programme</w:t>
      </w:r>
      <w:r w:rsidR="00182AD3" w:rsidRPr="00B81489">
        <w:rPr>
          <w:rFonts w:ascii="Trebuchet MS" w:hAnsi="Trebuchet MS"/>
          <w:sz w:val="23"/>
          <w:szCs w:val="23"/>
        </w:rPr>
        <w:t xml:space="preserve"> </w:t>
      </w:r>
      <w:r w:rsidR="009631CB" w:rsidRPr="00B81489">
        <w:rPr>
          <w:rFonts w:ascii="Trebuchet MS" w:hAnsi="Trebuchet MS"/>
          <w:sz w:val="23"/>
          <w:szCs w:val="23"/>
        </w:rPr>
        <w:t xml:space="preserve">that many </w:t>
      </w:r>
      <w:r w:rsidR="00222D75">
        <w:rPr>
          <w:rFonts w:ascii="Trebuchet MS" w:hAnsi="Trebuchet MS"/>
          <w:sz w:val="23"/>
          <w:szCs w:val="23"/>
        </w:rPr>
        <w:t xml:space="preserve">people and micro businesses </w:t>
      </w:r>
      <w:r w:rsidR="00A43184" w:rsidRPr="00B81489">
        <w:rPr>
          <w:rFonts w:ascii="Trebuchet MS" w:hAnsi="Trebuchet MS"/>
          <w:sz w:val="23"/>
          <w:szCs w:val="23"/>
        </w:rPr>
        <w:t xml:space="preserve">lack </w:t>
      </w:r>
      <w:r w:rsidR="00871B72" w:rsidRPr="00B81489">
        <w:rPr>
          <w:rFonts w:ascii="Trebuchet MS" w:hAnsi="Trebuchet MS"/>
          <w:sz w:val="23"/>
          <w:szCs w:val="23"/>
        </w:rPr>
        <w:t>the</w:t>
      </w:r>
      <w:r w:rsidR="00182AD3" w:rsidRPr="00B81489">
        <w:rPr>
          <w:rFonts w:ascii="Trebuchet MS" w:hAnsi="Trebuchet MS"/>
          <w:sz w:val="23"/>
          <w:szCs w:val="23"/>
        </w:rPr>
        <w:t xml:space="preserve"> </w:t>
      </w:r>
      <w:r w:rsidR="00B81489" w:rsidRPr="00B81489">
        <w:rPr>
          <w:rFonts w:ascii="Trebuchet MS" w:hAnsi="Trebuchet MS"/>
          <w:sz w:val="23"/>
          <w:szCs w:val="23"/>
        </w:rPr>
        <w:t>requisite</w:t>
      </w:r>
      <w:r w:rsidR="00182AD3" w:rsidRPr="00B81489">
        <w:rPr>
          <w:rFonts w:ascii="Trebuchet MS" w:hAnsi="Trebuchet MS"/>
          <w:sz w:val="23"/>
          <w:szCs w:val="23"/>
        </w:rPr>
        <w:t xml:space="preserve"> </w:t>
      </w:r>
      <w:r w:rsidR="00A43184" w:rsidRPr="00B81489">
        <w:rPr>
          <w:rFonts w:ascii="Trebuchet MS" w:hAnsi="Trebuchet MS"/>
          <w:sz w:val="23"/>
          <w:szCs w:val="23"/>
        </w:rPr>
        <w:t>skills to</w:t>
      </w:r>
      <w:r w:rsidR="00182AD3" w:rsidRPr="00B81489">
        <w:rPr>
          <w:rFonts w:ascii="Trebuchet MS" w:hAnsi="Trebuchet MS"/>
          <w:sz w:val="23"/>
          <w:szCs w:val="23"/>
        </w:rPr>
        <w:t xml:space="preserve"> </w:t>
      </w:r>
      <w:r w:rsidR="00A43184" w:rsidRPr="00B81489">
        <w:rPr>
          <w:rFonts w:ascii="Trebuchet MS" w:hAnsi="Trebuchet MS"/>
          <w:sz w:val="23"/>
          <w:szCs w:val="23"/>
        </w:rPr>
        <w:t>engage online</w:t>
      </w:r>
      <w:r w:rsidR="00871B72" w:rsidRPr="00B81489">
        <w:rPr>
          <w:rFonts w:ascii="Trebuchet MS" w:hAnsi="Trebuchet MS"/>
          <w:sz w:val="23"/>
          <w:szCs w:val="23"/>
        </w:rPr>
        <w:t xml:space="preserve"> both safely and confidently</w:t>
      </w:r>
      <w:r w:rsidR="00077E5E">
        <w:rPr>
          <w:rFonts w:ascii="Trebuchet MS" w:hAnsi="Trebuchet MS"/>
          <w:sz w:val="23"/>
          <w:szCs w:val="23"/>
        </w:rPr>
        <w:t>, and to</w:t>
      </w:r>
      <w:r w:rsidR="006E3F22" w:rsidRPr="00B81489">
        <w:rPr>
          <w:rFonts w:ascii="Trebuchet MS" w:hAnsi="Trebuchet MS"/>
          <w:sz w:val="23"/>
          <w:szCs w:val="23"/>
        </w:rPr>
        <w:t xml:space="preserve"> </w:t>
      </w:r>
      <w:r w:rsidR="00B75DB3">
        <w:rPr>
          <w:rFonts w:ascii="Trebuchet MS" w:hAnsi="Trebuchet MS"/>
          <w:sz w:val="23"/>
          <w:szCs w:val="23"/>
        </w:rPr>
        <w:t>explore this further</w:t>
      </w:r>
      <w:r w:rsidR="006E3F22" w:rsidRPr="00B81489">
        <w:rPr>
          <w:rFonts w:ascii="Trebuchet MS" w:hAnsi="Trebuchet MS"/>
          <w:sz w:val="23"/>
          <w:szCs w:val="23"/>
        </w:rPr>
        <w:t xml:space="preserve">, we invited </w:t>
      </w:r>
      <w:r w:rsidR="005E5F6E">
        <w:rPr>
          <w:rFonts w:ascii="Trebuchet MS" w:hAnsi="Trebuchet MS"/>
          <w:sz w:val="23"/>
          <w:szCs w:val="23"/>
        </w:rPr>
        <w:t>consumer</w:t>
      </w:r>
      <w:r w:rsidR="00222D75">
        <w:rPr>
          <w:rFonts w:ascii="Trebuchet MS" w:hAnsi="Trebuchet MS"/>
          <w:sz w:val="23"/>
          <w:szCs w:val="23"/>
        </w:rPr>
        <w:t xml:space="preserve">, citizen and micro business </w:t>
      </w:r>
      <w:r w:rsidR="006E3F22" w:rsidRPr="00B81489">
        <w:rPr>
          <w:rFonts w:ascii="Trebuchet MS" w:hAnsi="Trebuchet MS"/>
          <w:sz w:val="23"/>
          <w:szCs w:val="23"/>
        </w:rPr>
        <w:t>representatives from across the UK to share</w:t>
      </w:r>
      <w:r w:rsidR="007E264D">
        <w:rPr>
          <w:rFonts w:ascii="Trebuchet MS" w:hAnsi="Trebuchet MS"/>
          <w:sz w:val="23"/>
          <w:szCs w:val="23"/>
        </w:rPr>
        <w:t xml:space="preserve"> and discuss</w:t>
      </w:r>
      <w:r w:rsidR="006E3F22" w:rsidRPr="00B81489">
        <w:rPr>
          <w:rFonts w:ascii="Trebuchet MS" w:hAnsi="Trebuchet MS"/>
          <w:sz w:val="23"/>
          <w:szCs w:val="23"/>
        </w:rPr>
        <w:t xml:space="preserve"> the </w:t>
      </w:r>
      <w:r w:rsidR="005E5F6E">
        <w:rPr>
          <w:rFonts w:ascii="Trebuchet MS" w:hAnsi="Trebuchet MS"/>
          <w:sz w:val="23"/>
          <w:szCs w:val="23"/>
        </w:rPr>
        <w:t xml:space="preserve">online </w:t>
      </w:r>
      <w:r w:rsidR="006E3F22" w:rsidRPr="00B81489">
        <w:rPr>
          <w:rFonts w:ascii="Trebuchet MS" w:hAnsi="Trebuchet MS"/>
          <w:sz w:val="23"/>
          <w:szCs w:val="23"/>
          <w:bdr w:val="none" w:sz="0" w:space="0" w:color="auto" w:frame="1"/>
        </w:rPr>
        <w:t>experiences of the consumers</w:t>
      </w:r>
      <w:r w:rsidR="005E5F6E">
        <w:rPr>
          <w:rFonts w:ascii="Trebuchet MS" w:hAnsi="Trebuchet MS"/>
          <w:sz w:val="23"/>
          <w:szCs w:val="23"/>
          <w:bdr w:val="none" w:sz="0" w:space="0" w:color="auto" w:frame="1"/>
        </w:rPr>
        <w:t>, citizens and micro-businesses</w:t>
      </w:r>
      <w:r w:rsidR="00B75DB3">
        <w:rPr>
          <w:rFonts w:ascii="Trebuchet MS" w:hAnsi="Trebuchet MS"/>
          <w:sz w:val="23"/>
          <w:szCs w:val="23"/>
          <w:bdr w:val="none" w:sz="0" w:space="0" w:color="auto" w:frame="1"/>
        </w:rPr>
        <w:t xml:space="preserve"> </w:t>
      </w:r>
      <w:r w:rsidR="006E3F22" w:rsidRPr="00B81489">
        <w:rPr>
          <w:rFonts w:ascii="Trebuchet MS" w:hAnsi="Trebuchet MS"/>
          <w:sz w:val="23"/>
          <w:szCs w:val="23"/>
          <w:bdr w:val="none" w:sz="0" w:space="0" w:color="auto" w:frame="1"/>
        </w:rPr>
        <w:t>they represent.</w:t>
      </w:r>
      <w:r w:rsidR="009631CB" w:rsidRPr="00B81489">
        <w:rPr>
          <w:rFonts w:ascii="Trebuchet MS" w:hAnsi="Trebuchet MS"/>
          <w:sz w:val="23"/>
          <w:szCs w:val="23"/>
          <w:bdr w:val="none" w:sz="0" w:space="0" w:color="auto" w:frame="1"/>
        </w:rPr>
        <w:t xml:space="preserve"> </w:t>
      </w:r>
    </w:p>
    <w:p w14:paraId="00A77171" w14:textId="5ED1140F" w:rsidR="006E3F22" w:rsidRPr="00B81489" w:rsidRDefault="006E3F22" w:rsidP="006F2677">
      <w:pPr>
        <w:pStyle w:val="xmsolistparagraph"/>
        <w:spacing w:line="276" w:lineRule="auto"/>
        <w:ind w:left="0"/>
        <w:rPr>
          <w:rFonts w:ascii="Trebuchet MS" w:eastAsia="Times New Roman" w:hAnsi="Trebuchet MS"/>
          <w:sz w:val="23"/>
          <w:szCs w:val="23"/>
        </w:rPr>
      </w:pPr>
      <w:r w:rsidRPr="00B81489">
        <w:rPr>
          <w:rFonts w:ascii="Trebuchet MS" w:hAnsi="Trebuchet MS"/>
          <w:sz w:val="23"/>
          <w:szCs w:val="23"/>
        </w:rPr>
        <w:t xml:space="preserve">We asked </w:t>
      </w:r>
      <w:r w:rsidR="00B75DB3">
        <w:rPr>
          <w:rFonts w:ascii="Trebuchet MS" w:hAnsi="Trebuchet MS"/>
          <w:sz w:val="23"/>
          <w:szCs w:val="23"/>
        </w:rPr>
        <w:t xml:space="preserve">Hub </w:t>
      </w:r>
      <w:r w:rsidRPr="00B81489">
        <w:rPr>
          <w:rFonts w:ascii="Trebuchet MS" w:hAnsi="Trebuchet MS"/>
          <w:sz w:val="23"/>
          <w:szCs w:val="23"/>
        </w:rPr>
        <w:t>participants the</w:t>
      </w:r>
      <w:r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 extent to which the </w:t>
      </w:r>
      <w:r w:rsidR="00222D75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>people</w:t>
      </w:r>
      <w:r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 they represent understand how their personal data is used by organisations; what steps organisations </w:t>
      </w:r>
      <w:r w:rsidR="00222D75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in the communications sector </w:t>
      </w:r>
      <w:r w:rsidR="003926E5"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could </w:t>
      </w:r>
      <w:r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>take to help consumers</w:t>
      </w:r>
      <w:r w:rsidR="00222D75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>, citizens and micro businesses</w:t>
      </w:r>
      <w:r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 better understand how their personal data is used and protected; and </w:t>
      </w:r>
      <w:r w:rsidR="00CF2034"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>h</w:t>
      </w:r>
      <w:r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ow </w:t>
      </w:r>
      <w:r w:rsidR="00222D75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those </w:t>
      </w:r>
      <w:r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>the</w:t>
      </w:r>
      <w:r w:rsidR="005E5F6E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>y</w:t>
      </w:r>
      <w:r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 xml:space="preserve"> represent protect themselves from potential online harms such as scams and misinformation</w:t>
      </w:r>
      <w:r w:rsidR="003926E5" w:rsidRPr="00B81489">
        <w:rPr>
          <w:rFonts w:ascii="Trebuchet MS" w:eastAsia="Times New Roman" w:hAnsi="Trebuchet MS"/>
          <w:sz w:val="23"/>
          <w:szCs w:val="23"/>
          <w:bdr w:val="none" w:sz="0" w:space="0" w:color="auto" w:frame="1"/>
        </w:rPr>
        <w:t>.</w:t>
      </w:r>
    </w:p>
    <w:p w14:paraId="32B7AFAD" w14:textId="3F70921C" w:rsidR="006E3F22" w:rsidRPr="00B81489" w:rsidRDefault="006E3F22" w:rsidP="006F2677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B81489">
        <w:rPr>
          <w:rFonts w:ascii="Trebuchet MS" w:hAnsi="Trebuchet MS"/>
          <w:b/>
          <w:bCs/>
          <w:sz w:val="23"/>
          <w:szCs w:val="23"/>
        </w:rPr>
        <w:t> </w:t>
      </w:r>
    </w:p>
    <w:p w14:paraId="00C6CE3A" w14:textId="00C6B569" w:rsidR="00182AD3" w:rsidRPr="00B81489" w:rsidRDefault="00B81489" w:rsidP="006F2677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  <w:r w:rsidRPr="00B81489">
        <w:rPr>
          <w:rFonts w:ascii="Trebuchet MS" w:hAnsi="Trebuchet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1542" wp14:editId="7F9163FF">
                <wp:simplePos x="0" y="0"/>
                <wp:positionH relativeFrom="margin">
                  <wp:align>left</wp:align>
                </wp:positionH>
                <wp:positionV relativeFrom="paragraph">
                  <wp:posOffset>362586</wp:posOffset>
                </wp:positionV>
                <wp:extent cx="5772150" cy="2461895"/>
                <wp:effectExtent l="19050" t="19050" r="19050" b="146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46221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348640B6" w14:textId="107B39EB" w:rsidR="005E0BF3" w:rsidRPr="00B81489" w:rsidRDefault="005E0BF3" w:rsidP="00B814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Organisations should provide clear</w:t>
                            </w:r>
                            <w:r w:rsidR="003D53EA" w:rsidRP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AD3F8F" w:rsidRP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access</w:t>
                            </w:r>
                            <w:r w:rsidR="006616E8" w:rsidRP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ible</w:t>
                            </w:r>
                            <w:r w:rsidR="00AD3F8F" w:rsidRP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,</w:t>
                            </w:r>
                            <w:r w:rsidR="003D53EA" w:rsidRP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22D7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easy to understand </w:t>
                            </w:r>
                            <w:r w:rsidRP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and transparent information on </w:t>
                            </w:r>
                            <w:r w:rsidR="00AA4840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how they handle consumer data. </w:t>
                            </w:r>
                          </w:p>
                          <w:p w14:paraId="2EB6C53D" w14:textId="779E5803" w:rsidR="00062244" w:rsidRDefault="005E0BF3" w:rsidP="000622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D52A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Consumers</w:t>
                            </w:r>
                            <w:r w:rsidR="00251074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and citizens </w:t>
                            </w:r>
                            <w:r w:rsidRPr="003D52A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need</w:t>
                            </w:r>
                            <w:r w:rsidR="003D52A5" w:rsidRPr="003D52A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to be digitally upskilled</w:t>
                            </w:r>
                            <w:r w:rsidR="003D52A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to help them participate online both safely and confidently.</w:t>
                            </w:r>
                          </w:p>
                          <w:p w14:paraId="6ABFF2F5" w14:textId="4416F0C4" w:rsidR="00062244" w:rsidRPr="00062244" w:rsidRDefault="006F2677" w:rsidP="000622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Organisations providing digital support to </w:t>
                            </w:r>
                            <w:r w:rsidR="00062244" w:rsidRPr="00062244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consumers, citizens and micro-businesses should work collaboratively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to</w:t>
                            </w:r>
                            <w:r w:rsidR="00062244" w:rsidRPr="00062244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share learnings and streamline ongoing work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across the UK Nations. </w:t>
                            </w:r>
                          </w:p>
                          <w:p w14:paraId="2BFB6D98" w14:textId="2BD62CCD" w:rsidR="005E0BF3" w:rsidRPr="003926E5" w:rsidRDefault="000A496F" w:rsidP="00751E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Industry, r</w:t>
                            </w:r>
                            <w:r w:rsidR="003D53E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egulators and enforcement bodies need to do more to</w:t>
                            </w:r>
                            <w:r w:rsidR="00B81489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help</w:t>
                            </w:r>
                            <w:r w:rsidR="003D53E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tackle </w:t>
                            </w:r>
                            <w:r w:rsidR="00BF0992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and protect consumers from </w:t>
                            </w:r>
                            <w:r w:rsidR="003D53EA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online scams</w:t>
                            </w:r>
                            <w:r w:rsidR="00BF0992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C15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8.55pt;width:454.5pt;height:19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" filled="f" strokecolor="#00737f" strokeweight="2.25pt">
                <v:textbox>
                  <w:txbxContent>
                    <w:p w14:paraId="348640B6" w14:textId="107B39EB" w:rsidR="005E0BF3" w:rsidRPr="00B81489" w:rsidRDefault="005E0BF3" w:rsidP="00B814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Organisations should provide clear</w:t>
                      </w:r>
                      <w:r w:rsidR="003D53EA" w:rsidRP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, </w:t>
                      </w:r>
                      <w:r w:rsidR="00AD3F8F" w:rsidRP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access</w:t>
                      </w:r>
                      <w:r w:rsidR="006616E8" w:rsidRP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ible</w:t>
                      </w:r>
                      <w:r w:rsidR="00AD3F8F" w:rsidRP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,</w:t>
                      </w:r>
                      <w:r w:rsidR="003D53EA" w:rsidRP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222D7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easy to understand </w:t>
                      </w:r>
                      <w:r w:rsidRP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and transparent information on </w:t>
                      </w:r>
                      <w:r w:rsidR="00AA4840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how they handle consumer data. </w:t>
                      </w:r>
                    </w:p>
                    <w:p w14:paraId="2EB6C53D" w14:textId="779E5803" w:rsidR="00062244" w:rsidRDefault="005E0BF3" w:rsidP="000622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3D52A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Consumers</w:t>
                      </w:r>
                      <w:r w:rsidR="00251074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and citizens </w:t>
                      </w:r>
                      <w:r w:rsidRPr="003D52A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need</w:t>
                      </w:r>
                      <w:r w:rsidR="003D52A5" w:rsidRPr="003D52A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to be digitally upskilled</w:t>
                      </w:r>
                      <w:r w:rsidR="003D52A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to help them participate online both safely and confidently.</w:t>
                      </w:r>
                    </w:p>
                    <w:p w14:paraId="6ABFF2F5" w14:textId="4416F0C4" w:rsidR="00062244" w:rsidRPr="00062244" w:rsidRDefault="006F2677" w:rsidP="000622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Organisations providing digital support to </w:t>
                      </w:r>
                      <w:r w:rsidR="00062244" w:rsidRPr="00062244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consumers, citizens and micro-businesses should work collaboratively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to</w:t>
                      </w:r>
                      <w:r w:rsidR="00062244" w:rsidRPr="00062244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share learnings and streamline ongoing work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across the UK Nations. </w:t>
                      </w:r>
                    </w:p>
                    <w:p w14:paraId="2BFB6D98" w14:textId="2BD62CCD" w:rsidR="005E0BF3" w:rsidRPr="003926E5" w:rsidRDefault="000A496F" w:rsidP="00751E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Industry, r</w:t>
                      </w:r>
                      <w:r w:rsidR="003D53E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egulators and enforcement bodies need to do more to</w:t>
                      </w:r>
                      <w:r w:rsidR="00B81489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help</w:t>
                      </w:r>
                      <w:r w:rsidR="003D53E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 tackle </w:t>
                      </w:r>
                      <w:r w:rsidR="00BF0992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and protect consumers from </w:t>
                      </w:r>
                      <w:r w:rsidR="003D53EA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online scams</w:t>
                      </w:r>
                      <w:r w:rsidR="00BF0992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F22" w:rsidRPr="00B81489">
        <w:rPr>
          <w:rFonts w:ascii="Trebuchet MS" w:hAnsi="Trebuchet MS"/>
          <w:b/>
          <w:bCs/>
          <w:sz w:val="23"/>
          <w:szCs w:val="23"/>
        </w:rPr>
        <w:t xml:space="preserve">Outlined below are the </w:t>
      </w:r>
      <w:r w:rsidR="009631CB" w:rsidRPr="00B81489">
        <w:rPr>
          <w:rFonts w:ascii="Trebuchet MS" w:hAnsi="Trebuchet MS"/>
          <w:b/>
          <w:bCs/>
          <w:sz w:val="23"/>
          <w:szCs w:val="23"/>
        </w:rPr>
        <w:t>k</w:t>
      </w:r>
      <w:r w:rsidR="006E3F22" w:rsidRPr="00B81489">
        <w:rPr>
          <w:rFonts w:ascii="Trebuchet MS" w:hAnsi="Trebuchet MS"/>
          <w:b/>
          <w:bCs/>
          <w:sz w:val="23"/>
          <w:szCs w:val="23"/>
        </w:rPr>
        <w:t>ey messages we heard from stakeholders across the UK.</w:t>
      </w:r>
    </w:p>
    <w:p w14:paraId="62F9C147" w14:textId="6471E763" w:rsidR="00793C79" w:rsidRPr="00B81489" w:rsidRDefault="00793C79" w:rsidP="006F2677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</w:p>
    <w:p w14:paraId="0A212FE3" w14:textId="6DDACFB8" w:rsidR="00793C79" w:rsidRPr="00B81489" w:rsidRDefault="00CF2034" w:rsidP="006F2677">
      <w:pPr>
        <w:spacing w:line="276" w:lineRule="auto"/>
        <w:rPr>
          <w:rFonts w:ascii="Trebuchet MS" w:hAnsi="Trebuchet MS"/>
          <w:b/>
          <w:bCs/>
          <w:sz w:val="23"/>
          <w:szCs w:val="23"/>
        </w:rPr>
      </w:pPr>
      <w:r w:rsidRPr="00B81489">
        <w:rPr>
          <w:rFonts w:ascii="Trebuchet MS" w:hAnsi="Trebuchet MS"/>
          <w:b/>
          <w:bCs/>
          <w:sz w:val="23"/>
          <w:szCs w:val="23"/>
        </w:rPr>
        <w:t xml:space="preserve">Background </w:t>
      </w:r>
      <w:r w:rsidR="008064E3">
        <w:rPr>
          <w:rFonts w:ascii="Trebuchet MS" w:hAnsi="Trebuchet MS"/>
          <w:b/>
          <w:bCs/>
          <w:sz w:val="23"/>
          <w:szCs w:val="23"/>
        </w:rPr>
        <w:t>– consumer trust, confidence, skills and access to infrastructure</w:t>
      </w:r>
    </w:p>
    <w:p w14:paraId="1DA1DE3A" w14:textId="4663CEC0" w:rsidR="00CF2034" w:rsidRPr="00B81489" w:rsidRDefault="00222D75" w:rsidP="006F2677">
      <w:pPr>
        <w:spacing w:line="276" w:lineRule="auto"/>
        <w:rPr>
          <w:rFonts w:ascii="Trebuchet MS" w:hAnsi="Trebuchet MS"/>
          <w:b/>
          <w:bCs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We previously commissioned</w:t>
      </w:r>
      <w:r w:rsidR="00CF2034" w:rsidRPr="00B81489">
        <w:rPr>
          <w:rFonts w:ascii="Trebuchet MS" w:hAnsi="Trebuchet MS"/>
          <w:sz w:val="23"/>
          <w:szCs w:val="23"/>
        </w:rPr>
        <w:t xml:space="preserve"> research looking into</w:t>
      </w:r>
      <w:r w:rsidR="00CF2034" w:rsidRPr="00B81489">
        <w:rPr>
          <w:rFonts w:ascii="Trebuchet MS" w:hAnsi="Trebuchet MS"/>
          <w:b/>
          <w:bCs/>
          <w:sz w:val="23"/>
          <w:szCs w:val="23"/>
        </w:rPr>
        <w:t xml:space="preserve"> </w:t>
      </w:r>
      <w:hyperlink r:id="rId12" w:history="1">
        <w:r w:rsidR="00CF2034" w:rsidRPr="00B81489">
          <w:rPr>
            <w:rStyle w:val="Hyperlink"/>
            <w:rFonts w:ascii="Trebuchet MS" w:hAnsi="Trebuchet MS"/>
            <w:sz w:val="23"/>
            <w:szCs w:val="23"/>
          </w:rPr>
          <w:t>consumers’ perceptions of digital privacy</w:t>
        </w:r>
      </w:hyperlink>
      <w:r w:rsidR="00CF2034" w:rsidRPr="00B81489">
        <w:rPr>
          <w:rFonts w:ascii="Trebuchet MS" w:hAnsi="Trebuchet MS"/>
          <w:sz w:val="23"/>
          <w:szCs w:val="23"/>
        </w:rPr>
        <w:t xml:space="preserve"> and found that privacy and security of personal information are major concerns for high confidence </w:t>
      </w:r>
      <w:r>
        <w:rPr>
          <w:rFonts w:ascii="Trebuchet MS" w:hAnsi="Trebuchet MS"/>
          <w:sz w:val="23"/>
          <w:szCs w:val="23"/>
        </w:rPr>
        <w:t xml:space="preserve">internet users </w:t>
      </w:r>
      <w:r w:rsidR="00CF2034" w:rsidRPr="00B81489">
        <w:rPr>
          <w:rFonts w:ascii="Trebuchet MS" w:hAnsi="Trebuchet MS"/>
          <w:sz w:val="23"/>
          <w:szCs w:val="23"/>
        </w:rPr>
        <w:t>and low confidence internet users alik</w:t>
      </w:r>
      <w:r w:rsidR="003063B1">
        <w:rPr>
          <w:rFonts w:ascii="Trebuchet MS" w:hAnsi="Trebuchet MS"/>
          <w:sz w:val="23"/>
          <w:szCs w:val="23"/>
        </w:rPr>
        <w:t>e.</w:t>
      </w:r>
      <w:r w:rsidR="00CF2034" w:rsidRPr="00B81489">
        <w:rPr>
          <w:rFonts w:ascii="Trebuchet MS" w:hAnsi="Trebuchet MS"/>
          <w:sz w:val="23"/>
          <w:szCs w:val="23"/>
        </w:rPr>
        <w:t xml:space="preserve"> </w:t>
      </w:r>
      <w:r w:rsidR="003063B1">
        <w:rPr>
          <w:rFonts w:ascii="Trebuchet MS" w:hAnsi="Trebuchet MS"/>
          <w:sz w:val="23"/>
          <w:szCs w:val="23"/>
        </w:rPr>
        <w:lastRenderedPageBreak/>
        <w:t>T</w:t>
      </w:r>
      <w:r w:rsidR="00CF2034" w:rsidRPr="00B81489">
        <w:rPr>
          <w:rFonts w:ascii="Trebuchet MS" w:hAnsi="Trebuchet MS"/>
          <w:sz w:val="23"/>
          <w:szCs w:val="23"/>
        </w:rPr>
        <w:t xml:space="preserve">his sentiment is likely to have exacerbated in recent </w:t>
      </w:r>
      <w:r w:rsidR="003063B1" w:rsidRPr="00B81489">
        <w:rPr>
          <w:rFonts w:ascii="Trebuchet MS" w:hAnsi="Trebuchet MS"/>
          <w:sz w:val="23"/>
          <w:szCs w:val="23"/>
        </w:rPr>
        <w:t>years</w:t>
      </w:r>
      <w:r>
        <w:rPr>
          <w:rFonts w:ascii="Trebuchet MS" w:hAnsi="Trebuchet MS"/>
          <w:sz w:val="23"/>
          <w:szCs w:val="23"/>
        </w:rPr>
        <w:t>, with more of people’s daily tasks and interactions taking place online since the pandemic.</w:t>
      </w:r>
      <w:r w:rsidR="002E257F">
        <w:rPr>
          <w:rFonts w:ascii="Trebuchet MS" w:hAnsi="Trebuchet MS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</w:rPr>
        <w:t>W</w:t>
      </w:r>
      <w:r w:rsidR="007B3A29">
        <w:rPr>
          <w:rFonts w:ascii="Trebuchet MS" w:hAnsi="Trebuchet MS"/>
          <w:sz w:val="23"/>
          <w:szCs w:val="23"/>
        </w:rPr>
        <w:t xml:space="preserve">e </w:t>
      </w:r>
      <w:r w:rsidR="006F2677">
        <w:rPr>
          <w:rFonts w:ascii="Trebuchet MS" w:hAnsi="Trebuchet MS"/>
          <w:sz w:val="23"/>
          <w:szCs w:val="23"/>
        </w:rPr>
        <w:t xml:space="preserve">recently </w:t>
      </w:r>
      <w:r w:rsidR="007B3A29">
        <w:rPr>
          <w:rFonts w:ascii="Trebuchet MS" w:hAnsi="Trebuchet MS"/>
          <w:sz w:val="23"/>
          <w:szCs w:val="23"/>
        </w:rPr>
        <w:t xml:space="preserve">revisited </w:t>
      </w:r>
      <w:r>
        <w:rPr>
          <w:rFonts w:ascii="Trebuchet MS" w:hAnsi="Trebuchet MS"/>
          <w:sz w:val="23"/>
          <w:szCs w:val="23"/>
        </w:rPr>
        <w:t xml:space="preserve">the topic, using a </w:t>
      </w:r>
      <w:r w:rsidR="007B3A29">
        <w:rPr>
          <w:rFonts w:ascii="Trebuchet MS" w:hAnsi="Trebuchet MS"/>
          <w:sz w:val="23"/>
          <w:szCs w:val="23"/>
        </w:rPr>
        <w:t xml:space="preserve">similar </w:t>
      </w:r>
      <w:r w:rsidR="006F2677">
        <w:rPr>
          <w:rFonts w:ascii="Trebuchet MS" w:hAnsi="Trebuchet MS"/>
          <w:sz w:val="23"/>
          <w:szCs w:val="23"/>
        </w:rPr>
        <w:t>research</w:t>
      </w:r>
      <w:r w:rsidR="007B3A29">
        <w:rPr>
          <w:rFonts w:ascii="Trebuchet MS" w:hAnsi="Trebuchet MS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</w:rPr>
        <w:t xml:space="preserve">study to gain insights into </w:t>
      </w:r>
      <w:r w:rsidR="007B3A29">
        <w:rPr>
          <w:rFonts w:ascii="Trebuchet MS" w:hAnsi="Trebuchet MS"/>
          <w:sz w:val="23"/>
          <w:szCs w:val="23"/>
        </w:rPr>
        <w:t>consumer perceptions of trust, protection and privacy online</w:t>
      </w:r>
      <w:r w:rsidR="006F2677">
        <w:rPr>
          <w:rFonts w:ascii="Trebuchet MS" w:hAnsi="Trebuchet MS"/>
          <w:sz w:val="23"/>
          <w:szCs w:val="23"/>
        </w:rPr>
        <w:t xml:space="preserve">. </w:t>
      </w:r>
      <w:r w:rsidR="003063B1">
        <w:rPr>
          <w:rFonts w:ascii="Trebuchet MS" w:hAnsi="Trebuchet MS"/>
          <w:sz w:val="23"/>
          <w:szCs w:val="23"/>
        </w:rPr>
        <w:t xml:space="preserve">We shared key findings with </w:t>
      </w:r>
      <w:r w:rsidR="00B07D4E">
        <w:rPr>
          <w:rFonts w:ascii="Trebuchet MS" w:hAnsi="Trebuchet MS"/>
          <w:sz w:val="23"/>
          <w:szCs w:val="23"/>
        </w:rPr>
        <w:t xml:space="preserve">Hub </w:t>
      </w:r>
      <w:r w:rsidR="003063B1">
        <w:rPr>
          <w:rFonts w:ascii="Trebuchet MS" w:hAnsi="Trebuchet MS"/>
          <w:sz w:val="23"/>
          <w:szCs w:val="23"/>
        </w:rPr>
        <w:t>participants and our full</w:t>
      </w:r>
      <w:r w:rsidR="006F2677">
        <w:rPr>
          <w:rFonts w:ascii="Trebuchet MS" w:hAnsi="Trebuchet MS"/>
          <w:sz w:val="23"/>
          <w:szCs w:val="23"/>
        </w:rPr>
        <w:t xml:space="preserve"> research</w:t>
      </w:r>
      <w:r w:rsidR="003063B1">
        <w:rPr>
          <w:rFonts w:ascii="Trebuchet MS" w:hAnsi="Trebuchet MS"/>
          <w:sz w:val="23"/>
          <w:szCs w:val="23"/>
        </w:rPr>
        <w:t xml:space="preserve"> findings </w:t>
      </w:r>
      <w:r w:rsidR="002E257F">
        <w:rPr>
          <w:rFonts w:ascii="Trebuchet MS" w:hAnsi="Trebuchet MS"/>
          <w:sz w:val="23"/>
          <w:szCs w:val="23"/>
        </w:rPr>
        <w:t xml:space="preserve">will be published </w:t>
      </w:r>
      <w:r w:rsidR="007B3A29">
        <w:rPr>
          <w:rFonts w:ascii="Trebuchet MS" w:hAnsi="Trebuchet MS"/>
          <w:sz w:val="23"/>
          <w:szCs w:val="23"/>
        </w:rPr>
        <w:t xml:space="preserve">on our website </w:t>
      </w:r>
      <w:r w:rsidR="003063B1">
        <w:rPr>
          <w:rFonts w:ascii="Trebuchet MS" w:hAnsi="Trebuchet MS"/>
          <w:sz w:val="23"/>
          <w:szCs w:val="23"/>
        </w:rPr>
        <w:t xml:space="preserve">soon. </w:t>
      </w:r>
      <w:r w:rsidR="00CF2034" w:rsidRPr="00B81489">
        <w:rPr>
          <w:rFonts w:ascii="Trebuchet MS" w:hAnsi="Trebuchet MS"/>
          <w:sz w:val="23"/>
          <w:szCs w:val="23"/>
        </w:rPr>
        <w:t xml:space="preserve">Our </w:t>
      </w:r>
      <w:hyperlink r:id="rId13" w:history="1">
        <w:r w:rsidR="00CF2034" w:rsidRPr="00B81489">
          <w:rPr>
            <w:rStyle w:val="Hyperlink"/>
            <w:rFonts w:ascii="Trebuchet MS" w:hAnsi="Trebuchet MS"/>
            <w:sz w:val="23"/>
            <w:szCs w:val="23"/>
          </w:rPr>
          <w:t>qualitative research on the impacts of scams on consumers, citizens and micro-businesses</w:t>
        </w:r>
      </w:hyperlink>
      <w:r w:rsidR="00CF2034" w:rsidRPr="00B81489">
        <w:rPr>
          <w:rFonts w:ascii="Trebuchet MS" w:hAnsi="Trebuchet MS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</w:rPr>
        <w:t xml:space="preserve">published in 2020 </w:t>
      </w:r>
      <w:r w:rsidR="00CF2034" w:rsidRPr="00B81489">
        <w:rPr>
          <w:rFonts w:ascii="Trebuchet MS" w:hAnsi="Trebuchet MS"/>
          <w:sz w:val="23"/>
          <w:szCs w:val="23"/>
        </w:rPr>
        <w:t>also found that more people are scammed online versus any other communications channel</w:t>
      </w:r>
      <w:r w:rsidR="003063B1">
        <w:rPr>
          <w:rFonts w:ascii="Trebuchet MS" w:hAnsi="Trebuchet MS"/>
          <w:sz w:val="23"/>
          <w:szCs w:val="23"/>
        </w:rPr>
        <w:t>. Th</w:t>
      </w:r>
      <w:r w:rsidR="008064E3">
        <w:rPr>
          <w:rFonts w:ascii="Trebuchet MS" w:hAnsi="Trebuchet MS"/>
          <w:sz w:val="23"/>
          <w:szCs w:val="23"/>
        </w:rPr>
        <w:t>e fieldwork for this</w:t>
      </w:r>
      <w:r w:rsidR="003063B1">
        <w:rPr>
          <w:rFonts w:ascii="Trebuchet MS" w:hAnsi="Trebuchet MS"/>
          <w:sz w:val="23"/>
          <w:szCs w:val="23"/>
        </w:rPr>
        <w:t xml:space="preserve"> research was conducted pre-pandemic, however we’re aware </w:t>
      </w:r>
      <w:r w:rsidR="008064E3">
        <w:rPr>
          <w:rFonts w:ascii="Trebuchet MS" w:hAnsi="Trebuchet MS"/>
          <w:sz w:val="23"/>
          <w:szCs w:val="23"/>
        </w:rPr>
        <w:t xml:space="preserve">through various public and private sector sources </w:t>
      </w:r>
      <w:r w:rsidR="003063B1">
        <w:rPr>
          <w:rFonts w:ascii="Trebuchet MS" w:hAnsi="Trebuchet MS"/>
          <w:sz w:val="23"/>
          <w:szCs w:val="23"/>
        </w:rPr>
        <w:t xml:space="preserve">that online scams have seemingly increased throughout the pandemic, where scammers have sought to take advantage of the shift to digital and people’s concerns surrounding the pandemic. </w:t>
      </w:r>
    </w:p>
    <w:p w14:paraId="5D56F73C" w14:textId="71E933C3" w:rsidR="000512DF" w:rsidRPr="00B81489" w:rsidRDefault="00240514" w:rsidP="006F2677">
      <w:pPr>
        <w:spacing w:line="276" w:lineRule="auto"/>
        <w:rPr>
          <w:rFonts w:ascii="Trebuchet MS" w:hAnsi="Trebuchet MS"/>
          <w:sz w:val="23"/>
          <w:szCs w:val="23"/>
        </w:rPr>
      </w:pPr>
      <w:hyperlink r:id="rId14" w:history="1">
        <w:r w:rsidR="00793C79" w:rsidRPr="00B81489">
          <w:rPr>
            <w:rStyle w:val="Hyperlink"/>
            <w:rFonts w:ascii="Trebuchet MS" w:hAnsi="Trebuchet MS"/>
            <w:sz w:val="23"/>
            <w:szCs w:val="23"/>
          </w:rPr>
          <w:t>Our research on digital connectivity during the pandemic</w:t>
        </w:r>
      </w:hyperlink>
      <w:r w:rsidR="00793C79" w:rsidRPr="00B81489">
        <w:rPr>
          <w:rFonts w:ascii="Trebuchet MS" w:hAnsi="Trebuchet MS"/>
          <w:sz w:val="23"/>
          <w:szCs w:val="23"/>
        </w:rPr>
        <w:t xml:space="preserve"> found that</w:t>
      </w:r>
      <w:r w:rsidR="00F649F3" w:rsidRPr="00B81489">
        <w:rPr>
          <w:rFonts w:ascii="Trebuchet MS" w:hAnsi="Trebuchet MS"/>
          <w:sz w:val="23"/>
          <w:szCs w:val="23"/>
        </w:rPr>
        <w:t>,</w:t>
      </w:r>
      <w:r w:rsidR="00793C79" w:rsidRPr="00B81489">
        <w:rPr>
          <w:rFonts w:ascii="Trebuchet MS" w:hAnsi="Trebuchet MS"/>
          <w:sz w:val="23"/>
          <w:szCs w:val="23"/>
        </w:rPr>
        <w:t xml:space="preserve"> although more people were now digitally active</w:t>
      </w:r>
      <w:r w:rsidR="00EF1A91">
        <w:rPr>
          <w:rStyle w:val="FootnoteReference"/>
          <w:rFonts w:ascii="Trebuchet MS" w:hAnsi="Trebuchet MS"/>
          <w:sz w:val="23"/>
          <w:szCs w:val="23"/>
        </w:rPr>
        <w:footnoteReference w:id="1"/>
      </w:r>
      <w:r w:rsidR="00EF1A91">
        <w:rPr>
          <w:rFonts w:ascii="Trebuchet MS" w:hAnsi="Trebuchet MS"/>
          <w:sz w:val="23"/>
          <w:szCs w:val="23"/>
        </w:rPr>
        <w:t xml:space="preserve">, </w:t>
      </w:r>
      <w:r w:rsidR="009B19C8" w:rsidRPr="00B81489">
        <w:rPr>
          <w:rFonts w:ascii="Trebuchet MS" w:hAnsi="Trebuchet MS"/>
          <w:sz w:val="23"/>
          <w:szCs w:val="23"/>
        </w:rPr>
        <w:t>the digital skills gap had widened an</w:t>
      </w:r>
      <w:r w:rsidR="000512DF" w:rsidRPr="00B81489">
        <w:rPr>
          <w:rFonts w:ascii="Trebuchet MS" w:hAnsi="Trebuchet MS"/>
          <w:sz w:val="23"/>
          <w:szCs w:val="23"/>
        </w:rPr>
        <w:t>d</w:t>
      </w:r>
      <w:r w:rsidR="009B19C8" w:rsidRPr="00B81489">
        <w:rPr>
          <w:rFonts w:ascii="Trebuchet MS" w:hAnsi="Trebuchet MS"/>
          <w:sz w:val="23"/>
          <w:szCs w:val="23"/>
        </w:rPr>
        <w:t xml:space="preserve"> a cohort of consumers were considered to have ‘low digital resilience’. </w:t>
      </w:r>
      <w:r w:rsidR="00F649F3" w:rsidRPr="00B81489">
        <w:rPr>
          <w:rFonts w:ascii="Trebuchet MS" w:hAnsi="Trebuchet MS"/>
          <w:sz w:val="23"/>
          <w:szCs w:val="23"/>
        </w:rPr>
        <w:t>Without the necessary skills and support, this cohort of consumers were much less able to make full use of online connectivity and were likely to</w:t>
      </w:r>
      <w:r w:rsidR="002E2847">
        <w:rPr>
          <w:rFonts w:ascii="Trebuchet MS" w:hAnsi="Trebuchet MS"/>
          <w:sz w:val="23"/>
          <w:szCs w:val="23"/>
        </w:rPr>
        <w:t xml:space="preserve"> be</w:t>
      </w:r>
      <w:r w:rsidR="00F649F3" w:rsidRPr="00B81489">
        <w:rPr>
          <w:rFonts w:ascii="Trebuchet MS" w:hAnsi="Trebuchet MS"/>
          <w:sz w:val="23"/>
          <w:szCs w:val="23"/>
        </w:rPr>
        <w:t xml:space="preserve"> more at risk of </w:t>
      </w:r>
      <w:r w:rsidR="00B81489" w:rsidRPr="00B81489">
        <w:rPr>
          <w:rFonts w:ascii="Trebuchet MS" w:hAnsi="Trebuchet MS"/>
          <w:sz w:val="23"/>
          <w:szCs w:val="23"/>
        </w:rPr>
        <w:t xml:space="preserve">experiencing online </w:t>
      </w:r>
      <w:r w:rsidR="00417DAC">
        <w:rPr>
          <w:rFonts w:ascii="Trebuchet MS" w:hAnsi="Trebuchet MS"/>
          <w:sz w:val="23"/>
          <w:szCs w:val="23"/>
        </w:rPr>
        <w:t xml:space="preserve">harm </w:t>
      </w:r>
      <w:r w:rsidR="00B81489" w:rsidRPr="00B81489">
        <w:rPr>
          <w:rFonts w:ascii="Trebuchet MS" w:hAnsi="Trebuchet MS"/>
          <w:sz w:val="23"/>
          <w:szCs w:val="23"/>
        </w:rPr>
        <w:t>and future digital exclusion as a consequence of poor digital experiences.</w:t>
      </w:r>
      <w:r w:rsidR="008064E3">
        <w:rPr>
          <w:rFonts w:ascii="Trebuchet MS" w:hAnsi="Trebuchet MS"/>
          <w:sz w:val="23"/>
          <w:szCs w:val="23"/>
        </w:rPr>
        <w:t xml:space="preserve"> Consumers who felt ill-equipped to protect themselves were informally training other low confidence users to go online, unaware whether they may be putting friends and family members at risk of harm.</w:t>
      </w:r>
    </w:p>
    <w:p w14:paraId="7A9D1359" w14:textId="6B3B7816" w:rsidR="000070AD" w:rsidRPr="00B81489" w:rsidRDefault="000070AD" w:rsidP="006F2677">
      <w:pPr>
        <w:spacing w:line="276" w:lineRule="auto"/>
        <w:rPr>
          <w:rFonts w:ascii="Trebuchet MS" w:hAnsi="Trebuchet MS"/>
          <w:sz w:val="23"/>
          <w:szCs w:val="23"/>
        </w:rPr>
      </w:pPr>
      <w:r w:rsidRPr="00B81489">
        <w:rPr>
          <w:rFonts w:ascii="Trebuchet MS" w:hAnsi="Trebuchet MS"/>
          <w:sz w:val="23"/>
          <w:szCs w:val="23"/>
        </w:rPr>
        <w:t xml:space="preserve">We also remain concerned that some consumers, citizens and micro-businesses cannot participate digitally for reasons such as lack of infrastructure, barriers to access and affordability </w:t>
      </w:r>
      <w:r w:rsidR="00B75DB3">
        <w:rPr>
          <w:rFonts w:ascii="Trebuchet MS" w:hAnsi="Trebuchet MS"/>
          <w:sz w:val="23"/>
          <w:szCs w:val="23"/>
        </w:rPr>
        <w:t xml:space="preserve">- </w:t>
      </w:r>
      <w:r w:rsidRPr="00B81489">
        <w:rPr>
          <w:rFonts w:ascii="Trebuchet MS" w:hAnsi="Trebuchet MS"/>
          <w:sz w:val="23"/>
          <w:szCs w:val="23"/>
        </w:rPr>
        <w:t>and we continue to push for universal availability of communications services as a right for all.</w:t>
      </w:r>
    </w:p>
    <w:p w14:paraId="7C892FA1" w14:textId="1A73BCAC" w:rsidR="005E0BF3" w:rsidRPr="00B81489" w:rsidRDefault="005E0BF3" w:rsidP="006F2677">
      <w:pPr>
        <w:spacing w:line="276" w:lineRule="auto"/>
        <w:rPr>
          <w:rFonts w:ascii="Trebuchet MS" w:hAnsi="Trebuchet MS"/>
          <w:b/>
          <w:bCs/>
          <w:sz w:val="23"/>
          <w:szCs w:val="23"/>
        </w:rPr>
      </w:pPr>
      <w:r w:rsidRPr="00B81489">
        <w:rPr>
          <w:rFonts w:ascii="Trebuchet MS" w:hAnsi="Trebuchet MS"/>
          <w:b/>
          <w:bCs/>
          <w:sz w:val="23"/>
          <w:szCs w:val="23"/>
        </w:rPr>
        <w:t>Ofcom’s research on Adult</w:t>
      </w:r>
      <w:r w:rsidR="008064E3">
        <w:rPr>
          <w:rFonts w:ascii="Trebuchet MS" w:hAnsi="Trebuchet MS"/>
          <w:b/>
          <w:bCs/>
          <w:sz w:val="23"/>
          <w:szCs w:val="23"/>
        </w:rPr>
        <w:t>s’</w:t>
      </w:r>
      <w:r w:rsidRPr="00B81489">
        <w:rPr>
          <w:rFonts w:ascii="Trebuchet MS" w:hAnsi="Trebuchet MS"/>
          <w:b/>
          <w:bCs/>
          <w:sz w:val="23"/>
          <w:szCs w:val="23"/>
        </w:rPr>
        <w:t xml:space="preserve"> Media Use and Attitudes</w:t>
      </w:r>
    </w:p>
    <w:p w14:paraId="14370EBE" w14:textId="77777777" w:rsidR="00F649F3" w:rsidRPr="00B81489" w:rsidRDefault="000512DF" w:rsidP="006F2677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B81489">
        <w:rPr>
          <w:rFonts w:ascii="Trebuchet MS" w:hAnsi="Trebuchet MS"/>
          <w:sz w:val="23"/>
          <w:szCs w:val="23"/>
        </w:rPr>
        <w:t xml:space="preserve">We invited Ofcom’s market research team to provide Hub participants with an overview of </w:t>
      </w:r>
      <w:r w:rsidR="005E0BF3" w:rsidRPr="00B81489">
        <w:rPr>
          <w:rFonts w:ascii="Trebuchet MS" w:hAnsi="Trebuchet MS"/>
          <w:sz w:val="23"/>
          <w:szCs w:val="23"/>
        </w:rPr>
        <w:t>Ofcom’s Making Sense of Media programme</w:t>
      </w:r>
      <w:r w:rsidR="008D4B02" w:rsidRPr="00B81489">
        <w:rPr>
          <w:rFonts w:ascii="Trebuchet MS" w:hAnsi="Trebuchet MS"/>
          <w:sz w:val="23"/>
          <w:szCs w:val="23"/>
        </w:rPr>
        <w:t>, which</w:t>
      </w:r>
      <w:r w:rsidR="005E0BF3" w:rsidRPr="00B81489">
        <w:rPr>
          <w:rFonts w:ascii="Trebuchet MS" w:hAnsi="Trebuchet MS"/>
          <w:sz w:val="23"/>
          <w:szCs w:val="23"/>
        </w:rPr>
        <w:t xml:space="preserve"> seeks to help improve the online skills, knowledge and understanding of people living in the UK.</w:t>
      </w:r>
      <w:r w:rsidRPr="00B81489">
        <w:rPr>
          <w:rFonts w:ascii="Trebuchet MS" w:hAnsi="Trebuchet MS"/>
          <w:sz w:val="23"/>
          <w:szCs w:val="23"/>
        </w:rPr>
        <w:t xml:space="preserve"> </w:t>
      </w:r>
      <w:r w:rsidR="005E0BF3" w:rsidRPr="00B81489">
        <w:rPr>
          <w:rFonts w:ascii="Trebuchet MS" w:hAnsi="Trebuchet MS"/>
          <w:sz w:val="23"/>
          <w:szCs w:val="23"/>
        </w:rPr>
        <w:t>The team share</w:t>
      </w:r>
      <w:r w:rsidR="008D4B02" w:rsidRPr="00B81489">
        <w:rPr>
          <w:rFonts w:ascii="Trebuchet MS" w:hAnsi="Trebuchet MS"/>
          <w:sz w:val="23"/>
          <w:szCs w:val="23"/>
        </w:rPr>
        <w:t>d</w:t>
      </w:r>
      <w:r w:rsidR="005E0BF3" w:rsidRPr="00B81489">
        <w:rPr>
          <w:rFonts w:ascii="Trebuchet MS" w:hAnsi="Trebuchet MS"/>
          <w:sz w:val="23"/>
          <w:szCs w:val="23"/>
        </w:rPr>
        <w:t xml:space="preserve"> key findings from Ofcom’s research on </w:t>
      </w:r>
      <w:hyperlink r:id="rId15" w:history="1">
        <w:r w:rsidR="005E0BF3" w:rsidRPr="00B81489">
          <w:rPr>
            <w:rStyle w:val="Hyperlink"/>
            <w:rFonts w:ascii="Trebuchet MS" w:hAnsi="Trebuchet MS"/>
            <w:sz w:val="23"/>
            <w:szCs w:val="23"/>
          </w:rPr>
          <w:t>adults’ media use and attitudes</w:t>
        </w:r>
      </w:hyperlink>
      <w:r w:rsidR="005E0BF3" w:rsidRPr="00B81489">
        <w:rPr>
          <w:rFonts w:ascii="Trebuchet MS" w:hAnsi="Trebuchet MS"/>
          <w:sz w:val="23"/>
          <w:szCs w:val="23"/>
        </w:rPr>
        <w:t xml:space="preserve"> such as how confident consumers fe</w:t>
      </w:r>
      <w:r w:rsidR="008D4B02" w:rsidRPr="00B81489">
        <w:rPr>
          <w:rFonts w:ascii="Trebuchet MS" w:hAnsi="Trebuchet MS"/>
          <w:sz w:val="23"/>
          <w:szCs w:val="23"/>
        </w:rPr>
        <w:t>el</w:t>
      </w:r>
      <w:r w:rsidR="005E0BF3" w:rsidRPr="00B81489">
        <w:rPr>
          <w:rFonts w:ascii="Trebuchet MS" w:hAnsi="Trebuchet MS"/>
          <w:sz w:val="23"/>
          <w:szCs w:val="23"/>
        </w:rPr>
        <w:t xml:space="preserve"> participating online and the steps they t</w:t>
      </w:r>
      <w:r w:rsidR="008D4B02" w:rsidRPr="00B81489">
        <w:rPr>
          <w:rFonts w:ascii="Trebuchet MS" w:hAnsi="Trebuchet MS"/>
          <w:sz w:val="23"/>
          <w:szCs w:val="23"/>
        </w:rPr>
        <w:t>ake</w:t>
      </w:r>
      <w:r w:rsidR="005E0BF3" w:rsidRPr="00B81489">
        <w:rPr>
          <w:rFonts w:ascii="Trebuchet MS" w:hAnsi="Trebuchet MS"/>
          <w:sz w:val="23"/>
          <w:szCs w:val="23"/>
        </w:rPr>
        <w:t xml:space="preserve"> to protect themselves from potential harms such as scams and misinformation.</w:t>
      </w:r>
      <w:r w:rsidR="008D4B02" w:rsidRPr="00B81489">
        <w:rPr>
          <w:rFonts w:ascii="Trebuchet MS" w:hAnsi="Trebuchet MS"/>
          <w:sz w:val="23"/>
          <w:szCs w:val="23"/>
        </w:rPr>
        <w:t xml:space="preserve"> </w:t>
      </w:r>
    </w:p>
    <w:p w14:paraId="0D4C6D3E" w14:textId="77777777" w:rsidR="00F649F3" w:rsidRPr="00B81489" w:rsidRDefault="00F649F3" w:rsidP="006F2677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49C4F8F2" w14:textId="5BED47B6" w:rsidR="00417DAC" w:rsidRDefault="008D4B02" w:rsidP="006F2677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B81489">
        <w:rPr>
          <w:rFonts w:ascii="Trebuchet MS" w:hAnsi="Trebuchet MS"/>
          <w:sz w:val="23"/>
          <w:szCs w:val="23"/>
        </w:rPr>
        <w:t>The team</w:t>
      </w:r>
      <w:r w:rsidR="00015E72" w:rsidRPr="00B81489">
        <w:rPr>
          <w:rFonts w:ascii="Trebuchet MS" w:hAnsi="Trebuchet MS"/>
          <w:sz w:val="23"/>
          <w:szCs w:val="23"/>
        </w:rPr>
        <w:t xml:space="preserve"> advised that the sample was representative of all UK Nations and although the</w:t>
      </w:r>
      <w:r w:rsidR="00B75DB3">
        <w:rPr>
          <w:rFonts w:ascii="Trebuchet MS" w:hAnsi="Trebuchet MS"/>
          <w:sz w:val="23"/>
          <w:szCs w:val="23"/>
        </w:rPr>
        <w:t xml:space="preserve"> findings were similar across each of </w:t>
      </w:r>
      <w:r w:rsidR="00015E72" w:rsidRPr="00B81489">
        <w:rPr>
          <w:rFonts w:ascii="Trebuchet MS" w:hAnsi="Trebuchet MS"/>
          <w:sz w:val="23"/>
          <w:szCs w:val="23"/>
        </w:rPr>
        <w:t xml:space="preserve">the UK Nations, a breakdown of data can be found </w:t>
      </w:r>
      <w:hyperlink r:id="rId16" w:history="1">
        <w:r w:rsidR="00015E72" w:rsidRPr="00DF3981">
          <w:rPr>
            <w:rStyle w:val="Hyperlink"/>
            <w:rFonts w:ascii="Trebuchet MS" w:hAnsi="Trebuchet MS"/>
            <w:sz w:val="23"/>
            <w:szCs w:val="23"/>
          </w:rPr>
          <w:t>here</w:t>
        </w:r>
      </w:hyperlink>
      <w:r w:rsidR="00DF3981">
        <w:rPr>
          <w:rFonts w:ascii="Trebuchet MS" w:hAnsi="Trebuchet MS"/>
          <w:sz w:val="23"/>
          <w:szCs w:val="23"/>
        </w:rPr>
        <w:t>.</w:t>
      </w:r>
    </w:p>
    <w:p w14:paraId="044C228C" w14:textId="77D5F91D" w:rsidR="00417DAC" w:rsidRDefault="00417DAC" w:rsidP="006F2677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66C2BB2E" w14:textId="60F01471" w:rsidR="00417DAC" w:rsidRPr="00417DAC" w:rsidRDefault="00417DAC" w:rsidP="006F2677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  <w:r w:rsidRPr="00417DAC">
        <w:rPr>
          <w:rFonts w:ascii="Trebuchet MS" w:hAnsi="Trebuchet MS"/>
          <w:b/>
          <w:bCs/>
          <w:sz w:val="23"/>
          <w:szCs w:val="23"/>
        </w:rPr>
        <w:t>An overview of our discussions with stakeholders across the UK</w:t>
      </w:r>
    </w:p>
    <w:p w14:paraId="6BC67D9B" w14:textId="2BB85EDA" w:rsidR="006616E8" w:rsidRDefault="006616E8" w:rsidP="006F2677">
      <w:pPr>
        <w:pStyle w:val="xmsonormal"/>
        <w:spacing w:line="276" w:lineRule="auto"/>
        <w:rPr>
          <w:rFonts w:ascii="Trebuchet MS" w:hAnsi="Trebuchet MS"/>
        </w:rPr>
      </w:pPr>
    </w:p>
    <w:p w14:paraId="2A9A44B5" w14:textId="6519DDA3" w:rsidR="00417DAC" w:rsidRPr="00064578" w:rsidRDefault="00417DAC" w:rsidP="006F2677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See below for a summary of our discussions with stakeholders across the UK</w:t>
      </w:r>
      <w:r w:rsidR="00B75DB3">
        <w:rPr>
          <w:rFonts w:ascii="Trebuchet MS" w:hAnsi="Trebuchet MS"/>
          <w:sz w:val="23"/>
          <w:szCs w:val="23"/>
        </w:rPr>
        <w:t xml:space="preserve">; </w:t>
      </w:r>
      <w:r w:rsidRPr="00064578">
        <w:rPr>
          <w:rFonts w:ascii="Trebuchet MS" w:hAnsi="Trebuchet MS"/>
          <w:sz w:val="23"/>
          <w:szCs w:val="23"/>
        </w:rPr>
        <w:t>a list of organisations who contributed to th</w:t>
      </w:r>
      <w:r w:rsidR="002D177E">
        <w:rPr>
          <w:rFonts w:ascii="Trebuchet MS" w:hAnsi="Trebuchet MS"/>
          <w:sz w:val="23"/>
          <w:szCs w:val="23"/>
        </w:rPr>
        <w:t>is</w:t>
      </w:r>
      <w:r w:rsidRPr="00064578">
        <w:rPr>
          <w:rFonts w:ascii="Trebuchet MS" w:hAnsi="Trebuchet MS"/>
          <w:sz w:val="23"/>
          <w:szCs w:val="23"/>
        </w:rPr>
        <w:t xml:space="preserve"> sessions</w:t>
      </w:r>
      <w:r w:rsidR="00B75DB3">
        <w:rPr>
          <w:rFonts w:ascii="Trebuchet MS" w:hAnsi="Trebuchet MS"/>
          <w:sz w:val="23"/>
          <w:szCs w:val="23"/>
        </w:rPr>
        <w:t>;</w:t>
      </w:r>
      <w:r w:rsidRPr="00064578">
        <w:rPr>
          <w:rFonts w:ascii="Trebuchet MS" w:hAnsi="Trebuchet MS"/>
          <w:sz w:val="23"/>
          <w:szCs w:val="23"/>
        </w:rPr>
        <w:t xml:space="preserve"> and links to further information. </w:t>
      </w:r>
    </w:p>
    <w:p w14:paraId="5B1BA0C5" w14:textId="77777777" w:rsidR="00417DAC" w:rsidRPr="005E0BF3" w:rsidRDefault="00417DAC" w:rsidP="006F2677">
      <w:pPr>
        <w:pStyle w:val="xmsonormal"/>
        <w:spacing w:line="276" w:lineRule="auto"/>
        <w:rPr>
          <w:rFonts w:ascii="Trebuchet MS" w:hAnsi="Trebuchet MS"/>
        </w:rPr>
      </w:pPr>
    </w:p>
    <w:p w14:paraId="49260B66" w14:textId="05772FC6" w:rsidR="00015E72" w:rsidRPr="00417DAC" w:rsidRDefault="006616E8" w:rsidP="006F2677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Trebuchet MS" w:hAnsi="Trebuchet MS"/>
          <w:b/>
          <w:bCs/>
          <w:sz w:val="23"/>
          <w:szCs w:val="23"/>
        </w:rPr>
      </w:pPr>
      <w:r w:rsidRPr="00417DAC">
        <w:rPr>
          <w:rFonts w:ascii="Trebuchet MS" w:hAnsi="Trebuchet MS"/>
          <w:b/>
          <w:bCs/>
          <w:sz w:val="23"/>
          <w:szCs w:val="23"/>
        </w:rPr>
        <w:t xml:space="preserve">Organisations should provide clear, accessible, </w:t>
      </w:r>
      <w:r w:rsidR="0041441A">
        <w:rPr>
          <w:rFonts w:ascii="Trebuchet MS" w:hAnsi="Trebuchet MS"/>
          <w:b/>
          <w:bCs/>
          <w:sz w:val="23"/>
          <w:szCs w:val="23"/>
        </w:rPr>
        <w:t xml:space="preserve">easy to understand </w:t>
      </w:r>
      <w:r w:rsidRPr="00417DAC">
        <w:rPr>
          <w:rFonts w:ascii="Trebuchet MS" w:hAnsi="Trebuchet MS"/>
          <w:b/>
          <w:bCs/>
          <w:sz w:val="23"/>
          <w:szCs w:val="23"/>
        </w:rPr>
        <w:t xml:space="preserve">and transparent information on how </w:t>
      </w:r>
      <w:r w:rsidR="00B75DB3">
        <w:rPr>
          <w:rFonts w:ascii="Trebuchet MS" w:hAnsi="Trebuchet MS"/>
          <w:b/>
          <w:bCs/>
          <w:sz w:val="23"/>
          <w:szCs w:val="23"/>
        </w:rPr>
        <w:t>they</w:t>
      </w:r>
      <w:r w:rsidRPr="00417DAC">
        <w:rPr>
          <w:rFonts w:ascii="Trebuchet MS" w:hAnsi="Trebuchet MS"/>
          <w:b/>
          <w:bCs/>
          <w:sz w:val="23"/>
          <w:szCs w:val="23"/>
        </w:rPr>
        <w:t xml:space="preserve"> handle </w:t>
      </w:r>
      <w:r w:rsidR="00AA4840">
        <w:rPr>
          <w:rFonts w:ascii="Trebuchet MS" w:hAnsi="Trebuchet MS"/>
          <w:b/>
          <w:bCs/>
          <w:sz w:val="23"/>
          <w:szCs w:val="23"/>
        </w:rPr>
        <w:t>consumer data</w:t>
      </w:r>
      <w:r w:rsidRPr="00417DAC">
        <w:rPr>
          <w:rFonts w:ascii="Trebuchet MS" w:hAnsi="Trebuchet MS"/>
          <w:b/>
          <w:bCs/>
          <w:sz w:val="23"/>
          <w:szCs w:val="23"/>
        </w:rPr>
        <w:t>.</w:t>
      </w:r>
    </w:p>
    <w:p w14:paraId="1CF36934" w14:textId="21927D40" w:rsidR="005E5F6E" w:rsidRPr="007B3A29" w:rsidRDefault="005E5F6E" w:rsidP="006F2677">
      <w:pPr>
        <w:pStyle w:val="ListParagraph"/>
        <w:numPr>
          <w:ilvl w:val="0"/>
          <w:numId w:val="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>Consumers can find it difficult to protect their privacy online and opt out of data being collected.</w:t>
      </w:r>
      <w:r w:rsidR="007B3A29">
        <w:rPr>
          <w:rFonts w:ascii="Trebuchet MS" w:hAnsi="Trebuchet MS"/>
          <w:sz w:val="23"/>
          <w:szCs w:val="23"/>
        </w:rPr>
        <w:t xml:space="preserve"> </w:t>
      </w:r>
      <w:r w:rsidRPr="007B3A29">
        <w:rPr>
          <w:rFonts w:ascii="Trebuchet MS" w:hAnsi="Trebuchet MS"/>
          <w:sz w:val="23"/>
          <w:szCs w:val="23"/>
        </w:rPr>
        <w:t xml:space="preserve">There is a misconception by </w:t>
      </w:r>
      <w:r w:rsidR="007B3A29">
        <w:rPr>
          <w:rFonts w:ascii="Trebuchet MS" w:hAnsi="Trebuchet MS"/>
          <w:sz w:val="23"/>
          <w:szCs w:val="23"/>
        </w:rPr>
        <w:t xml:space="preserve">some </w:t>
      </w:r>
      <w:r w:rsidRPr="007B3A29">
        <w:rPr>
          <w:rFonts w:ascii="Trebuchet MS" w:hAnsi="Trebuchet MS"/>
          <w:sz w:val="23"/>
          <w:szCs w:val="23"/>
        </w:rPr>
        <w:t xml:space="preserve">consumers that their online data is being protected if they opt out of marketing, and clearer information on how organisations handle data is required. </w:t>
      </w:r>
    </w:p>
    <w:p w14:paraId="4E5D1423" w14:textId="297F788E" w:rsidR="00E564F9" w:rsidRPr="00D00EDB" w:rsidRDefault="00015E72" w:rsidP="006F2677">
      <w:pPr>
        <w:pStyle w:val="ListParagraph"/>
        <w:numPr>
          <w:ilvl w:val="0"/>
          <w:numId w:val="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How </w:t>
      </w:r>
      <w:r w:rsidR="00B75DB3">
        <w:rPr>
          <w:rFonts w:ascii="Trebuchet MS" w:hAnsi="Trebuchet MS"/>
          <w:sz w:val="23"/>
          <w:szCs w:val="23"/>
        </w:rPr>
        <w:t>organisations</w:t>
      </w:r>
      <w:r w:rsidRPr="00417DAC">
        <w:rPr>
          <w:rFonts w:ascii="Trebuchet MS" w:hAnsi="Trebuchet MS"/>
          <w:sz w:val="23"/>
          <w:szCs w:val="23"/>
        </w:rPr>
        <w:t xml:space="preserve"> present and inform consumers of data privacy policies varies</w:t>
      </w:r>
      <w:r w:rsidR="00B75DB3">
        <w:rPr>
          <w:rFonts w:ascii="Trebuchet MS" w:hAnsi="Trebuchet MS"/>
          <w:sz w:val="23"/>
          <w:szCs w:val="23"/>
        </w:rPr>
        <w:t>.</w:t>
      </w:r>
      <w:r w:rsidR="00432D18" w:rsidRPr="00417DAC">
        <w:rPr>
          <w:rFonts w:ascii="Trebuchet MS" w:hAnsi="Trebuchet MS"/>
          <w:sz w:val="23"/>
          <w:szCs w:val="23"/>
        </w:rPr>
        <w:t xml:space="preserve"> </w:t>
      </w:r>
      <w:r w:rsidR="00B75DB3">
        <w:rPr>
          <w:rFonts w:ascii="Trebuchet MS" w:hAnsi="Trebuchet MS"/>
          <w:sz w:val="23"/>
          <w:szCs w:val="23"/>
        </w:rPr>
        <w:t>F</w:t>
      </w:r>
      <w:r w:rsidR="00432D18" w:rsidRPr="00417DAC">
        <w:rPr>
          <w:rFonts w:ascii="Trebuchet MS" w:hAnsi="Trebuchet MS"/>
          <w:sz w:val="23"/>
          <w:szCs w:val="23"/>
        </w:rPr>
        <w:t xml:space="preserve">or instance, some companies won’t allow a consumer to browse the site unless they consent to their data being collected. </w:t>
      </w:r>
      <w:r w:rsidRPr="00417DAC">
        <w:rPr>
          <w:rFonts w:ascii="Trebuchet MS" w:hAnsi="Trebuchet MS"/>
          <w:sz w:val="23"/>
          <w:szCs w:val="23"/>
        </w:rPr>
        <w:t>This lack</w:t>
      </w:r>
      <w:r w:rsidR="00432D18" w:rsidRPr="00417DAC">
        <w:rPr>
          <w:rFonts w:ascii="Trebuchet MS" w:hAnsi="Trebuchet MS"/>
          <w:sz w:val="23"/>
          <w:szCs w:val="23"/>
        </w:rPr>
        <w:t xml:space="preserve"> of uniformity across </w:t>
      </w:r>
      <w:r w:rsidRPr="00417DAC">
        <w:rPr>
          <w:rFonts w:ascii="Trebuchet MS" w:hAnsi="Trebuchet MS"/>
          <w:sz w:val="23"/>
          <w:szCs w:val="23"/>
        </w:rPr>
        <w:t>digital platforms</w:t>
      </w:r>
      <w:r w:rsidR="00432D18" w:rsidRPr="00417DAC">
        <w:rPr>
          <w:rFonts w:ascii="Trebuchet MS" w:hAnsi="Trebuchet MS"/>
          <w:sz w:val="23"/>
          <w:szCs w:val="23"/>
        </w:rPr>
        <w:t xml:space="preserve"> can be a source of frustration</w:t>
      </w:r>
      <w:r w:rsidRPr="00417DAC">
        <w:rPr>
          <w:rFonts w:ascii="Trebuchet MS" w:hAnsi="Trebuchet MS"/>
          <w:sz w:val="23"/>
          <w:szCs w:val="23"/>
        </w:rPr>
        <w:t xml:space="preserve"> for consumers, particularly where they</w:t>
      </w:r>
      <w:r w:rsidR="00432D18" w:rsidRPr="00417DAC">
        <w:rPr>
          <w:rFonts w:ascii="Trebuchet MS" w:hAnsi="Trebuchet MS"/>
          <w:sz w:val="23"/>
          <w:szCs w:val="23"/>
        </w:rPr>
        <w:t xml:space="preserve"> </w:t>
      </w:r>
      <w:r w:rsidR="00432D18" w:rsidRPr="00D00EDB">
        <w:rPr>
          <w:rFonts w:ascii="Trebuchet MS" w:hAnsi="Trebuchet MS"/>
          <w:sz w:val="23"/>
          <w:szCs w:val="23"/>
        </w:rPr>
        <w:t xml:space="preserve">have to </w:t>
      </w:r>
      <w:r w:rsidRPr="00D00EDB">
        <w:rPr>
          <w:rFonts w:ascii="Trebuchet MS" w:hAnsi="Trebuchet MS"/>
          <w:sz w:val="23"/>
          <w:szCs w:val="23"/>
        </w:rPr>
        <w:t xml:space="preserve">repeatedly </w:t>
      </w:r>
      <w:r w:rsidR="00893873" w:rsidRPr="00D00EDB">
        <w:rPr>
          <w:rFonts w:ascii="Trebuchet MS" w:hAnsi="Trebuchet MS"/>
          <w:sz w:val="23"/>
          <w:szCs w:val="23"/>
        </w:rPr>
        <w:t>select their</w:t>
      </w:r>
      <w:r w:rsidR="00432D18" w:rsidRPr="00D00EDB">
        <w:rPr>
          <w:rFonts w:ascii="Trebuchet MS" w:hAnsi="Trebuchet MS"/>
          <w:sz w:val="23"/>
          <w:szCs w:val="23"/>
        </w:rPr>
        <w:t xml:space="preserve"> personal preference</w:t>
      </w:r>
      <w:r w:rsidRPr="00D00EDB">
        <w:rPr>
          <w:rFonts w:ascii="Trebuchet MS" w:hAnsi="Trebuchet MS"/>
          <w:sz w:val="23"/>
          <w:szCs w:val="23"/>
        </w:rPr>
        <w:t>s.</w:t>
      </w:r>
    </w:p>
    <w:p w14:paraId="2AAD415B" w14:textId="6055592A" w:rsidR="00094499" w:rsidRPr="00D00EDB" w:rsidRDefault="000571D6" w:rsidP="006F2677">
      <w:pPr>
        <w:pStyle w:val="ListParagraph"/>
        <w:numPr>
          <w:ilvl w:val="0"/>
          <w:numId w:val="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D00EDB">
        <w:rPr>
          <w:rFonts w:ascii="Trebuchet MS" w:hAnsi="Trebuchet MS"/>
          <w:sz w:val="23"/>
          <w:szCs w:val="23"/>
        </w:rPr>
        <w:t>Money and Mental Health Policy Institute’s research had found that</w:t>
      </w:r>
      <w:r w:rsidR="007B3A29" w:rsidRPr="00D00EDB">
        <w:rPr>
          <w:rFonts w:ascii="Trebuchet MS" w:hAnsi="Trebuchet MS"/>
          <w:sz w:val="23"/>
          <w:szCs w:val="23"/>
        </w:rPr>
        <w:t xml:space="preserve"> some</w:t>
      </w:r>
      <w:r w:rsidR="005E5F6E" w:rsidRPr="00D00EDB">
        <w:rPr>
          <w:rFonts w:ascii="Trebuchet MS" w:hAnsi="Trebuchet MS"/>
          <w:sz w:val="23"/>
          <w:szCs w:val="23"/>
        </w:rPr>
        <w:t xml:space="preserve"> organisations used</w:t>
      </w:r>
      <w:r w:rsidRPr="00D00EDB">
        <w:rPr>
          <w:rFonts w:ascii="Trebuchet MS" w:hAnsi="Trebuchet MS"/>
          <w:sz w:val="23"/>
          <w:szCs w:val="23"/>
        </w:rPr>
        <w:t xml:space="preserve"> consumer</w:t>
      </w:r>
      <w:r w:rsidR="005E5F6E" w:rsidRPr="00D00EDB">
        <w:rPr>
          <w:rFonts w:ascii="Trebuchet MS" w:hAnsi="Trebuchet MS"/>
          <w:sz w:val="23"/>
          <w:szCs w:val="23"/>
        </w:rPr>
        <w:t xml:space="preserve"> data</w:t>
      </w:r>
      <w:r w:rsidR="00D00EDB">
        <w:rPr>
          <w:rFonts w:ascii="Trebuchet MS" w:hAnsi="Trebuchet MS"/>
          <w:sz w:val="23"/>
          <w:szCs w:val="23"/>
        </w:rPr>
        <w:t xml:space="preserve"> to </w:t>
      </w:r>
      <w:r w:rsidR="007B3A29" w:rsidRPr="00D00EDB">
        <w:rPr>
          <w:rFonts w:ascii="Trebuchet MS" w:hAnsi="Trebuchet MS"/>
          <w:sz w:val="23"/>
          <w:szCs w:val="23"/>
        </w:rPr>
        <w:t>target consumers</w:t>
      </w:r>
      <w:r w:rsidR="005E5F6E" w:rsidRPr="00D00EDB">
        <w:rPr>
          <w:rFonts w:ascii="Trebuchet MS" w:hAnsi="Trebuchet MS"/>
          <w:sz w:val="23"/>
          <w:szCs w:val="23"/>
        </w:rPr>
        <w:t>.</w:t>
      </w:r>
      <w:r w:rsidR="00893873" w:rsidRPr="00D00EDB">
        <w:rPr>
          <w:rStyle w:val="FootnoteReference"/>
          <w:rFonts w:ascii="Trebuchet MS" w:hAnsi="Trebuchet MS"/>
          <w:sz w:val="23"/>
          <w:szCs w:val="23"/>
        </w:rPr>
        <w:footnoteReference w:id="2"/>
      </w:r>
      <w:r w:rsidRPr="00D00EDB">
        <w:rPr>
          <w:rFonts w:ascii="Trebuchet MS" w:hAnsi="Trebuchet MS"/>
          <w:sz w:val="23"/>
          <w:szCs w:val="23"/>
        </w:rPr>
        <w:t xml:space="preserve"> </w:t>
      </w:r>
    </w:p>
    <w:p w14:paraId="371C85D3" w14:textId="26253754" w:rsidR="00094499" w:rsidRPr="00094499" w:rsidRDefault="00094499" w:rsidP="006F2677">
      <w:pPr>
        <w:pStyle w:val="ListParagraph"/>
        <w:numPr>
          <w:ilvl w:val="0"/>
          <w:numId w:val="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094499">
        <w:rPr>
          <w:rFonts w:ascii="Trebuchet MS" w:hAnsi="Trebuchet MS"/>
          <w:sz w:val="23"/>
          <w:szCs w:val="23"/>
        </w:rPr>
        <w:t>Concerns were raised that some data could be harvested in other countries where UK data protection law</w:t>
      </w:r>
      <w:r w:rsidR="00B75DB3">
        <w:rPr>
          <w:rFonts w:ascii="Trebuchet MS" w:hAnsi="Trebuchet MS"/>
          <w:sz w:val="23"/>
          <w:szCs w:val="23"/>
        </w:rPr>
        <w:t>s</w:t>
      </w:r>
      <w:r w:rsidRPr="00094499">
        <w:rPr>
          <w:rFonts w:ascii="Trebuchet MS" w:hAnsi="Trebuchet MS"/>
          <w:sz w:val="23"/>
          <w:szCs w:val="23"/>
        </w:rPr>
        <w:t xml:space="preserve"> don’t apply.</w:t>
      </w:r>
    </w:p>
    <w:p w14:paraId="1DC7DAAA" w14:textId="4DD73508" w:rsidR="00BF0992" w:rsidRPr="00893873" w:rsidRDefault="00E564F9" w:rsidP="006F2677">
      <w:pPr>
        <w:pStyle w:val="ListParagraph"/>
        <w:numPr>
          <w:ilvl w:val="0"/>
          <w:numId w:val="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>I</w:t>
      </w:r>
      <w:r w:rsidR="000571D6" w:rsidRPr="00417DAC">
        <w:rPr>
          <w:rFonts w:ascii="Trebuchet MS" w:hAnsi="Trebuchet MS"/>
          <w:sz w:val="23"/>
          <w:szCs w:val="23"/>
        </w:rPr>
        <w:t xml:space="preserve">t was </w:t>
      </w:r>
      <w:r w:rsidRPr="00417DAC">
        <w:rPr>
          <w:rFonts w:ascii="Trebuchet MS" w:hAnsi="Trebuchet MS"/>
          <w:sz w:val="23"/>
          <w:szCs w:val="23"/>
        </w:rPr>
        <w:t xml:space="preserve">flagged that </w:t>
      </w:r>
      <w:r w:rsidR="00893873">
        <w:rPr>
          <w:rFonts w:ascii="Trebuchet MS" w:hAnsi="Trebuchet MS"/>
          <w:sz w:val="23"/>
          <w:szCs w:val="23"/>
        </w:rPr>
        <w:t>a</w:t>
      </w:r>
      <w:r w:rsidRPr="00417DAC">
        <w:rPr>
          <w:rFonts w:ascii="Trebuchet MS" w:hAnsi="Trebuchet MS"/>
          <w:sz w:val="23"/>
          <w:szCs w:val="23"/>
        </w:rPr>
        <w:t xml:space="preserve"> platform</w:t>
      </w:r>
      <w:r w:rsidR="00893873">
        <w:rPr>
          <w:rFonts w:ascii="Trebuchet MS" w:hAnsi="Trebuchet MS"/>
          <w:sz w:val="23"/>
          <w:szCs w:val="23"/>
        </w:rPr>
        <w:t>’</w:t>
      </w:r>
      <w:r w:rsidRPr="00417DAC">
        <w:rPr>
          <w:rFonts w:ascii="Trebuchet MS" w:hAnsi="Trebuchet MS"/>
          <w:sz w:val="23"/>
          <w:szCs w:val="23"/>
        </w:rPr>
        <w:t>s interface</w:t>
      </w:r>
      <w:r w:rsidR="00893873">
        <w:rPr>
          <w:rFonts w:ascii="Trebuchet MS" w:hAnsi="Trebuchet MS"/>
          <w:sz w:val="23"/>
          <w:szCs w:val="23"/>
        </w:rPr>
        <w:t xml:space="preserve"> design</w:t>
      </w:r>
      <w:r w:rsidR="000571D6" w:rsidRPr="00417DAC">
        <w:rPr>
          <w:rFonts w:ascii="Trebuchet MS" w:hAnsi="Trebuchet MS"/>
          <w:sz w:val="23"/>
          <w:szCs w:val="23"/>
        </w:rPr>
        <w:t xml:space="preserve"> </w:t>
      </w:r>
      <w:r w:rsidRPr="00417DAC">
        <w:rPr>
          <w:rFonts w:ascii="Trebuchet MS" w:hAnsi="Trebuchet MS"/>
          <w:sz w:val="23"/>
          <w:szCs w:val="23"/>
        </w:rPr>
        <w:t>could</w:t>
      </w:r>
      <w:r w:rsidR="000571D6" w:rsidRPr="00417DAC">
        <w:rPr>
          <w:rFonts w:ascii="Trebuchet MS" w:hAnsi="Trebuchet MS"/>
          <w:sz w:val="23"/>
          <w:szCs w:val="23"/>
        </w:rPr>
        <w:t xml:space="preserve"> influence </w:t>
      </w:r>
      <w:r w:rsidRPr="00417DAC">
        <w:rPr>
          <w:rFonts w:ascii="Trebuchet MS" w:hAnsi="Trebuchet MS"/>
          <w:sz w:val="23"/>
          <w:szCs w:val="23"/>
        </w:rPr>
        <w:t>consumer</w:t>
      </w:r>
      <w:r w:rsidR="000571D6" w:rsidRPr="00417DAC">
        <w:rPr>
          <w:rFonts w:ascii="Trebuchet MS" w:hAnsi="Trebuchet MS"/>
          <w:sz w:val="23"/>
          <w:szCs w:val="23"/>
        </w:rPr>
        <w:t xml:space="preserve"> behaviour online</w:t>
      </w:r>
      <w:r w:rsidRPr="00417DAC">
        <w:rPr>
          <w:rFonts w:ascii="Trebuchet MS" w:hAnsi="Trebuchet MS"/>
          <w:sz w:val="23"/>
          <w:szCs w:val="23"/>
        </w:rPr>
        <w:t>, such as driving consumers to release more data e.g. adopting a convoluted process for consumers to reject cookies.</w:t>
      </w:r>
      <w:r w:rsidR="0063260E" w:rsidRPr="00417DAC">
        <w:rPr>
          <w:rFonts w:ascii="Trebuchet MS" w:hAnsi="Trebuchet MS"/>
          <w:sz w:val="23"/>
          <w:szCs w:val="23"/>
        </w:rPr>
        <w:t xml:space="preserve"> It was </w:t>
      </w:r>
      <w:r w:rsidR="00893873">
        <w:rPr>
          <w:rFonts w:ascii="Trebuchet MS" w:hAnsi="Trebuchet MS"/>
          <w:sz w:val="23"/>
          <w:szCs w:val="23"/>
        </w:rPr>
        <w:t>raised</w:t>
      </w:r>
      <w:r w:rsidR="0063260E" w:rsidRPr="00417DAC">
        <w:rPr>
          <w:rFonts w:ascii="Trebuchet MS" w:hAnsi="Trebuchet MS"/>
          <w:sz w:val="23"/>
          <w:szCs w:val="23"/>
        </w:rPr>
        <w:t xml:space="preserve"> that</w:t>
      </w:r>
      <w:r w:rsidRPr="00417DAC">
        <w:rPr>
          <w:rFonts w:ascii="Trebuchet MS" w:hAnsi="Trebuchet MS"/>
          <w:sz w:val="23"/>
          <w:szCs w:val="23"/>
        </w:rPr>
        <w:t xml:space="preserve"> </w:t>
      </w:r>
      <w:r w:rsidR="0063260E" w:rsidRPr="00417DAC">
        <w:rPr>
          <w:rFonts w:ascii="Trebuchet MS" w:hAnsi="Trebuchet MS"/>
          <w:sz w:val="23"/>
          <w:szCs w:val="23"/>
        </w:rPr>
        <w:t>t</w:t>
      </w:r>
      <w:r w:rsidRPr="00417DAC">
        <w:rPr>
          <w:rFonts w:ascii="Trebuchet MS" w:hAnsi="Trebuchet MS"/>
          <w:sz w:val="23"/>
          <w:szCs w:val="23"/>
        </w:rPr>
        <w:t xml:space="preserve">he </w:t>
      </w:r>
      <w:r w:rsidR="000571D6" w:rsidRPr="00417DAC">
        <w:rPr>
          <w:rFonts w:ascii="Trebuchet MS" w:hAnsi="Trebuchet MS"/>
          <w:sz w:val="23"/>
          <w:szCs w:val="23"/>
        </w:rPr>
        <w:t xml:space="preserve">onus should be on businesses to </w:t>
      </w:r>
      <w:r w:rsidR="0063260E" w:rsidRPr="00417DAC">
        <w:rPr>
          <w:rFonts w:ascii="Trebuchet MS" w:hAnsi="Trebuchet MS"/>
          <w:sz w:val="23"/>
          <w:szCs w:val="23"/>
        </w:rPr>
        <w:t xml:space="preserve">design interfaces fairly and </w:t>
      </w:r>
      <w:r w:rsidR="000571D6" w:rsidRPr="00417DAC">
        <w:rPr>
          <w:rFonts w:ascii="Trebuchet MS" w:hAnsi="Trebuchet MS"/>
          <w:sz w:val="23"/>
          <w:szCs w:val="23"/>
        </w:rPr>
        <w:t>explain what</w:t>
      </w:r>
      <w:r w:rsidRPr="00417DAC">
        <w:rPr>
          <w:rFonts w:ascii="Trebuchet MS" w:hAnsi="Trebuchet MS"/>
          <w:sz w:val="23"/>
          <w:szCs w:val="23"/>
        </w:rPr>
        <w:t xml:space="preserve"> certain options</w:t>
      </w:r>
      <w:r w:rsidR="000571D6" w:rsidRPr="00417DAC">
        <w:rPr>
          <w:rFonts w:ascii="Trebuchet MS" w:hAnsi="Trebuchet MS"/>
          <w:sz w:val="23"/>
          <w:szCs w:val="23"/>
        </w:rPr>
        <w:t xml:space="preserve"> </w:t>
      </w:r>
      <w:r w:rsidRPr="00417DAC">
        <w:rPr>
          <w:rFonts w:ascii="Trebuchet MS" w:hAnsi="Trebuchet MS"/>
          <w:sz w:val="23"/>
          <w:szCs w:val="23"/>
        </w:rPr>
        <w:t>mean for customers and their data</w:t>
      </w:r>
      <w:r w:rsidR="000571D6" w:rsidRPr="00417DAC">
        <w:rPr>
          <w:rFonts w:ascii="Trebuchet MS" w:hAnsi="Trebuchet MS"/>
          <w:sz w:val="23"/>
          <w:szCs w:val="23"/>
        </w:rPr>
        <w:t>.</w:t>
      </w:r>
      <w:r w:rsidR="00893873" w:rsidRPr="00893873">
        <w:rPr>
          <w:rFonts w:ascii="Trebuchet MS" w:hAnsi="Trebuchet MS"/>
          <w:sz w:val="23"/>
          <w:szCs w:val="23"/>
        </w:rPr>
        <w:t xml:space="preserve"> </w:t>
      </w:r>
      <w:r w:rsidR="00893873" w:rsidRPr="00417DAC">
        <w:rPr>
          <w:rFonts w:ascii="Trebuchet MS" w:hAnsi="Trebuchet MS"/>
          <w:sz w:val="23"/>
          <w:szCs w:val="23"/>
        </w:rPr>
        <w:t xml:space="preserve">CMA published a paper on how digital design can harm consumers and competition – </w:t>
      </w:r>
      <w:hyperlink r:id="rId17" w:history="1">
        <w:r w:rsidR="00893873" w:rsidRPr="00417DAC">
          <w:rPr>
            <w:rStyle w:val="Hyperlink"/>
            <w:rFonts w:ascii="Trebuchet MS" w:hAnsi="Trebuchet MS"/>
            <w:sz w:val="23"/>
            <w:szCs w:val="23"/>
          </w:rPr>
          <w:t>see here</w:t>
        </w:r>
      </w:hyperlink>
      <w:r w:rsidR="00893873" w:rsidRPr="00417DAC">
        <w:rPr>
          <w:rFonts w:ascii="Trebuchet MS" w:hAnsi="Trebuchet MS"/>
          <w:sz w:val="23"/>
          <w:szCs w:val="23"/>
        </w:rPr>
        <w:t xml:space="preserve">. </w:t>
      </w:r>
    </w:p>
    <w:p w14:paraId="0BDB73F4" w14:textId="2C58972C" w:rsidR="006616E8" w:rsidRPr="00417DAC" w:rsidRDefault="006616E8" w:rsidP="006F2677">
      <w:pPr>
        <w:pStyle w:val="ListParagraph"/>
        <w:numPr>
          <w:ilvl w:val="0"/>
          <w:numId w:val="5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>Organisations need t</w:t>
      </w:r>
      <w:r w:rsidR="00893873">
        <w:rPr>
          <w:rFonts w:ascii="Trebuchet MS" w:hAnsi="Trebuchet MS"/>
          <w:sz w:val="23"/>
          <w:szCs w:val="23"/>
        </w:rPr>
        <w:t>o ensure that information</w:t>
      </w:r>
      <w:r w:rsidR="005E5F6E">
        <w:rPr>
          <w:rFonts w:ascii="Trebuchet MS" w:hAnsi="Trebuchet MS"/>
          <w:sz w:val="23"/>
          <w:szCs w:val="23"/>
        </w:rPr>
        <w:t xml:space="preserve"> on data handling</w:t>
      </w:r>
      <w:r w:rsidR="00893873">
        <w:rPr>
          <w:rFonts w:ascii="Trebuchet MS" w:hAnsi="Trebuchet MS"/>
          <w:sz w:val="23"/>
          <w:szCs w:val="23"/>
        </w:rPr>
        <w:t xml:space="preserve"> is</w:t>
      </w:r>
      <w:r w:rsidRPr="00417DAC">
        <w:rPr>
          <w:rFonts w:ascii="Trebuchet MS" w:hAnsi="Trebuchet MS"/>
          <w:sz w:val="23"/>
          <w:szCs w:val="23"/>
        </w:rPr>
        <w:t xml:space="preserve"> accessible</w:t>
      </w:r>
      <w:r w:rsidR="00094499">
        <w:rPr>
          <w:rFonts w:ascii="Trebuchet MS" w:hAnsi="Trebuchet MS"/>
          <w:sz w:val="23"/>
          <w:szCs w:val="23"/>
        </w:rPr>
        <w:t>, easy to understand</w:t>
      </w:r>
      <w:r w:rsidRPr="00417DAC">
        <w:rPr>
          <w:rFonts w:ascii="Trebuchet MS" w:hAnsi="Trebuchet MS"/>
          <w:sz w:val="23"/>
          <w:szCs w:val="23"/>
        </w:rPr>
        <w:t xml:space="preserve"> </w:t>
      </w:r>
      <w:r w:rsidR="00893873">
        <w:rPr>
          <w:rFonts w:ascii="Trebuchet MS" w:hAnsi="Trebuchet MS"/>
          <w:sz w:val="23"/>
          <w:szCs w:val="23"/>
        </w:rPr>
        <w:t>and</w:t>
      </w:r>
      <w:r w:rsidRPr="00417DAC">
        <w:rPr>
          <w:rFonts w:ascii="Trebuchet MS" w:hAnsi="Trebuchet MS"/>
          <w:sz w:val="23"/>
          <w:szCs w:val="23"/>
        </w:rPr>
        <w:t xml:space="preserve"> meet</w:t>
      </w:r>
      <w:r w:rsidR="00893873">
        <w:rPr>
          <w:rFonts w:ascii="Trebuchet MS" w:hAnsi="Trebuchet MS"/>
          <w:sz w:val="23"/>
          <w:szCs w:val="23"/>
        </w:rPr>
        <w:t xml:space="preserve">s the </w:t>
      </w:r>
      <w:r w:rsidRPr="00417DAC">
        <w:rPr>
          <w:rFonts w:ascii="Trebuchet MS" w:hAnsi="Trebuchet MS"/>
          <w:sz w:val="23"/>
          <w:szCs w:val="23"/>
        </w:rPr>
        <w:t xml:space="preserve">requirements </w:t>
      </w:r>
      <w:r w:rsidR="00893873">
        <w:rPr>
          <w:rFonts w:ascii="Trebuchet MS" w:eastAsia="Times New Roman" w:hAnsi="Trebuchet MS" w:cs="Times New Roman"/>
          <w:sz w:val="23"/>
          <w:szCs w:val="23"/>
          <w:lang w:eastAsia="en-GB"/>
        </w:rPr>
        <w:t>of consumers</w:t>
      </w:r>
      <w:r w:rsidRPr="00417DAC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 with additional access requirements, low digital literacy</w:t>
      </w:r>
      <w:r w:rsidR="005E5F6E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 and/or </w:t>
      </w:r>
      <w:r w:rsidRPr="00417DAC">
        <w:rPr>
          <w:rFonts w:ascii="Trebuchet MS" w:eastAsia="Times New Roman" w:hAnsi="Trebuchet MS" w:cs="Times New Roman"/>
          <w:sz w:val="23"/>
          <w:szCs w:val="23"/>
          <w:lang w:eastAsia="en-GB"/>
        </w:rPr>
        <w:t>speak English as a second language</w:t>
      </w:r>
      <w:r w:rsidR="00F7079A">
        <w:rPr>
          <w:rFonts w:ascii="Trebuchet MS" w:eastAsia="Times New Roman" w:hAnsi="Trebuchet MS" w:cs="Times New Roman"/>
          <w:sz w:val="23"/>
          <w:szCs w:val="23"/>
          <w:lang w:eastAsia="en-GB"/>
        </w:rPr>
        <w:t>, following the ICO’s guidance which states that this information should be designed to be easily understood by all of those who use a service.</w:t>
      </w:r>
    </w:p>
    <w:p w14:paraId="6F9E6EED" w14:textId="6A791B59" w:rsidR="006616E8" w:rsidRPr="00417DAC" w:rsidRDefault="00094499" w:rsidP="006F2677">
      <w:pPr>
        <w:pStyle w:val="ListParagraph"/>
        <w:numPr>
          <w:ilvl w:val="0"/>
          <w:numId w:val="5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Organisations should be easily contactable, offering a variety of communications channels as not all consumers</w:t>
      </w:r>
      <w:r w:rsidR="006616E8" w:rsidRPr="00417DAC">
        <w:rPr>
          <w:rFonts w:ascii="Trebuchet MS" w:hAnsi="Trebuchet MS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</w:rPr>
        <w:t>have similar communication preferences</w:t>
      </w:r>
      <w:r w:rsidR="006616E8" w:rsidRPr="00417DAC">
        <w:rPr>
          <w:rFonts w:ascii="Trebuchet MS" w:hAnsi="Trebuchet MS"/>
          <w:sz w:val="23"/>
          <w:szCs w:val="23"/>
        </w:rPr>
        <w:t>.</w:t>
      </w:r>
      <w:r w:rsidR="00417DAC">
        <w:rPr>
          <w:rStyle w:val="FootnoteReference"/>
          <w:rFonts w:ascii="Trebuchet MS" w:hAnsi="Trebuchet MS"/>
          <w:sz w:val="23"/>
          <w:szCs w:val="23"/>
        </w:rPr>
        <w:footnoteReference w:id="3"/>
      </w:r>
      <w:r w:rsidR="006616E8" w:rsidRPr="00417DAC">
        <w:rPr>
          <w:rFonts w:ascii="Trebuchet MS" w:hAnsi="Trebuchet MS"/>
          <w:sz w:val="23"/>
          <w:szCs w:val="23"/>
        </w:rPr>
        <w:t xml:space="preserve"> </w:t>
      </w:r>
    </w:p>
    <w:p w14:paraId="1CE1AD69" w14:textId="77777777" w:rsidR="00E564F9" w:rsidRPr="00417DAC" w:rsidRDefault="00E564F9" w:rsidP="006F2677">
      <w:pPr>
        <w:pStyle w:val="ListParagraph"/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</w:p>
    <w:p w14:paraId="424EF848" w14:textId="25F083BC" w:rsidR="004F5374" w:rsidRPr="005E5F6E" w:rsidRDefault="003D52A5" w:rsidP="006F2677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Trebuchet MS" w:hAnsi="Trebuchet MS"/>
          <w:sz w:val="23"/>
          <w:szCs w:val="23"/>
        </w:rPr>
      </w:pPr>
      <w:r w:rsidRPr="005E5F6E">
        <w:rPr>
          <w:rFonts w:ascii="Trebuchet MS" w:hAnsi="Trebuchet MS"/>
          <w:b/>
          <w:bCs/>
          <w:sz w:val="23"/>
          <w:szCs w:val="23"/>
        </w:rPr>
        <w:t>Consumers</w:t>
      </w:r>
      <w:r w:rsidR="00251074">
        <w:rPr>
          <w:rFonts w:ascii="Trebuchet MS" w:hAnsi="Trebuchet MS"/>
          <w:b/>
          <w:bCs/>
          <w:sz w:val="23"/>
          <w:szCs w:val="23"/>
        </w:rPr>
        <w:t xml:space="preserve"> and</w:t>
      </w:r>
      <w:r w:rsidRPr="005E5F6E">
        <w:rPr>
          <w:rFonts w:ascii="Trebuchet MS" w:hAnsi="Trebuchet MS"/>
          <w:b/>
          <w:bCs/>
          <w:sz w:val="23"/>
          <w:szCs w:val="23"/>
        </w:rPr>
        <w:t xml:space="preserve"> citizens need to be digitally upskilled to help them participate online both safely and confidently.</w:t>
      </w:r>
    </w:p>
    <w:p w14:paraId="5FF23C8E" w14:textId="77777777" w:rsidR="005E5F6E" w:rsidRDefault="00763981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>Many consumers shifted to the digital world during the Covid-19 pandemic without any digital training</w:t>
      </w:r>
      <w:r>
        <w:rPr>
          <w:rFonts w:ascii="Trebuchet MS" w:hAnsi="Trebuchet MS"/>
          <w:sz w:val="23"/>
          <w:szCs w:val="23"/>
        </w:rPr>
        <w:t xml:space="preserve"> and as a result, are a greater risk of experiencing online harm.</w:t>
      </w:r>
      <w:r w:rsidR="005E5F6E">
        <w:rPr>
          <w:rFonts w:ascii="Trebuchet MS" w:hAnsi="Trebuchet MS"/>
          <w:sz w:val="23"/>
          <w:szCs w:val="23"/>
        </w:rPr>
        <w:t xml:space="preserve"> </w:t>
      </w:r>
    </w:p>
    <w:p w14:paraId="33A42352" w14:textId="1CE2F34C" w:rsidR="005E5F6E" w:rsidRDefault="003F5645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Consumers need to be </w:t>
      </w:r>
      <w:r w:rsidR="004F5374" w:rsidRPr="00417DAC">
        <w:rPr>
          <w:rFonts w:ascii="Trebuchet MS" w:hAnsi="Trebuchet MS"/>
          <w:sz w:val="23"/>
          <w:szCs w:val="23"/>
        </w:rPr>
        <w:t>equipped</w:t>
      </w:r>
      <w:r w:rsidRPr="00417DAC">
        <w:rPr>
          <w:rFonts w:ascii="Trebuchet MS" w:hAnsi="Trebuchet MS"/>
          <w:sz w:val="23"/>
          <w:szCs w:val="23"/>
        </w:rPr>
        <w:t xml:space="preserve"> with</w:t>
      </w:r>
      <w:r w:rsidR="004F5374" w:rsidRPr="00417DAC">
        <w:rPr>
          <w:rFonts w:ascii="Trebuchet MS" w:hAnsi="Trebuchet MS"/>
          <w:sz w:val="23"/>
          <w:szCs w:val="23"/>
        </w:rPr>
        <w:t xml:space="preserve"> sufficient</w:t>
      </w:r>
      <w:r w:rsidRPr="00417DAC">
        <w:rPr>
          <w:rFonts w:ascii="Trebuchet MS" w:hAnsi="Trebuchet MS"/>
          <w:sz w:val="23"/>
          <w:szCs w:val="23"/>
        </w:rPr>
        <w:t xml:space="preserve"> media literacy skills to protect themselves online</w:t>
      </w:r>
      <w:r w:rsidR="005E5F6E">
        <w:rPr>
          <w:rFonts w:ascii="Trebuchet MS" w:hAnsi="Trebuchet MS"/>
          <w:sz w:val="23"/>
          <w:szCs w:val="23"/>
        </w:rPr>
        <w:t>, particularly older consumers and/or those with additional access requirements who are commonly targeted by scammers.</w:t>
      </w:r>
    </w:p>
    <w:p w14:paraId="3226089D" w14:textId="77777777" w:rsidR="005E5F6E" w:rsidRDefault="00BF0992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5E5F6E">
        <w:rPr>
          <w:rFonts w:ascii="Trebuchet MS" w:hAnsi="Trebuchet MS"/>
          <w:sz w:val="23"/>
          <w:szCs w:val="23"/>
        </w:rPr>
        <w:t>Improving</w:t>
      </w:r>
      <w:r w:rsidR="003F5645" w:rsidRPr="005E5F6E">
        <w:rPr>
          <w:rFonts w:ascii="Trebuchet MS" w:hAnsi="Trebuchet MS"/>
          <w:sz w:val="23"/>
          <w:szCs w:val="23"/>
        </w:rPr>
        <w:t xml:space="preserve"> consumers’ digital skills </w:t>
      </w:r>
      <w:r w:rsidRPr="005E5F6E">
        <w:rPr>
          <w:rFonts w:ascii="Trebuchet MS" w:hAnsi="Trebuchet MS"/>
          <w:sz w:val="23"/>
          <w:szCs w:val="23"/>
        </w:rPr>
        <w:t xml:space="preserve">will </w:t>
      </w:r>
      <w:r w:rsidR="004573A0" w:rsidRPr="005E5F6E">
        <w:rPr>
          <w:rFonts w:ascii="Trebuchet MS" w:hAnsi="Trebuchet MS"/>
          <w:sz w:val="23"/>
          <w:szCs w:val="23"/>
        </w:rPr>
        <w:t>enable them to benefit</w:t>
      </w:r>
      <w:r w:rsidR="003F5645" w:rsidRPr="005E5F6E">
        <w:rPr>
          <w:rFonts w:ascii="Trebuchet MS" w:hAnsi="Trebuchet MS"/>
          <w:sz w:val="23"/>
          <w:szCs w:val="23"/>
        </w:rPr>
        <w:t xml:space="preserve"> from digital initiatives</w:t>
      </w:r>
      <w:r w:rsidR="00B75DB3" w:rsidRPr="005E5F6E">
        <w:rPr>
          <w:rFonts w:ascii="Trebuchet MS" w:hAnsi="Trebuchet MS"/>
          <w:sz w:val="23"/>
          <w:szCs w:val="23"/>
        </w:rPr>
        <w:t>, such as those that</w:t>
      </w:r>
      <w:r w:rsidR="003F5645" w:rsidRPr="005E5F6E">
        <w:rPr>
          <w:rFonts w:ascii="Trebuchet MS" w:hAnsi="Trebuchet MS"/>
          <w:sz w:val="23"/>
          <w:szCs w:val="23"/>
        </w:rPr>
        <w:t xml:space="preserve"> </w:t>
      </w:r>
      <w:r w:rsidRPr="005E5F6E">
        <w:rPr>
          <w:rFonts w:ascii="Trebuchet MS" w:hAnsi="Trebuchet MS"/>
          <w:sz w:val="23"/>
          <w:szCs w:val="23"/>
        </w:rPr>
        <w:t>can</w:t>
      </w:r>
      <w:r w:rsidR="003F5645" w:rsidRPr="005E5F6E">
        <w:rPr>
          <w:rFonts w:ascii="Trebuchet MS" w:hAnsi="Trebuchet MS"/>
          <w:sz w:val="23"/>
          <w:szCs w:val="23"/>
        </w:rPr>
        <w:t xml:space="preserve"> improve health and wellbeing and tackle social isolation. </w:t>
      </w:r>
    </w:p>
    <w:p w14:paraId="52E820A1" w14:textId="4052701F" w:rsidR="00062244" w:rsidRPr="005E5F6E" w:rsidRDefault="00062244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5E5F6E">
        <w:rPr>
          <w:rFonts w:ascii="Trebuchet MS" w:hAnsi="Trebuchet MS"/>
          <w:sz w:val="23"/>
          <w:szCs w:val="23"/>
        </w:rPr>
        <w:lastRenderedPageBreak/>
        <w:t xml:space="preserve">The role of digital champions is important, however it’s also important to ensure that people involved in educating others, </w:t>
      </w:r>
      <w:r w:rsidR="001608E6">
        <w:rPr>
          <w:rFonts w:ascii="Trebuchet MS" w:hAnsi="Trebuchet MS"/>
          <w:sz w:val="23"/>
          <w:szCs w:val="23"/>
        </w:rPr>
        <w:t xml:space="preserve">have also received sufficient digital training. </w:t>
      </w:r>
    </w:p>
    <w:p w14:paraId="44E8D5B6" w14:textId="07CD619C" w:rsidR="001608E6" w:rsidRPr="001608E6" w:rsidRDefault="00062244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5E5F6E">
        <w:rPr>
          <w:rFonts w:ascii="Trebuchet MS" w:hAnsi="Trebuchet MS"/>
          <w:sz w:val="23"/>
          <w:szCs w:val="23"/>
        </w:rPr>
        <w:t>Digital training needs to be delivered using a variety of communications channels</w:t>
      </w:r>
      <w:r w:rsidR="001608E6">
        <w:rPr>
          <w:rFonts w:ascii="Trebuchet MS" w:hAnsi="Trebuchet MS"/>
          <w:sz w:val="23"/>
          <w:szCs w:val="23"/>
        </w:rPr>
        <w:t xml:space="preserve"> </w:t>
      </w:r>
      <w:r w:rsidRPr="005E5F6E">
        <w:rPr>
          <w:rFonts w:ascii="Trebuchet MS" w:hAnsi="Trebuchet MS"/>
          <w:sz w:val="23"/>
          <w:szCs w:val="23"/>
        </w:rPr>
        <w:t>and jargon-free language.</w:t>
      </w:r>
      <w:r w:rsidR="001608E6">
        <w:rPr>
          <w:rFonts w:ascii="Trebuchet MS" w:hAnsi="Trebuchet MS"/>
          <w:sz w:val="23"/>
          <w:szCs w:val="23"/>
        </w:rPr>
        <w:t xml:space="preserve"> </w:t>
      </w:r>
      <w:r w:rsidR="001608E6" w:rsidRPr="001608E6">
        <w:rPr>
          <w:rFonts w:ascii="Trebuchet MS" w:hAnsi="Trebuchet MS"/>
          <w:sz w:val="23"/>
          <w:szCs w:val="23"/>
        </w:rPr>
        <w:t xml:space="preserve">Ofcom’s research found that over 55s were less confident online, highlighting the importance of ensuring that consumers can also access </w:t>
      </w:r>
      <w:r w:rsidR="001608E6">
        <w:rPr>
          <w:rFonts w:ascii="Trebuchet MS" w:hAnsi="Trebuchet MS"/>
          <w:sz w:val="23"/>
          <w:szCs w:val="23"/>
        </w:rPr>
        <w:t>training</w:t>
      </w:r>
      <w:r w:rsidR="001608E6" w:rsidRPr="001608E6">
        <w:rPr>
          <w:rFonts w:ascii="Trebuchet MS" w:hAnsi="Trebuchet MS"/>
          <w:sz w:val="23"/>
          <w:szCs w:val="23"/>
        </w:rPr>
        <w:t xml:space="preserve"> offline. </w:t>
      </w:r>
    </w:p>
    <w:p w14:paraId="346BFFB1" w14:textId="77777777" w:rsidR="005E5F6E" w:rsidRDefault="00BF0992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5E5F6E">
        <w:rPr>
          <w:rFonts w:ascii="Trebuchet MS" w:hAnsi="Trebuchet MS"/>
          <w:sz w:val="23"/>
          <w:szCs w:val="23"/>
        </w:rPr>
        <w:t>There should be greater promotion and awareness of</w:t>
      </w:r>
      <w:r w:rsidR="0063655D" w:rsidRPr="005E5F6E">
        <w:rPr>
          <w:rFonts w:ascii="Trebuchet MS" w:hAnsi="Trebuchet MS"/>
          <w:sz w:val="23"/>
          <w:szCs w:val="23"/>
        </w:rPr>
        <w:t xml:space="preserve"> organisations who deliver</w:t>
      </w:r>
      <w:r w:rsidR="004573A0" w:rsidRPr="005E5F6E">
        <w:rPr>
          <w:rFonts w:ascii="Trebuchet MS" w:hAnsi="Trebuchet MS"/>
          <w:sz w:val="23"/>
          <w:szCs w:val="23"/>
        </w:rPr>
        <w:t xml:space="preserve"> digital training</w:t>
      </w:r>
      <w:r w:rsidR="0063655D" w:rsidRPr="005E5F6E">
        <w:rPr>
          <w:rFonts w:ascii="Trebuchet MS" w:hAnsi="Trebuchet MS"/>
          <w:sz w:val="23"/>
          <w:szCs w:val="23"/>
        </w:rPr>
        <w:t xml:space="preserve"> e.g. </w:t>
      </w:r>
      <w:r w:rsidRPr="005E5F6E">
        <w:rPr>
          <w:rFonts w:ascii="Trebuchet MS" w:hAnsi="Trebuchet MS"/>
          <w:sz w:val="23"/>
          <w:szCs w:val="23"/>
        </w:rPr>
        <w:t xml:space="preserve">scam awareness training. </w:t>
      </w:r>
    </w:p>
    <w:p w14:paraId="0CA642B1" w14:textId="77777777" w:rsidR="005E5F6E" w:rsidRDefault="004573A0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5E5F6E">
        <w:rPr>
          <w:rFonts w:ascii="Trebuchet MS" w:hAnsi="Trebuchet MS"/>
          <w:sz w:val="23"/>
          <w:szCs w:val="23"/>
        </w:rPr>
        <w:t xml:space="preserve">Educational services have a role to play in upskilling UK consumers and digital skills training should be taught in schools. </w:t>
      </w:r>
    </w:p>
    <w:p w14:paraId="6A05BA42" w14:textId="77777777" w:rsidR="00062244" w:rsidRDefault="00CB1E5B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5E5F6E">
        <w:rPr>
          <w:rFonts w:ascii="Trebuchet MS" w:hAnsi="Trebuchet MS"/>
          <w:sz w:val="23"/>
          <w:szCs w:val="23"/>
        </w:rPr>
        <w:t xml:space="preserve">Consistent education is required to get consumers </w:t>
      </w:r>
      <w:r w:rsidR="004573A0" w:rsidRPr="005E5F6E">
        <w:rPr>
          <w:rFonts w:ascii="Trebuchet MS" w:hAnsi="Trebuchet MS"/>
          <w:sz w:val="23"/>
          <w:szCs w:val="23"/>
        </w:rPr>
        <w:t xml:space="preserve">digitally </w:t>
      </w:r>
      <w:r w:rsidRPr="005E5F6E">
        <w:rPr>
          <w:rFonts w:ascii="Trebuchet MS" w:hAnsi="Trebuchet MS"/>
          <w:sz w:val="23"/>
          <w:szCs w:val="23"/>
        </w:rPr>
        <w:t xml:space="preserve">up to speed and able to </w:t>
      </w:r>
      <w:r w:rsidR="004573A0" w:rsidRPr="005E5F6E">
        <w:rPr>
          <w:rFonts w:ascii="Trebuchet MS" w:hAnsi="Trebuchet MS"/>
          <w:sz w:val="23"/>
          <w:szCs w:val="23"/>
        </w:rPr>
        <w:t>navigate the online world both</w:t>
      </w:r>
      <w:r w:rsidRPr="005E5F6E">
        <w:rPr>
          <w:rFonts w:ascii="Trebuchet MS" w:hAnsi="Trebuchet MS"/>
          <w:sz w:val="23"/>
          <w:szCs w:val="23"/>
        </w:rPr>
        <w:t xml:space="preserve"> safely and confidently.</w:t>
      </w:r>
      <w:r w:rsidR="00665624" w:rsidRPr="005E5F6E">
        <w:rPr>
          <w:rFonts w:ascii="Trebuchet MS" w:hAnsi="Trebuchet MS"/>
          <w:sz w:val="23"/>
          <w:szCs w:val="23"/>
        </w:rPr>
        <w:t xml:space="preserve"> </w:t>
      </w:r>
    </w:p>
    <w:p w14:paraId="11E87FF7" w14:textId="77777777" w:rsidR="00062244" w:rsidRPr="00062244" w:rsidRDefault="000571D6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062244">
        <w:rPr>
          <w:rFonts w:ascii="Trebuchet MS" w:eastAsia="Times New Roman" w:hAnsi="Trebuchet MS" w:cs="Times New Roman"/>
          <w:sz w:val="23"/>
          <w:szCs w:val="23"/>
          <w:lang w:eastAsia="en-GB"/>
        </w:rPr>
        <w:t>More work needs to be done to</w:t>
      </w:r>
      <w:r w:rsidR="00587038" w:rsidRPr="00062244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 highlight</w:t>
      </w:r>
      <w:r w:rsidRPr="00062244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 the positive aspects of internet use </w:t>
      </w:r>
      <w:r w:rsidR="00587038" w:rsidRPr="00062244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and empower </w:t>
      </w:r>
      <w:r w:rsidRPr="00062244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people </w:t>
      </w:r>
      <w:r w:rsidR="00587038" w:rsidRPr="00062244">
        <w:rPr>
          <w:rFonts w:ascii="Trebuchet MS" w:eastAsia="Times New Roman" w:hAnsi="Trebuchet MS" w:cs="Times New Roman"/>
          <w:sz w:val="23"/>
          <w:szCs w:val="23"/>
          <w:lang w:eastAsia="en-GB"/>
        </w:rPr>
        <w:t>to</w:t>
      </w:r>
      <w:r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become digitally confid</w:t>
      </w:r>
      <w:r w:rsidR="00587038"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>ent.</w:t>
      </w:r>
    </w:p>
    <w:p w14:paraId="7514B61D" w14:textId="666F8D64" w:rsidR="00D263AF" w:rsidRPr="00062244" w:rsidRDefault="00587038" w:rsidP="006F2677">
      <w:pPr>
        <w:pStyle w:val="ListParagraph"/>
        <w:numPr>
          <w:ilvl w:val="0"/>
          <w:numId w:val="14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It was </w:t>
      </w:r>
      <w:r w:rsidR="007870CC"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emphasised </w:t>
      </w:r>
      <w:r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that </w:t>
      </w:r>
      <w:r w:rsidR="007870CC"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>how information on the digital world was communicated was</w:t>
      </w:r>
      <w:r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crucial to ensure that consumers </w:t>
      </w:r>
      <w:r w:rsidR="007870CC"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>were informed and able to shift to</w:t>
      </w:r>
      <w:r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digital </w:t>
      </w:r>
      <w:r w:rsidR="00062244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safely and </w:t>
      </w:r>
      <w:r w:rsidRPr="00062244">
        <w:rPr>
          <w:rFonts w:ascii="Trebuchet MS" w:eastAsia="Times New Roman" w:hAnsi="Trebuchet MS" w:cs="Segoe UI"/>
          <w:sz w:val="23"/>
          <w:szCs w:val="23"/>
          <w:lang w:eastAsia="en-GB"/>
        </w:rPr>
        <w:t>meaningfully.</w:t>
      </w:r>
    </w:p>
    <w:p w14:paraId="41639C94" w14:textId="77777777" w:rsidR="00D86963" w:rsidRPr="00417DAC" w:rsidRDefault="00D86963" w:rsidP="006F2677">
      <w:pPr>
        <w:pStyle w:val="ListParagraph"/>
        <w:spacing w:line="276" w:lineRule="auto"/>
        <w:ind w:left="284"/>
        <w:rPr>
          <w:rFonts w:ascii="Trebuchet MS" w:hAnsi="Trebuchet MS"/>
          <w:sz w:val="23"/>
          <w:szCs w:val="23"/>
        </w:rPr>
      </w:pPr>
    </w:p>
    <w:p w14:paraId="0832F62A" w14:textId="1E3F8E0D" w:rsidR="006F2677" w:rsidRPr="006F2677" w:rsidRDefault="006F2677" w:rsidP="006F2677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Trebuchet MS" w:hAnsi="Trebuchet MS"/>
          <w:b/>
          <w:bCs/>
          <w:sz w:val="23"/>
          <w:szCs w:val="23"/>
        </w:rPr>
      </w:pPr>
      <w:r w:rsidRPr="006F2677">
        <w:rPr>
          <w:rFonts w:ascii="Trebuchet MS" w:hAnsi="Trebuchet MS"/>
          <w:b/>
          <w:bCs/>
          <w:sz w:val="23"/>
          <w:szCs w:val="23"/>
        </w:rPr>
        <w:t xml:space="preserve">Organisations providing digital support to consumers, citizens and micro-businesses should work collaboratively to share learnings and streamline ongoing work across the UK Nations. </w:t>
      </w:r>
    </w:p>
    <w:p w14:paraId="32C9A93C" w14:textId="6A9448CC" w:rsidR="00AA1B07" w:rsidRPr="00417DAC" w:rsidRDefault="001608E6" w:rsidP="006F2677">
      <w:pPr>
        <w:pStyle w:val="ListParagraph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Lots</w:t>
      </w:r>
      <w:r w:rsidR="00AA1B07" w:rsidRPr="00417DAC">
        <w:rPr>
          <w:rFonts w:ascii="Trebuchet MS" w:hAnsi="Trebuchet MS"/>
          <w:sz w:val="23"/>
          <w:szCs w:val="23"/>
        </w:rPr>
        <w:t xml:space="preserve"> of valuable work </w:t>
      </w:r>
      <w:r>
        <w:rPr>
          <w:rFonts w:ascii="Trebuchet MS" w:hAnsi="Trebuchet MS"/>
          <w:sz w:val="23"/>
          <w:szCs w:val="23"/>
        </w:rPr>
        <w:t xml:space="preserve">is </w:t>
      </w:r>
      <w:r w:rsidR="00AA1B07" w:rsidRPr="00417DAC">
        <w:rPr>
          <w:rFonts w:ascii="Trebuchet MS" w:hAnsi="Trebuchet MS"/>
          <w:sz w:val="23"/>
          <w:szCs w:val="23"/>
        </w:rPr>
        <w:t>ongoing across the UK Nations to help consumers, citizens and micro-businesses participate online, and it was suggested that an overarching UK network would help to share awareness of ongoing projects</w:t>
      </w:r>
      <w:r w:rsidR="00763981">
        <w:rPr>
          <w:rFonts w:ascii="Trebuchet MS" w:hAnsi="Trebuchet MS"/>
          <w:sz w:val="23"/>
          <w:szCs w:val="23"/>
        </w:rPr>
        <w:t xml:space="preserve"> </w:t>
      </w:r>
      <w:r w:rsidR="00AA1B07" w:rsidRPr="00417DAC">
        <w:rPr>
          <w:rFonts w:ascii="Trebuchet MS" w:hAnsi="Trebuchet MS"/>
          <w:sz w:val="23"/>
          <w:szCs w:val="23"/>
        </w:rPr>
        <w:t xml:space="preserve">and future plans. </w:t>
      </w:r>
    </w:p>
    <w:p w14:paraId="1379A516" w14:textId="41A1C2D6" w:rsidR="0063655D" w:rsidRPr="00417DAC" w:rsidRDefault="00AA1B07" w:rsidP="006F2677">
      <w:pPr>
        <w:pStyle w:val="ListParagraph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It was noted that the Digital </w:t>
      </w:r>
      <w:r w:rsidR="00D73C15" w:rsidRPr="00417DAC">
        <w:rPr>
          <w:rFonts w:ascii="Trebuchet MS" w:hAnsi="Trebuchet MS"/>
          <w:sz w:val="23"/>
          <w:szCs w:val="23"/>
        </w:rPr>
        <w:t>Regulation Cooperation Forum (</w:t>
      </w:r>
      <w:r w:rsidR="003F5645" w:rsidRPr="00417DAC">
        <w:rPr>
          <w:rFonts w:ascii="Trebuchet MS" w:hAnsi="Trebuchet MS"/>
          <w:sz w:val="23"/>
          <w:szCs w:val="23"/>
        </w:rPr>
        <w:t>DRCF</w:t>
      </w:r>
      <w:r w:rsidR="00D73C15" w:rsidRPr="00417DAC">
        <w:rPr>
          <w:rFonts w:ascii="Trebuchet MS" w:hAnsi="Trebuchet MS"/>
          <w:sz w:val="23"/>
          <w:szCs w:val="23"/>
        </w:rPr>
        <w:t xml:space="preserve">), </w:t>
      </w:r>
      <w:r w:rsidR="003F5645" w:rsidRPr="00417DAC">
        <w:rPr>
          <w:rFonts w:ascii="Trebuchet MS" w:hAnsi="Trebuchet MS"/>
          <w:sz w:val="23"/>
          <w:szCs w:val="23"/>
        </w:rPr>
        <w:t>of which Ofcom, ICO</w:t>
      </w:r>
      <w:r w:rsidR="00062244">
        <w:rPr>
          <w:rFonts w:ascii="Trebuchet MS" w:hAnsi="Trebuchet MS"/>
          <w:sz w:val="23"/>
          <w:szCs w:val="23"/>
        </w:rPr>
        <w:t xml:space="preserve">, FCA and </w:t>
      </w:r>
      <w:r w:rsidR="003F5645" w:rsidRPr="00417DAC">
        <w:rPr>
          <w:rFonts w:ascii="Trebuchet MS" w:hAnsi="Trebuchet MS"/>
          <w:sz w:val="23"/>
          <w:szCs w:val="23"/>
        </w:rPr>
        <w:t xml:space="preserve">CMA </w:t>
      </w:r>
      <w:r w:rsidR="00D73C15" w:rsidRPr="00417DAC">
        <w:rPr>
          <w:rFonts w:ascii="Trebuchet MS" w:hAnsi="Trebuchet MS"/>
          <w:sz w:val="23"/>
          <w:szCs w:val="23"/>
        </w:rPr>
        <w:t xml:space="preserve">were </w:t>
      </w:r>
      <w:r w:rsidR="003F5645" w:rsidRPr="00417DAC">
        <w:rPr>
          <w:rFonts w:ascii="Trebuchet MS" w:hAnsi="Trebuchet MS"/>
          <w:sz w:val="23"/>
          <w:szCs w:val="23"/>
        </w:rPr>
        <w:t xml:space="preserve">Members, </w:t>
      </w:r>
      <w:r w:rsidR="007870CC">
        <w:rPr>
          <w:rFonts w:ascii="Trebuchet MS" w:hAnsi="Trebuchet MS"/>
          <w:sz w:val="23"/>
          <w:szCs w:val="23"/>
        </w:rPr>
        <w:t>had recently published its plan of work for 2022 to 2023</w:t>
      </w:r>
      <w:r w:rsidR="001608E6">
        <w:rPr>
          <w:rStyle w:val="FootnoteReference"/>
          <w:rFonts w:ascii="Trebuchet MS" w:hAnsi="Trebuchet MS"/>
          <w:sz w:val="23"/>
          <w:szCs w:val="23"/>
        </w:rPr>
        <w:footnoteReference w:id="4"/>
      </w:r>
      <w:r w:rsidR="007870CC">
        <w:rPr>
          <w:rFonts w:ascii="Trebuchet MS" w:hAnsi="Trebuchet MS"/>
          <w:sz w:val="23"/>
          <w:szCs w:val="23"/>
        </w:rPr>
        <w:t xml:space="preserve"> and </w:t>
      </w:r>
      <w:r w:rsidR="00763981">
        <w:rPr>
          <w:rFonts w:ascii="Trebuchet MS" w:hAnsi="Trebuchet MS"/>
          <w:sz w:val="23"/>
          <w:szCs w:val="23"/>
        </w:rPr>
        <w:t>an area of focus</w:t>
      </w:r>
      <w:r w:rsidR="003F5645" w:rsidRPr="00417DAC">
        <w:rPr>
          <w:rFonts w:ascii="Trebuchet MS" w:hAnsi="Trebuchet MS"/>
          <w:sz w:val="23"/>
          <w:szCs w:val="23"/>
        </w:rPr>
        <w:t xml:space="preserve"> </w:t>
      </w:r>
      <w:r w:rsidR="00763981">
        <w:rPr>
          <w:rFonts w:ascii="Trebuchet MS" w:hAnsi="Trebuchet MS"/>
          <w:sz w:val="23"/>
          <w:szCs w:val="23"/>
        </w:rPr>
        <w:t>was</w:t>
      </w:r>
      <w:r w:rsidR="003F5645" w:rsidRPr="00417DAC">
        <w:rPr>
          <w:rFonts w:ascii="Trebuchet MS" w:hAnsi="Trebuchet MS"/>
          <w:sz w:val="23"/>
          <w:szCs w:val="23"/>
        </w:rPr>
        <w:t xml:space="preserve"> digital privacy and ethics. </w:t>
      </w:r>
    </w:p>
    <w:p w14:paraId="1F4BC191" w14:textId="6D57463D" w:rsidR="00D73C15" w:rsidRPr="00417DAC" w:rsidRDefault="0063655D" w:rsidP="006F2677">
      <w:pPr>
        <w:pStyle w:val="ListParagraph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It was suggested that a common set of language should be developed across UK organisations </w:t>
      </w:r>
      <w:r w:rsidR="007870CC">
        <w:rPr>
          <w:rFonts w:ascii="Trebuchet MS" w:hAnsi="Trebuchet MS"/>
          <w:sz w:val="23"/>
          <w:szCs w:val="23"/>
        </w:rPr>
        <w:t>to help disseminate consistent</w:t>
      </w:r>
      <w:r w:rsidR="00062244">
        <w:rPr>
          <w:rFonts w:ascii="Trebuchet MS" w:hAnsi="Trebuchet MS"/>
          <w:sz w:val="23"/>
          <w:szCs w:val="23"/>
        </w:rPr>
        <w:t xml:space="preserve"> consumer</w:t>
      </w:r>
      <w:r w:rsidR="007870CC">
        <w:rPr>
          <w:rFonts w:ascii="Trebuchet MS" w:hAnsi="Trebuchet MS"/>
          <w:sz w:val="23"/>
          <w:szCs w:val="23"/>
        </w:rPr>
        <w:t xml:space="preserve"> messaging to avoid confusion. </w:t>
      </w:r>
    </w:p>
    <w:p w14:paraId="28D52175" w14:textId="6A5B823F" w:rsidR="00D86963" w:rsidRPr="00417DAC" w:rsidRDefault="00D73C15" w:rsidP="006F2677">
      <w:pPr>
        <w:pStyle w:val="ListParagraph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The </w:t>
      </w:r>
      <w:r w:rsidR="004E483B"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>Older People's Commissioner</w:t>
      </w:r>
      <w:r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for Wales previously</w:t>
      </w:r>
      <w:r w:rsidR="004E483B"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issued guidance to local authorities and health boards setting out </w:t>
      </w:r>
      <w:r w:rsidR="00F20155">
        <w:rPr>
          <w:rFonts w:ascii="Trebuchet MS" w:eastAsia="Times New Roman" w:hAnsi="Trebuchet MS" w:cs="Segoe UI"/>
          <w:sz w:val="23"/>
          <w:szCs w:val="23"/>
          <w:lang w:eastAsia="en-GB"/>
        </w:rPr>
        <w:t>the steps they needed to take to</w:t>
      </w:r>
      <w:r w:rsidR="004E483B"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ensure </w:t>
      </w:r>
      <w:r w:rsidR="00F20155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that </w:t>
      </w:r>
      <w:r w:rsidR="004E483B"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>older people could access information and services in a way that suits them, as well as supporting those who want to</w:t>
      </w:r>
      <w:r w:rsidR="00F20155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participate digitally </w:t>
      </w:r>
      <w:r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- </w:t>
      </w:r>
      <w:hyperlink r:id="rId18" w:history="1">
        <w:r w:rsidRPr="00417DAC">
          <w:rPr>
            <w:rStyle w:val="Hyperlink"/>
            <w:rFonts w:ascii="Trebuchet MS" w:eastAsia="Times New Roman" w:hAnsi="Trebuchet MS" w:cs="Segoe UI"/>
            <w:sz w:val="23"/>
            <w:szCs w:val="23"/>
            <w:lang w:eastAsia="en-GB"/>
          </w:rPr>
          <w:t>see here</w:t>
        </w:r>
      </w:hyperlink>
      <w:r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. </w:t>
      </w:r>
    </w:p>
    <w:p w14:paraId="11F26B19" w14:textId="7037951E" w:rsidR="005E0BF3" w:rsidRPr="00413E8A" w:rsidRDefault="004E483B" w:rsidP="006F2677">
      <w:pPr>
        <w:pStyle w:val="ListParagraph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Participants </w:t>
      </w:r>
      <w:r w:rsidR="00833891">
        <w:rPr>
          <w:rFonts w:ascii="Trebuchet MS" w:eastAsia="Times New Roman" w:hAnsi="Trebuchet MS" w:cs="Segoe UI"/>
          <w:sz w:val="23"/>
          <w:szCs w:val="23"/>
          <w:lang w:eastAsia="en-GB"/>
        </w:rPr>
        <w:t>questionned</w:t>
      </w:r>
      <w:r w:rsidR="00833891"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</w:t>
      </w:r>
      <w:r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>the role of anti-virus protection companies in protecting</w:t>
      </w:r>
      <w:r w:rsidR="00F20155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</w:t>
      </w:r>
      <w:r w:rsidRPr="00417DAC">
        <w:rPr>
          <w:rFonts w:ascii="Trebuchet MS" w:eastAsia="Times New Roman" w:hAnsi="Trebuchet MS" w:cs="Segoe UI"/>
          <w:sz w:val="23"/>
          <w:szCs w:val="23"/>
          <w:lang w:eastAsia="en-GB"/>
        </w:rPr>
        <w:t>data.</w:t>
      </w:r>
    </w:p>
    <w:p w14:paraId="1F609756" w14:textId="77777777" w:rsidR="00413E8A" w:rsidRPr="00413E8A" w:rsidRDefault="00413E8A" w:rsidP="00413E8A">
      <w:pPr>
        <w:tabs>
          <w:tab w:val="left" w:pos="567"/>
        </w:tabs>
        <w:spacing w:line="276" w:lineRule="auto"/>
        <w:rPr>
          <w:rFonts w:ascii="Trebuchet MS" w:hAnsi="Trebuchet MS"/>
          <w:sz w:val="23"/>
          <w:szCs w:val="23"/>
        </w:rPr>
      </w:pPr>
    </w:p>
    <w:p w14:paraId="1E4D8D65" w14:textId="77777777" w:rsidR="004E483B" w:rsidRPr="00417DAC" w:rsidRDefault="004E483B" w:rsidP="006F2677">
      <w:pPr>
        <w:spacing w:after="0" w:line="276" w:lineRule="auto"/>
        <w:rPr>
          <w:rFonts w:ascii="Trebuchet MS" w:eastAsia="Times New Roman" w:hAnsi="Trebuchet MS" w:cs="Times New Roman"/>
          <w:sz w:val="23"/>
          <w:szCs w:val="23"/>
          <w:lang w:eastAsia="en-GB"/>
        </w:rPr>
      </w:pPr>
    </w:p>
    <w:p w14:paraId="1C034725" w14:textId="199B2FAD" w:rsidR="005E0BF3" w:rsidRPr="00417DAC" w:rsidRDefault="000A496F" w:rsidP="006F2677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rFonts w:ascii="Trebuchet MS" w:hAnsi="Trebuchet MS"/>
          <w:b/>
          <w:bCs/>
          <w:sz w:val="23"/>
          <w:szCs w:val="23"/>
        </w:rPr>
      </w:pPr>
      <w:r w:rsidRPr="00417DAC">
        <w:rPr>
          <w:rFonts w:ascii="Trebuchet MS" w:hAnsi="Trebuchet MS"/>
          <w:b/>
          <w:bCs/>
          <w:sz w:val="23"/>
          <w:szCs w:val="23"/>
        </w:rPr>
        <w:lastRenderedPageBreak/>
        <w:t xml:space="preserve">Industry, regulators and enforcement bodies need to do more to tackle </w:t>
      </w:r>
      <w:r w:rsidR="00D73C15" w:rsidRPr="00417DAC">
        <w:rPr>
          <w:rFonts w:ascii="Trebuchet MS" w:hAnsi="Trebuchet MS"/>
          <w:b/>
          <w:bCs/>
          <w:sz w:val="23"/>
          <w:szCs w:val="23"/>
        </w:rPr>
        <w:t xml:space="preserve">and protect consumers, citizens and micro-businesses from </w:t>
      </w:r>
      <w:r w:rsidRPr="00417DAC">
        <w:rPr>
          <w:rFonts w:ascii="Trebuchet MS" w:hAnsi="Trebuchet MS"/>
          <w:b/>
          <w:bCs/>
          <w:sz w:val="23"/>
          <w:szCs w:val="23"/>
        </w:rPr>
        <w:t>online scams</w:t>
      </w:r>
      <w:r w:rsidR="00D73C15" w:rsidRPr="00417DAC">
        <w:rPr>
          <w:rFonts w:ascii="Trebuchet MS" w:hAnsi="Trebuchet MS"/>
          <w:b/>
          <w:bCs/>
          <w:sz w:val="23"/>
          <w:szCs w:val="23"/>
        </w:rPr>
        <w:t>.</w:t>
      </w:r>
    </w:p>
    <w:p w14:paraId="53AF2A7A" w14:textId="39742B8F" w:rsidR="00F20155" w:rsidRPr="00417DAC" w:rsidRDefault="00F20155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Scams have become increasingly complex </w:t>
      </w:r>
      <w:r w:rsidR="00F7079A">
        <w:rPr>
          <w:rFonts w:ascii="Trebuchet MS" w:hAnsi="Trebuchet MS"/>
          <w:sz w:val="23"/>
          <w:szCs w:val="23"/>
        </w:rPr>
        <w:t xml:space="preserve">to tackle </w:t>
      </w:r>
      <w:r w:rsidRPr="00417DAC">
        <w:rPr>
          <w:rFonts w:ascii="Trebuchet MS" w:hAnsi="Trebuchet MS"/>
          <w:sz w:val="23"/>
          <w:szCs w:val="23"/>
        </w:rPr>
        <w:t>and sophisticated – and evolve at considerable pace</w:t>
      </w:r>
      <w:r w:rsidR="001608E6">
        <w:rPr>
          <w:rFonts w:ascii="Trebuchet MS" w:hAnsi="Trebuchet MS"/>
          <w:sz w:val="23"/>
          <w:szCs w:val="23"/>
        </w:rPr>
        <w:t>. Industry, regulators and enforcement bodies</w:t>
      </w:r>
      <w:r>
        <w:rPr>
          <w:rFonts w:ascii="Trebuchet MS" w:hAnsi="Trebuchet MS"/>
          <w:sz w:val="23"/>
          <w:szCs w:val="23"/>
        </w:rPr>
        <w:t xml:space="preserve"> </w:t>
      </w:r>
      <w:r w:rsidRPr="00417DAC">
        <w:rPr>
          <w:rFonts w:ascii="Trebuchet MS" w:hAnsi="Trebuchet MS"/>
          <w:sz w:val="23"/>
          <w:szCs w:val="23"/>
        </w:rPr>
        <w:t xml:space="preserve">need to </w:t>
      </w:r>
      <w:r w:rsidR="001608E6">
        <w:rPr>
          <w:rFonts w:ascii="Trebuchet MS" w:hAnsi="Trebuchet MS"/>
          <w:sz w:val="23"/>
          <w:szCs w:val="23"/>
        </w:rPr>
        <w:t>do more</w:t>
      </w:r>
      <w:r w:rsidRPr="00417DAC">
        <w:rPr>
          <w:rFonts w:ascii="Trebuchet MS" w:hAnsi="Trebuchet MS"/>
          <w:sz w:val="23"/>
          <w:szCs w:val="23"/>
        </w:rPr>
        <w:t xml:space="preserve"> to protect consumers and </w:t>
      </w:r>
      <w:r>
        <w:rPr>
          <w:rFonts w:ascii="Trebuchet MS" w:hAnsi="Trebuchet MS"/>
          <w:sz w:val="23"/>
          <w:szCs w:val="23"/>
        </w:rPr>
        <w:t>disrupt the scams landscape.</w:t>
      </w:r>
    </w:p>
    <w:p w14:paraId="31909D9C" w14:textId="461AC50C" w:rsidR="00F20155" w:rsidRPr="00F20155" w:rsidRDefault="00F20155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Some people don’t participate online for fear of being scammed. </w:t>
      </w:r>
      <w:r>
        <w:rPr>
          <w:rFonts w:ascii="Trebuchet MS" w:hAnsi="Trebuchet MS"/>
          <w:sz w:val="23"/>
          <w:szCs w:val="23"/>
        </w:rPr>
        <w:t>In addition, p</w:t>
      </w:r>
      <w:r w:rsidRPr="00F20155">
        <w:rPr>
          <w:rFonts w:ascii="Trebuchet MS" w:hAnsi="Trebuchet MS"/>
          <w:sz w:val="23"/>
          <w:szCs w:val="23"/>
        </w:rPr>
        <w:t>eople</w:t>
      </w:r>
      <w:r>
        <w:rPr>
          <w:rFonts w:ascii="Trebuchet MS" w:hAnsi="Trebuchet MS"/>
          <w:sz w:val="23"/>
          <w:szCs w:val="23"/>
        </w:rPr>
        <w:t xml:space="preserve"> who have been targeted by a sc</w:t>
      </w:r>
      <w:r w:rsidR="00403996">
        <w:rPr>
          <w:rFonts w:ascii="Trebuchet MS" w:hAnsi="Trebuchet MS"/>
          <w:sz w:val="23"/>
          <w:szCs w:val="23"/>
        </w:rPr>
        <w:t>am can find that their</w:t>
      </w:r>
      <w:r w:rsidRPr="00F20155">
        <w:rPr>
          <w:rFonts w:ascii="Trebuchet MS" w:hAnsi="Trebuchet MS"/>
          <w:sz w:val="23"/>
          <w:szCs w:val="23"/>
        </w:rPr>
        <w:t xml:space="preserve"> confidence </w:t>
      </w:r>
      <w:r w:rsidR="00403996">
        <w:rPr>
          <w:rFonts w:ascii="Trebuchet MS" w:hAnsi="Trebuchet MS"/>
          <w:sz w:val="23"/>
          <w:szCs w:val="23"/>
        </w:rPr>
        <w:t xml:space="preserve">online has </w:t>
      </w:r>
      <w:r w:rsidRPr="00F20155">
        <w:rPr>
          <w:rFonts w:ascii="Trebuchet MS" w:hAnsi="Trebuchet MS"/>
          <w:sz w:val="23"/>
          <w:szCs w:val="23"/>
        </w:rPr>
        <w:t xml:space="preserve">deteriorated, which </w:t>
      </w:r>
      <w:r w:rsidR="00403996">
        <w:rPr>
          <w:rFonts w:ascii="Trebuchet MS" w:hAnsi="Trebuchet MS"/>
          <w:sz w:val="23"/>
          <w:szCs w:val="23"/>
        </w:rPr>
        <w:t>is</w:t>
      </w:r>
      <w:r w:rsidRPr="00F20155">
        <w:rPr>
          <w:rFonts w:ascii="Trebuchet MS" w:hAnsi="Trebuchet MS"/>
          <w:sz w:val="23"/>
          <w:szCs w:val="23"/>
        </w:rPr>
        <w:t xml:space="preserve"> likely to impact their digital presence.</w:t>
      </w:r>
    </w:p>
    <w:p w14:paraId="1E251B0A" w14:textId="188E412D" w:rsidR="00F20155" w:rsidRPr="00417DAC" w:rsidRDefault="00F20155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>Scammers tend to target consumers who</w:t>
      </w:r>
      <w:r w:rsidR="00062244">
        <w:rPr>
          <w:rFonts w:ascii="Trebuchet MS" w:hAnsi="Trebuchet MS"/>
          <w:sz w:val="23"/>
          <w:szCs w:val="23"/>
        </w:rPr>
        <w:t xml:space="preserve"> are older and/or</w:t>
      </w:r>
      <w:r w:rsidRPr="00417DAC">
        <w:rPr>
          <w:rFonts w:ascii="Trebuchet MS" w:hAnsi="Trebuchet MS"/>
          <w:sz w:val="23"/>
          <w:szCs w:val="23"/>
        </w:rPr>
        <w:t xml:space="preserve"> require additional support and more should be done to raise consumer awareness of online risks, whilst providing tools to help consumers protect themselves</w:t>
      </w:r>
      <w:r w:rsidR="00062244">
        <w:rPr>
          <w:rFonts w:ascii="Trebuchet MS" w:hAnsi="Trebuchet MS"/>
          <w:sz w:val="23"/>
          <w:szCs w:val="23"/>
        </w:rPr>
        <w:t xml:space="preserve"> online.</w:t>
      </w:r>
    </w:p>
    <w:p w14:paraId="06678B36" w14:textId="4507782F" w:rsidR="00062244" w:rsidRPr="00417DAC" w:rsidRDefault="008D7BE3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P</w:t>
      </w:r>
      <w:r w:rsidR="00AE3026">
        <w:rPr>
          <w:rFonts w:ascii="Trebuchet MS" w:hAnsi="Trebuchet MS"/>
          <w:sz w:val="23"/>
          <w:szCs w:val="23"/>
        </w:rPr>
        <w:t xml:space="preserve">eople with hearing loss </w:t>
      </w:r>
      <w:r>
        <w:rPr>
          <w:rFonts w:ascii="Trebuchet MS" w:hAnsi="Trebuchet MS"/>
          <w:sz w:val="23"/>
          <w:szCs w:val="23"/>
        </w:rPr>
        <w:t>and BSL users</w:t>
      </w:r>
      <w:r w:rsidR="00062244" w:rsidRPr="00417DAC">
        <w:rPr>
          <w:rFonts w:ascii="Trebuchet MS" w:hAnsi="Trebuchet MS"/>
          <w:sz w:val="23"/>
          <w:szCs w:val="23"/>
        </w:rPr>
        <w:t xml:space="preserve"> rely on Facebook Messenger; however</w:t>
      </w:r>
      <w:r w:rsidR="00062244">
        <w:rPr>
          <w:rFonts w:ascii="Trebuchet MS" w:hAnsi="Trebuchet MS"/>
          <w:sz w:val="23"/>
          <w:szCs w:val="23"/>
        </w:rPr>
        <w:t xml:space="preserve">, the fear of being scammed has impacted </w:t>
      </w:r>
      <w:r w:rsidR="001608E6">
        <w:rPr>
          <w:rFonts w:ascii="Trebuchet MS" w:hAnsi="Trebuchet MS"/>
          <w:sz w:val="23"/>
          <w:szCs w:val="23"/>
        </w:rPr>
        <w:t>how they interact on</w:t>
      </w:r>
      <w:r w:rsidR="00062244">
        <w:rPr>
          <w:rFonts w:ascii="Trebuchet MS" w:hAnsi="Trebuchet MS"/>
          <w:sz w:val="23"/>
          <w:szCs w:val="23"/>
        </w:rPr>
        <w:t xml:space="preserve">line </w:t>
      </w:r>
      <w:r w:rsidR="00062244" w:rsidRPr="00417DAC">
        <w:rPr>
          <w:rFonts w:ascii="Trebuchet MS" w:hAnsi="Trebuchet MS"/>
          <w:sz w:val="23"/>
          <w:szCs w:val="23"/>
        </w:rPr>
        <w:t>and limit</w:t>
      </w:r>
      <w:r w:rsidR="00062244">
        <w:rPr>
          <w:rFonts w:ascii="Trebuchet MS" w:hAnsi="Trebuchet MS"/>
          <w:sz w:val="23"/>
          <w:szCs w:val="23"/>
        </w:rPr>
        <w:t>ed</w:t>
      </w:r>
      <w:r w:rsidR="00062244" w:rsidRPr="00417DAC">
        <w:rPr>
          <w:rFonts w:ascii="Trebuchet MS" w:hAnsi="Trebuchet MS"/>
          <w:sz w:val="23"/>
          <w:szCs w:val="23"/>
        </w:rPr>
        <w:t xml:space="preserve"> the ways in which they prefer to communicate. </w:t>
      </w:r>
    </w:p>
    <w:p w14:paraId="313544BD" w14:textId="17CFFC9A" w:rsidR="00CC0BE1" w:rsidRPr="00417DAC" w:rsidRDefault="00062244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P</w:t>
      </w:r>
      <w:r w:rsidR="003F5645" w:rsidRPr="00417DAC">
        <w:rPr>
          <w:rFonts w:ascii="Trebuchet MS" w:hAnsi="Trebuchet MS"/>
          <w:sz w:val="23"/>
          <w:szCs w:val="23"/>
        </w:rPr>
        <w:t xml:space="preserve">articipants in Ofcom’s online experiences tracker had </w:t>
      </w:r>
      <w:r w:rsidR="003F5645" w:rsidRPr="00F20155">
        <w:rPr>
          <w:rFonts w:ascii="Trebuchet MS" w:hAnsi="Trebuchet MS"/>
          <w:sz w:val="23"/>
          <w:szCs w:val="23"/>
        </w:rPr>
        <w:t>considered</w:t>
      </w:r>
      <w:r w:rsidR="002A0AD5" w:rsidRPr="00F20155">
        <w:rPr>
          <w:rFonts w:ascii="Trebuchet MS" w:hAnsi="Trebuchet MS"/>
          <w:sz w:val="23"/>
          <w:szCs w:val="23"/>
        </w:rPr>
        <w:t xml:space="preserve"> that</w:t>
      </w:r>
      <w:r w:rsidR="003F5645" w:rsidRPr="00F20155">
        <w:rPr>
          <w:rFonts w:ascii="Trebuchet MS" w:hAnsi="Trebuchet MS"/>
          <w:sz w:val="23"/>
          <w:szCs w:val="23"/>
        </w:rPr>
        <w:t xml:space="preserve"> the onus should be on platforms </w:t>
      </w:r>
      <w:r w:rsidR="002A0AD5" w:rsidRPr="00F20155">
        <w:rPr>
          <w:rFonts w:ascii="Trebuchet MS" w:hAnsi="Trebuchet MS"/>
          <w:sz w:val="23"/>
          <w:szCs w:val="23"/>
        </w:rPr>
        <w:t xml:space="preserve">to </w:t>
      </w:r>
      <w:r w:rsidR="00F20155" w:rsidRPr="00F20155">
        <w:rPr>
          <w:rFonts w:ascii="Trebuchet MS" w:hAnsi="Trebuchet MS"/>
          <w:sz w:val="23"/>
          <w:szCs w:val="23"/>
        </w:rPr>
        <w:t>control what it posted on their website.</w:t>
      </w:r>
      <w:r w:rsidR="00F20155">
        <w:rPr>
          <w:rStyle w:val="FootnoteReference"/>
          <w:rFonts w:ascii="Trebuchet MS" w:hAnsi="Trebuchet MS"/>
          <w:sz w:val="23"/>
          <w:szCs w:val="23"/>
        </w:rPr>
        <w:footnoteReference w:id="5"/>
      </w:r>
    </w:p>
    <w:p w14:paraId="4B44B310" w14:textId="6AE615BF" w:rsidR="00CC0BE1" w:rsidRPr="00417DAC" w:rsidRDefault="00CC0BE1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>It was noted that the current d</w:t>
      </w:r>
      <w:r w:rsidR="001A799B" w:rsidRPr="00417DAC">
        <w:rPr>
          <w:rFonts w:ascii="Trebuchet MS" w:hAnsi="Trebuchet MS"/>
          <w:sz w:val="23"/>
          <w:szCs w:val="23"/>
        </w:rPr>
        <w:t>raft</w:t>
      </w:r>
      <w:r w:rsidRPr="00417DAC">
        <w:rPr>
          <w:rFonts w:ascii="Trebuchet MS" w:hAnsi="Trebuchet MS"/>
          <w:sz w:val="23"/>
          <w:szCs w:val="23"/>
        </w:rPr>
        <w:t xml:space="preserve"> of the</w:t>
      </w:r>
      <w:r w:rsidR="001A799B" w:rsidRPr="00417DAC">
        <w:rPr>
          <w:rFonts w:ascii="Trebuchet MS" w:hAnsi="Trebuchet MS"/>
          <w:sz w:val="23"/>
          <w:szCs w:val="23"/>
        </w:rPr>
        <w:t xml:space="preserve"> </w:t>
      </w:r>
      <w:r w:rsidRPr="00417DAC">
        <w:rPr>
          <w:rFonts w:ascii="Trebuchet MS" w:hAnsi="Trebuchet MS"/>
          <w:sz w:val="23"/>
          <w:szCs w:val="23"/>
        </w:rPr>
        <w:t>O</w:t>
      </w:r>
      <w:r w:rsidR="001A799B" w:rsidRPr="00417DAC">
        <w:rPr>
          <w:rFonts w:ascii="Trebuchet MS" w:hAnsi="Trebuchet MS"/>
          <w:sz w:val="23"/>
          <w:szCs w:val="23"/>
        </w:rPr>
        <w:t xml:space="preserve">nline </w:t>
      </w:r>
      <w:r w:rsidRPr="00417DAC">
        <w:rPr>
          <w:rFonts w:ascii="Trebuchet MS" w:hAnsi="Trebuchet MS"/>
          <w:sz w:val="23"/>
          <w:szCs w:val="23"/>
        </w:rPr>
        <w:t>S</w:t>
      </w:r>
      <w:r w:rsidR="001A799B" w:rsidRPr="00417DAC">
        <w:rPr>
          <w:rFonts w:ascii="Trebuchet MS" w:hAnsi="Trebuchet MS"/>
          <w:sz w:val="23"/>
          <w:szCs w:val="23"/>
        </w:rPr>
        <w:t xml:space="preserve">afety </w:t>
      </w:r>
      <w:r w:rsidRPr="00417DAC">
        <w:rPr>
          <w:rFonts w:ascii="Trebuchet MS" w:hAnsi="Trebuchet MS"/>
          <w:sz w:val="23"/>
          <w:szCs w:val="23"/>
        </w:rPr>
        <w:t>B</w:t>
      </w:r>
      <w:r w:rsidR="001A799B" w:rsidRPr="00417DAC">
        <w:rPr>
          <w:rFonts w:ascii="Trebuchet MS" w:hAnsi="Trebuchet MS"/>
          <w:sz w:val="23"/>
          <w:szCs w:val="23"/>
        </w:rPr>
        <w:t>ill</w:t>
      </w:r>
      <w:r w:rsidRPr="00417DAC">
        <w:rPr>
          <w:rFonts w:ascii="Trebuchet MS" w:hAnsi="Trebuchet MS"/>
          <w:sz w:val="23"/>
          <w:szCs w:val="23"/>
        </w:rPr>
        <w:t xml:space="preserve"> covered</w:t>
      </w:r>
      <w:r w:rsidR="001A799B" w:rsidRPr="00417DAC">
        <w:rPr>
          <w:rFonts w:ascii="Trebuchet MS" w:hAnsi="Trebuchet MS"/>
          <w:sz w:val="23"/>
          <w:szCs w:val="23"/>
        </w:rPr>
        <w:t xml:space="preserve"> </w:t>
      </w:r>
      <w:r w:rsidR="00262D3A" w:rsidRPr="00417DAC">
        <w:rPr>
          <w:rFonts w:ascii="Trebuchet MS" w:hAnsi="Trebuchet MS"/>
          <w:sz w:val="23"/>
          <w:szCs w:val="23"/>
        </w:rPr>
        <w:t xml:space="preserve">scams and financial fraud and </w:t>
      </w:r>
      <w:r w:rsidRPr="00417DAC">
        <w:rPr>
          <w:rFonts w:ascii="Trebuchet MS" w:hAnsi="Trebuchet MS"/>
          <w:sz w:val="23"/>
          <w:szCs w:val="23"/>
        </w:rPr>
        <w:t>would</w:t>
      </w:r>
      <w:r w:rsidR="00262D3A" w:rsidRPr="00417DAC">
        <w:rPr>
          <w:rFonts w:ascii="Trebuchet MS" w:hAnsi="Trebuchet MS"/>
          <w:sz w:val="23"/>
          <w:szCs w:val="23"/>
        </w:rPr>
        <w:t xml:space="preserve"> require platforms to have their own policies to tackle these practices.</w:t>
      </w:r>
    </w:p>
    <w:p w14:paraId="0FA07043" w14:textId="217DD3C1" w:rsidR="00116737" w:rsidRPr="00417DAC" w:rsidRDefault="005E5FD3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It was felt that </w:t>
      </w:r>
      <w:r w:rsidR="00F7079A">
        <w:rPr>
          <w:rFonts w:ascii="Trebuchet MS" w:hAnsi="Trebuchet MS"/>
          <w:sz w:val="23"/>
          <w:szCs w:val="23"/>
        </w:rPr>
        <w:t>UK citizens</w:t>
      </w:r>
      <w:r w:rsidR="00F7079A" w:rsidRPr="00417DAC">
        <w:rPr>
          <w:rFonts w:ascii="Trebuchet MS" w:hAnsi="Trebuchet MS"/>
          <w:sz w:val="23"/>
          <w:szCs w:val="23"/>
        </w:rPr>
        <w:t xml:space="preserve"> </w:t>
      </w:r>
      <w:r w:rsidRPr="00417DAC">
        <w:rPr>
          <w:rFonts w:ascii="Trebuchet MS" w:hAnsi="Trebuchet MS"/>
          <w:sz w:val="23"/>
          <w:szCs w:val="23"/>
        </w:rPr>
        <w:t>had lost confidence in how enforcement bodies investigated scams</w:t>
      </w:r>
      <w:r w:rsidR="00062244">
        <w:rPr>
          <w:rFonts w:ascii="Trebuchet MS" w:hAnsi="Trebuchet MS"/>
          <w:sz w:val="23"/>
          <w:szCs w:val="23"/>
        </w:rPr>
        <w:t>,</w:t>
      </w:r>
      <w:r w:rsidR="00763981">
        <w:rPr>
          <w:rFonts w:ascii="Trebuchet MS" w:hAnsi="Trebuchet MS"/>
          <w:sz w:val="23"/>
          <w:szCs w:val="23"/>
        </w:rPr>
        <w:t xml:space="preserve"> </w:t>
      </w:r>
      <w:r w:rsidR="001608E6">
        <w:rPr>
          <w:rFonts w:ascii="Trebuchet MS" w:hAnsi="Trebuchet MS"/>
          <w:sz w:val="23"/>
          <w:szCs w:val="23"/>
        </w:rPr>
        <w:t>to encourage more consumers to report</w:t>
      </w:r>
      <w:r w:rsidR="00763981">
        <w:rPr>
          <w:rFonts w:ascii="Trebuchet MS" w:hAnsi="Trebuchet MS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</w:rPr>
        <w:t>scam</w:t>
      </w:r>
      <w:r w:rsidR="001608E6">
        <w:rPr>
          <w:rFonts w:ascii="Trebuchet MS" w:hAnsi="Trebuchet MS"/>
          <w:sz w:val="23"/>
          <w:szCs w:val="23"/>
        </w:rPr>
        <w:t>s,</w:t>
      </w:r>
      <w:r>
        <w:rPr>
          <w:rFonts w:ascii="Trebuchet MS" w:hAnsi="Trebuchet MS"/>
          <w:sz w:val="23"/>
          <w:szCs w:val="23"/>
        </w:rPr>
        <w:t xml:space="preserve"> </w:t>
      </w:r>
      <w:r w:rsidR="00CC0BE1" w:rsidRPr="00417DAC">
        <w:rPr>
          <w:rFonts w:ascii="Trebuchet MS" w:hAnsi="Trebuchet MS"/>
          <w:sz w:val="23"/>
          <w:szCs w:val="23"/>
        </w:rPr>
        <w:t xml:space="preserve">reporting </w:t>
      </w:r>
      <w:r w:rsidR="00062244">
        <w:rPr>
          <w:rFonts w:ascii="Trebuchet MS" w:hAnsi="Trebuchet MS"/>
          <w:sz w:val="23"/>
          <w:szCs w:val="23"/>
        </w:rPr>
        <w:t>processes needed to</w:t>
      </w:r>
      <w:r w:rsidR="00763981">
        <w:rPr>
          <w:rFonts w:ascii="Trebuchet MS" w:hAnsi="Trebuchet MS"/>
          <w:sz w:val="23"/>
          <w:szCs w:val="23"/>
        </w:rPr>
        <w:t xml:space="preserve"> be </w:t>
      </w:r>
      <w:r w:rsidR="00CC0BE1" w:rsidRPr="00417DAC">
        <w:rPr>
          <w:rFonts w:ascii="Trebuchet MS" w:hAnsi="Trebuchet MS"/>
          <w:sz w:val="23"/>
          <w:szCs w:val="23"/>
        </w:rPr>
        <w:t>improved</w:t>
      </w:r>
      <w:r w:rsidR="00062244">
        <w:rPr>
          <w:rFonts w:ascii="Trebuchet MS" w:hAnsi="Trebuchet MS"/>
          <w:sz w:val="23"/>
          <w:szCs w:val="23"/>
        </w:rPr>
        <w:t>.</w:t>
      </w:r>
    </w:p>
    <w:p w14:paraId="5DA35327" w14:textId="66035C98" w:rsidR="002D769A" w:rsidRPr="00417DAC" w:rsidRDefault="00116737" w:rsidP="006F2677">
      <w:pPr>
        <w:pStyle w:val="ListParagraph"/>
        <w:numPr>
          <w:ilvl w:val="0"/>
          <w:numId w:val="8"/>
        </w:numPr>
        <w:spacing w:line="276" w:lineRule="auto"/>
        <w:ind w:left="567" w:hanging="283"/>
        <w:rPr>
          <w:rFonts w:ascii="Trebuchet MS" w:hAnsi="Trebuchet MS"/>
          <w:sz w:val="23"/>
          <w:szCs w:val="23"/>
        </w:rPr>
      </w:pPr>
      <w:r w:rsidRPr="00417DAC">
        <w:rPr>
          <w:rFonts w:ascii="Trebuchet MS" w:hAnsi="Trebuchet MS"/>
          <w:sz w:val="23"/>
          <w:szCs w:val="23"/>
        </w:rPr>
        <w:t xml:space="preserve">The ICO has published on its website a link to where </w:t>
      </w:r>
      <w:r w:rsidRPr="00417DAC">
        <w:rPr>
          <w:rFonts w:ascii="Trebuchet MS" w:eastAsia="Times New Roman" w:hAnsi="Trebuchet MS" w:cs="Times New Roman"/>
          <w:sz w:val="23"/>
          <w:szCs w:val="23"/>
          <w:lang w:eastAsia="en-GB"/>
        </w:rPr>
        <w:t>c</w:t>
      </w:r>
      <w:r w:rsidR="000F3591" w:rsidRPr="00417DAC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onsumers </w:t>
      </w:r>
      <w:r w:rsidRPr="00417DAC">
        <w:rPr>
          <w:rFonts w:ascii="Trebuchet MS" w:eastAsia="Times New Roman" w:hAnsi="Trebuchet MS" w:cs="Times New Roman"/>
          <w:sz w:val="23"/>
          <w:szCs w:val="23"/>
          <w:lang w:eastAsia="en-GB"/>
        </w:rPr>
        <w:t>can</w:t>
      </w:r>
      <w:r w:rsidR="000F3591" w:rsidRPr="00417DAC">
        <w:rPr>
          <w:rFonts w:ascii="Trebuchet MS" w:eastAsia="Times New Roman" w:hAnsi="Trebuchet MS" w:cs="Times New Roman"/>
          <w:sz w:val="23"/>
          <w:szCs w:val="23"/>
          <w:lang w:eastAsia="en-GB"/>
        </w:rPr>
        <w:t xml:space="preserve"> report harmful content online</w:t>
      </w:r>
      <w:r w:rsidR="000F3591" w:rsidRPr="00417DAC">
        <w:rPr>
          <w:rFonts w:ascii="Trebuchet MS" w:hAnsi="Trebuchet MS"/>
          <w:sz w:val="23"/>
          <w:szCs w:val="23"/>
        </w:rPr>
        <w:t xml:space="preserve"> </w:t>
      </w:r>
      <w:hyperlink r:id="rId19" w:tgtFrame="_blank" w:tooltip="https://reportharmfulcontent.com/" w:history="1">
        <w:r w:rsidR="000F3591" w:rsidRPr="00417DAC">
          <w:rPr>
            <w:rFonts w:ascii="Trebuchet MS" w:eastAsia="Times New Roman" w:hAnsi="Trebuchet MS" w:cs="Segoe UI"/>
            <w:color w:val="0000FF"/>
            <w:sz w:val="23"/>
            <w:szCs w:val="23"/>
            <w:u w:val="single"/>
            <w:lang w:eastAsia="en-GB"/>
          </w:rPr>
          <w:t>https://reportharmfulcontent.com/</w:t>
        </w:r>
      </w:hyperlink>
    </w:p>
    <w:p w14:paraId="5ADB9E71" w14:textId="35C11FA3" w:rsidR="002D769A" w:rsidRDefault="002D769A" w:rsidP="006F2677">
      <w:pPr>
        <w:spacing w:line="276" w:lineRule="auto"/>
        <w:rPr>
          <w:rFonts w:ascii="Trebuchet MS" w:hAnsi="Trebuchet MS"/>
          <w:sz w:val="23"/>
          <w:szCs w:val="23"/>
        </w:rPr>
      </w:pPr>
    </w:p>
    <w:p w14:paraId="045B5521" w14:textId="7BC69052" w:rsidR="00C341FE" w:rsidRPr="00413E8A" w:rsidRDefault="00C341FE" w:rsidP="006F2677">
      <w:pPr>
        <w:spacing w:line="276" w:lineRule="auto"/>
        <w:ind w:left="360"/>
        <w:jc w:val="center"/>
        <w:rPr>
          <w:rFonts w:ascii="Trebuchet MS" w:hAnsi="Trebuchet MS"/>
          <w:b/>
          <w:bCs/>
          <w:color w:val="00737F"/>
          <w:sz w:val="23"/>
          <w:szCs w:val="23"/>
        </w:rPr>
      </w:pPr>
      <w:r w:rsidRPr="00413E8A">
        <w:rPr>
          <w:rFonts w:ascii="Trebuchet MS" w:hAnsi="Trebuchet MS"/>
          <w:b/>
          <w:bCs/>
          <w:color w:val="00737F"/>
          <w:sz w:val="23"/>
          <w:szCs w:val="23"/>
        </w:rPr>
        <w:t xml:space="preserve">Stakeholders who </w:t>
      </w:r>
      <w:r w:rsidR="00EA3051" w:rsidRPr="00413E8A">
        <w:rPr>
          <w:rFonts w:ascii="Trebuchet MS" w:hAnsi="Trebuchet MS"/>
          <w:b/>
          <w:bCs/>
          <w:color w:val="00737F"/>
          <w:sz w:val="23"/>
          <w:szCs w:val="23"/>
        </w:rPr>
        <w:t>contributed to our</w:t>
      </w:r>
      <w:r w:rsidRPr="00413E8A">
        <w:rPr>
          <w:rFonts w:ascii="Trebuchet MS" w:hAnsi="Trebuchet MS"/>
          <w:b/>
          <w:bCs/>
          <w:color w:val="00737F"/>
          <w:sz w:val="23"/>
          <w:szCs w:val="23"/>
        </w:rPr>
        <w:t xml:space="preserve"> discussions are listed below.</w:t>
      </w:r>
    </w:p>
    <w:p w14:paraId="3EDD7921" w14:textId="1511C7AE" w:rsidR="00C341FE" w:rsidRPr="00064578" w:rsidRDefault="00F07F57" w:rsidP="00C341FE">
      <w:pPr>
        <w:spacing w:line="254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FFABDF" wp14:editId="2CB92967">
                <wp:simplePos x="0" y="0"/>
                <wp:positionH relativeFrom="column">
                  <wp:posOffset>-254000</wp:posOffset>
                </wp:positionH>
                <wp:positionV relativeFrom="paragraph">
                  <wp:posOffset>287020</wp:posOffset>
                </wp:positionV>
                <wp:extent cx="3098800" cy="4076700"/>
                <wp:effectExtent l="19050" t="19050" r="25400" b="19050"/>
                <wp:wrapTight wrapText="bothSides">
                  <wp:wrapPolygon edited="0">
                    <wp:start x="-133" y="-101"/>
                    <wp:lineTo x="-133" y="21600"/>
                    <wp:lineTo x="21644" y="21600"/>
                    <wp:lineTo x="21644" y="-101"/>
                    <wp:lineTo x="-133" y="-101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07A5799E" w14:textId="1562E893" w:rsidR="00BD6220" w:rsidRDefault="006750BD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Alliance</w:t>
                            </w:r>
                          </w:p>
                          <w:p w14:paraId="576C4106" w14:textId="5C1F9164" w:rsidR="00410522" w:rsidRDefault="006750BD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Cedar Foundation</w:t>
                            </w:r>
                          </w:p>
                          <w:p w14:paraId="5241E8E3" w14:textId="42198D95" w:rsidR="00BD6220" w:rsidRDefault="00BD6220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Christians Against Poverty</w:t>
                            </w:r>
                          </w:p>
                          <w:p w14:paraId="69596850" w14:textId="2D0E4BF6" w:rsidR="00410522" w:rsidRDefault="00410522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CMA</w:t>
                            </w:r>
                          </w:p>
                          <w:p w14:paraId="1884DCBC" w14:textId="05A1BA6B" w:rsidR="00410522" w:rsidRDefault="00410522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Consumer Council for Northern Ireland</w:t>
                            </w:r>
                          </w:p>
                          <w:p w14:paraId="28794C23" w14:textId="3C0ACEEF" w:rsidR="00410522" w:rsidRDefault="00410522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COSLA</w:t>
                            </w:r>
                          </w:p>
                          <w:p w14:paraId="05B1858A" w14:textId="4217D302" w:rsidR="00BD78E9" w:rsidRDefault="00BD78E9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Department of Fina</w:t>
                            </w:r>
                            <w:r w:rsidR="00646C85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nce</w:t>
                            </w:r>
                          </w:p>
                          <w:p w14:paraId="17289B57" w14:textId="6276C9C9" w:rsidR="00FE04C4" w:rsidRDefault="00FE04C4" w:rsidP="00C341FE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="00EE2090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isability Action</w:t>
                            </w:r>
                          </w:p>
                          <w:p w14:paraId="2F053A89" w14:textId="4048B92F" w:rsidR="004046F4" w:rsidRPr="004046F4" w:rsidRDefault="00B71D0C" w:rsidP="004046F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Disability Wales</w:t>
                            </w:r>
                          </w:p>
                          <w:p w14:paraId="75D96D63" w14:textId="2E9A95D9" w:rsidR="004046F4" w:rsidRPr="004046F4" w:rsidRDefault="004046F4" w:rsidP="004046F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46F4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Essential Services Access Network</w:t>
                            </w:r>
                          </w:p>
                          <w:p w14:paraId="7412AE29" w14:textId="21F60052" w:rsidR="004046F4" w:rsidRDefault="004046F4" w:rsidP="004046F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46F4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ICO</w:t>
                            </w:r>
                          </w:p>
                          <w:p w14:paraId="757712D7" w14:textId="7102DC01" w:rsidR="00FB4A9D" w:rsidRPr="004046F4" w:rsidRDefault="00FB4A9D" w:rsidP="004046F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Independent Consumer Consultants</w:t>
                            </w:r>
                          </w:p>
                          <w:p w14:paraId="0744C42D" w14:textId="01249EFD" w:rsidR="004046F4" w:rsidRPr="004046F4" w:rsidRDefault="004046F4" w:rsidP="004046F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46F4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Mind</w:t>
                            </w:r>
                          </w:p>
                          <w:p w14:paraId="1302670E" w14:textId="7426A1D9" w:rsidR="004046F4" w:rsidRDefault="004046F4" w:rsidP="004046F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46F4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Money Advice and Pensions Service</w:t>
                            </w:r>
                          </w:p>
                          <w:p w14:paraId="2DE7B9BE" w14:textId="77777777" w:rsidR="00EA3051" w:rsidRDefault="00EA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ABDF" id="Text Box 8" o:spid="_x0000_s1027" type="#_x0000_t202" style="position:absolute;margin-left:-20pt;margin-top:22.6pt;width:244pt;height:3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" fillcolor="white [3201]" strokecolor="#00737f" strokeweight="2.25pt">
                <v:textbox>
                  <w:txbxContent>
                    <w:p w14:paraId="07A5799E" w14:textId="1562E893" w:rsidR="00BD6220" w:rsidRDefault="006750BD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Alliance</w:t>
                      </w:r>
                    </w:p>
                    <w:p w14:paraId="576C4106" w14:textId="5C1F9164" w:rsidR="00410522" w:rsidRDefault="006750BD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Cedar Foundation</w:t>
                      </w:r>
                    </w:p>
                    <w:p w14:paraId="5241E8E3" w14:textId="42198D95" w:rsidR="00BD6220" w:rsidRDefault="00BD6220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Christians Against Poverty</w:t>
                      </w:r>
                    </w:p>
                    <w:p w14:paraId="69596850" w14:textId="2D0E4BF6" w:rsidR="00410522" w:rsidRDefault="00410522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CMA</w:t>
                      </w:r>
                    </w:p>
                    <w:p w14:paraId="1884DCBC" w14:textId="05A1BA6B" w:rsidR="00410522" w:rsidRDefault="00410522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Consumer Council for Northern Ireland</w:t>
                      </w:r>
                    </w:p>
                    <w:p w14:paraId="28794C23" w14:textId="3C0ACEEF" w:rsidR="00410522" w:rsidRDefault="00410522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COSLA</w:t>
                      </w:r>
                    </w:p>
                    <w:p w14:paraId="05B1858A" w14:textId="4217D302" w:rsidR="00BD78E9" w:rsidRDefault="00BD78E9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Department of Fina</w:t>
                      </w:r>
                      <w:r w:rsidR="00646C85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nce</w:t>
                      </w:r>
                    </w:p>
                    <w:p w14:paraId="17289B57" w14:textId="6276C9C9" w:rsidR="00FE04C4" w:rsidRDefault="00FE04C4" w:rsidP="00C341FE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="00EE2090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isability Action</w:t>
                      </w:r>
                    </w:p>
                    <w:p w14:paraId="2F053A89" w14:textId="4048B92F" w:rsidR="004046F4" w:rsidRPr="004046F4" w:rsidRDefault="00B71D0C" w:rsidP="004046F4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Disability Wales</w:t>
                      </w:r>
                    </w:p>
                    <w:p w14:paraId="75D96D63" w14:textId="2E9A95D9" w:rsidR="004046F4" w:rsidRPr="004046F4" w:rsidRDefault="004046F4" w:rsidP="004046F4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46F4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Essential Services Access Network</w:t>
                      </w:r>
                    </w:p>
                    <w:p w14:paraId="7412AE29" w14:textId="21F60052" w:rsidR="004046F4" w:rsidRDefault="004046F4" w:rsidP="004046F4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46F4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ICO</w:t>
                      </w:r>
                    </w:p>
                    <w:p w14:paraId="757712D7" w14:textId="7102DC01" w:rsidR="00FB4A9D" w:rsidRPr="004046F4" w:rsidRDefault="00FB4A9D" w:rsidP="004046F4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Independent Consumer Consultants</w:t>
                      </w:r>
                    </w:p>
                    <w:p w14:paraId="0744C42D" w14:textId="01249EFD" w:rsidR="004046F4" w:rsidRPr="004046F4" w:rsidRDefault="004046F4" w:rsidP="004046F4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46F4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Mind</w:t>
                      </w:r>
                    </w:p>
                    <w:p w14:paraId="1302670E" w14:textId="7426A1D9" w:rsidR="004046F4" w:rsidRDefault="004046F4" w:rsidP="004046F4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46F4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Money Advice and Pensions Service</w:t>
                      </w:r>
                    </w:p>
                    <w:p w14:paraId="2DE7B9BE" w14:textId="77777777" w:rsidR="00EA3051" w:rsidRDefault="00EA3051"/>
                  </w:txbxContent>
                </v:textbox>
                <w10:wrap type="tight"/>
              </v:shape>
            </w:pict>
          </mc:Fallback>
        </mc:AlternateContent>
      </w:r>
      <w:r w:rsidRPr="00064578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6DB7F" wp14:editId="1653AB81">
                <wp:simplePos x="0" y="0"/>
                <wp:positionH relativeFrom="column">
                  <wp:posOffset>2971800</wp:posOffset>
                </wp:positionH>
                <wp:positionV relativeFrom="paragraph">
                  <wp:posOffset>293370</wp:posOffset>
                </wp:positionV>
                <wp:extent cx="3236595" cy="4070350"/>
                <wp:effectExtent l="19050" t="19050" r="20955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407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02DE9E5E" w14:textId="77777777" w:rsidR="00EA3051" w:rsidRPr="00EA3051" w:rsidRDefault="00EA3051" w:rsidP="00EA30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Money and Mental Health Policy Institute</w:t>
                            </w:r>
                          </w:p>
                          <w:p w14:paraId="316E3279" w14:textId="77777777" w:rsidR="00EA3051" w:rsidRPr="00EA3051" w:rsidRDefault="00EA3051" w:rsidP="00EA30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Association of Deafened People</w:t>
                            </w:r>
                          </w:p>
                          <w:p w14:paraId="6B9319E2" w14:textId="77777777" w:rsidR="00EA3051" w:rsidRPr="00EA3051" w:rsidRDefault="00EA3051" w:rsidP="00EA30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Farmers’ Union Scotland</w:t>
                            </w:r>
                          </w:p>
                          <w:p w14:paraId="7348D0E1" w14:textId="77777777" w:rsidR="00F33A8B" w:rsidRPr="00EA3051" w:rsidRDefault="00F33A8B" w:rsidP="00F33A8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Ofcom </w:t>
                            </w:r>
                          </w:p>
                          <w:p w14:paraId="4B824060" w14:textId="77777777" w:rsidR="00F33A8B" w:rsidRPr="00EA3051" w:rsidRDefault="00F33A8B" w:rsidP="00F33A8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Ofcom’s Advisory Committees</w:t>
                            </w:r>
                          </w:p>
                          <w:p w14:paraId="5EEC72D2" w14:textId="77777777" w:rsidR="00F33A8B" w:rsidRPr="00EA3051" w:rsidRDefault="00F33A8B" w:rsidP="00F33A8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Older People’s Commissioner for Wales</w:t>
                            </w:r>
                          </w:p>
                          <w:p w14:paraId="6B035BA0" w14:textId="77777777" w:rsidR="00A76132" w:rsidRPr="00EA3051" w:rsidRDefault="00A76132" w:rsidP="00A7613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Federation of Women’s Institutes</w:t>
                            </w:r>
                          </w:p>
                          <w:p w14:paraId="685550D3" w14:textId="1DB64869" w:rsidR="00C341FE" w:rsidRPr="00EA3051" w:rsidRDefault="00A76132" w:rsidP="00A7613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RNIB</w:t>
                            </w:r>
                          </w:p>
                          <w:p w14:paraId="7504B464" w14:textId="13883C49" w:rsidR="00F33A8B" w:rsidRPr="00EA3051" w:rsidRDefault="00F33A8B" w:rsidP="00A7613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</w:t>
                            </w:r>
                            <w:r w:rsidR="00F07F5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cottish Council for Voluntary Organisations</w:t>
                            </w:r>
                          </w:p>
                          <w:p w14:paraId="32CBEF61" w14:textId="77777777" w:rsidR="00C21580" w:rsidRPr="00EA3051" w:rsidRDefault="00C21580" w:rsidP="00C2158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Trading Standards</w:t>
                            </w:r>
                          </w:p>
                          <w:p w14:paraId="45FEBDAE" w14:textId="77777777" w:rsidR="00C21580" w:rsidRPr="00EA3051" w:rsidRDefault="00C21580" w:rsidP="00C2158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Wales Co-operative Centre</w:t>
                            </w:r>
                          </w:p>
                          <w:p w14:paraId="71899D36" w14:textId="707BB61C" w:rsidR="00C21580" w:rsidRPr="00EA3051" w:rsidRDefault="00C21580" w:rsidP="00C2158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Welsh Government</w:t>
                            </w:r>
                          </w:p>
                          <w:p w14:paraId="550634E0" w14:textId="7DEEE849" w:rsidR="0002789C" w:rsidRPr="00EA3051" w:rsidRDefault="0002789C" w:rsidP="00C2158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WiseKids</w:t>
                            </w:r>
                          </w:p>
                          <w:p w14:paraId="515243CF" w14:textId="3F733C14" w:rsidR="002072AF" w:rsidRPr="00EA3051" w:rsidRDefault="002072AF" w:rsidP="00C2158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A3051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Which?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DB7F" id="Text Box 9" o:spid="_x0000_s1028" type="#_x0000_t202" style="position:absolute;margin-left:234pt;margin-top:23.1pt;width:254.85pt;height:3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" fillcolor="window" strokecolor="#00737f" strokeweight="2.25pt">
                <v:textbox>
                  <w:txbxContent>
                    <w:p w14:paraId="02DE9E5E" w14:textId="77777777" w:rsidR="00EA3051" w:rsidRPr="00EA3051" w:rsidRDefault="00EA3051" w:rsidP="00EA3051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Money and Mental Health Policy Institute</w:t>
                      </w:r>
                    </w:p>
                    <w:p w14:paraId="316E3279" w14:textId="77777777" w:rsidR="00EA3051" w:rsidRPr="00EA3051" w:rsidRDefault="00EA3051" w:rsidP="00EA3051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Association of Deafened People</w:t>
                      </w:r>
                    </w:p>
                    <w:p w14:paraId="6B9319E2" w14:textId="77777777" w:rsidR="00EA3051" w:rsidRPr="00EA3051" w:rsidRDefault="00EA3051" w:rsidP="00EA3051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Farmers’ Union Scotland</w:t>
                      </w:r>
                    </w:p>
                    <w:p w14:paraId="7348D0E1" w14:textId="77777777" w:rsidR="00F33A8B" w:rsidRPr="00EA3051" w:rsidRDefault="00F33A8B" w:rsidP="00F33A8B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Ofcom </w:t>
                      </w:r>
                    </w:p>
                    <w:p w14:paraId="4B824060" w14:textId="77777777" w:rsidR="00F33A8B" w:rsidRPr="00EA3051" w:rsidRDefault="00F33A8B" w:rsidP="00F33A8B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Ofcom’s Advisory Committees</w:t>
                      </w:r>
                    </w:p>
                    <w:p w14:paraId="5EEC72D2" w14:textId="77777777" w:rsidR="00F33A8B" w:rsidRPr="00EA3051" w:rsidRDefault="00F33A8B" w:rsidP="00F33A8B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Older People’s Commissioner for Wales</w:t>
                      </w:r>
                    </w:p>
                    <w:p w14:paraId="6B035BA0" w14:textId="77777777" w:rsidR="00A76132" w:rsidRPr="00EA3051" w:rsidRDefault="00A76132" w:rsidP="00A76132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Federation of Women’s Institutes</w:t>
                      </w:r>
                    </w:p>
                    <w:p w14:paraId="685550D3" w14:textId="1DB64869" w:rsidR="00C341FE" w:rsidRPr="00EA3051" w:rsidRDefault="00A76132" w:rsidP="00A76132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RNIB</w:t>
                      </w:r>
                    </w:p>
                    <w:p w14:paraId="7504B464" w14:textId="13883C49" w:rsidR="00F33A8B" w:rsidRPr="00EA3051" w:rsidRDefault="00F33A8B" w:rsidP="00A76132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r w:rsidR="00F07F5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cottish Council for Voluntary Organisations</w:t>
                      </w:r>
                    </w:p>
                    <w:p w14:paraId="32CBEF61" w14:textId="77777777" w:rsidR="00C21580" w:rsidRPr="00EA3051" w:rsidRDefault="00C21580" w:rsidP="00C21580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Trading Standards</w:t>
                      </w:r>
                    </w:p>
                    <w:p w14:paraId="45FEBDAE" w14:textId="77777777" w:rsidR="00C21580" w:rsidRPr="00EA3051" w:rsidRDefault="00C21580" w:rsidP="00C21580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Wales Co-operative Centre</w:t>
                      </w:r>
                    </w:p>
                    <w:p w14:paraId="71899D36" w14:textId="707BB61C" w:rsidR="00C21580" w:rsidRPr="00EA3051" w:rsidRDefault="00C21580" w:rsidP="00C21580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Welsh Government</w:t>
                      </w:r>
                    </w:p>
                    <w:p w14:paraId="550634E0" w14:textId="7DEEE849" w:rsidR="0002789C" w:rsidRPr="00EA3051" w:rsidRDefault="0002789C" w:rsidP="00C21580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WiseKids</w:t>
                      </w:r>
                    </w:p>
                    <w:p w14:paraId="515243CF" w14:textId="3F733C14" w:rsidR="002072AF" w:rsidRPr="00EA3051" w:rsidRDefault="002072AF" w:rsidP="00C21580">
                      <w:pP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EA3051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Which?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400B1" w14:textId="6AE26373" w:rsidR="00A13BA2" w:rsidRPr="00C65B70" w:rsidRDefault="00C341FE" w:rsidP="00C341FE">
      <w:pPr>
        <w:spacing w:line="276" w:lineRule="auto"/>
        <w:rPr>
          <w:rFonts w:ascii="Trebuchet MS" w:hAnsi="Trebuchet MS"/>
          <w:b/>
          <w:bCs/>
          <w:color w:val="00737F"/>
          <w:sz w:val="23"/>
          <w:szCs w:val="23"/>
        </w:rPr>
      </w:pPr>
      <w:r w:rsidRPr="00C65B70">
        <w:rPr>
          <w:rFonts w:ascii="Trebuchet MS" w:hAnsi="Trebuchet MS"/>
          <w:b/>
          <w:bCs/>
          <w:color w:val="00737F"/>
          <w:sz w:val="23"/>
          <w:szCs w:val="23"/>
        </w:rPr>
        <w:t>For links to research and insights shared by participants across the Hubs – please see below.</w:t>
      </w:r>
    </w:p>
    <w:p w14:paraId="79286448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0" w:anchor=":~:text=Making%20Sense%20of%20Media%20is,of%20UK%20adults%20and%20children.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Ofcom’s Making Sense of Media programme</w:t>
        </w:r>
      </w:hyperlink>
    </w:p>
    <w:p w14:paraId="1D9C14C5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1" w:tgtFrame="_blank" w:tooltip="https://olderpeople.wales/wp-content/uploads/2022/05/s12-guidance-ensuring-access-to-information-and-services-in-a-digital-age.pdf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Older People's Commissioner for Wales: Ensuring access to information and services in a digital age</w:t>
        </w:r>
      </w:hyperlink>
    </w:p>
    <w:p w14:paraId="07D591BA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2" w:tgtFrame="_blank" w:tooltip="https://www.gov.uk/government/collections/the-digital-regulation-cooperation-forum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The Digital Regulation Cooperation Forum</w:t>
        </w:r>
      </w:hyperlink>
    </w:p>
    <w:p w14:paraId="27443CFA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3" w:tgtFrame="_blank" w:tooltip="https://ico.org.uk/for-organisations/posters-stickers-and-e-learning/school-resources/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School resources | ICO</w:t>
        </w:r>
      </w:hyperlink>
    </w:p>
    <w:p w14:paraId="7FE40354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4" w:tgtFrame="_blank" w:tooltip="https://ico.org.uk/make-a-complaint/cookies/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Cookies | ICO</w:t>
        </w:r>
      </w:hyperlink>
    </w:p>
    <w:p w14:paraId="6960BCC7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5" w:tgtFrame="_blank" w:tooltip="https://ico.org.uk/make-a-complaint/nuisance-calls-and-messages/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Nuisance calls and messages | ICO</w:t>
        </w:r>
      </w:hyperlink>
    </w:p>
    <w:p w14:paraId="3F370385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6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Friends Against Scams</w:t>
        </w:r>
      </w:hyperlink>
    </w:p>
    <w:p w14:paraId="3C8EEE5E" w14:textId="77777777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7" w:tgtFrame="_blank" w:tooltip="https://reportharmfulcontent.com/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Report Harmful Content</w:t>
        </w:r>
      </w:hyperlink>
    </w:p>
    <w:p w14:paraId="0A0E1C20" w14:textId="3330A5D2" w:rsidR="00950DCD" w:rsidRPr="00C65B70" w:rsidRDefault="00240514" w:rsidP="00C65B70">
      <w:pPr>
        <w:pStyle w:val="ListParagraph"/>
        <w:numPr>
          <w:ilvl w:val="0"/>
          <w:numId w:val="15"/>
        </w:numPr>
        <w:spacing w:after="0" w:line="240" w:lineRule="auto"/>
        <w:ind w:left="426" w:hanging="284"/>
        <w:contextualSpacing w:val="0"/>
        <w:rPr>
          <w:rFonts w:ascii="Trebuchet MS" w:eastAsia="Times New Roman" w:hAnsi="Trebuchet MS"/>
          <w:color w:val="2E75B6"/>
          <w:sz w:val="23"/>
          <w:szCs w:val="23"/>
          <w:lang w:eastAsia="en-GB"/>
        </w:rPr>
      </w:pPr>
      <w:hyperlink r:id="rId28" w:tgtFrame="_blank" w:tooltip="https://hwb.gov.wales/zones/keeping-safe-online/" w:history="1">
        <w:r w:rsidR="00950DCD" w:rsidRPr="00C65B70">
          <w:rPr>
            <w:rStyle w:val="Hyperlink"/>
            <w:rFonts w:ascii="Trebuchet MS" w:eastAsia="Times New Roman" w:hAnsi="Trebuchet MS"/>
            <w:color w:val="2E75B6"/>
            <w:sz w:val="23"/>
            <w:szCs w:val="23"/>
            <w:lang w:eastAsia="en-GB"/>
          </w:rPr>
          <w:t>Hwb: Keeping safe online</w:t>
        </w:r>
      </w:hyperlink>
    </w:p>
    <w:p w14:paraId="5C04EC52" w14:textId="77777777" w:rsidR="00C341FE" w:rsidRPr="00C65B70" w:rsidRDefault="00C341FE" w:rsidP="00C341FE">
      <w:pPr>
        <w:pStyle w:val="ListParagraph"/>
        <w:spacing w:after="0" w:line="240" w:lineRule="auto"/>
        <w:contextualSpacing w:val="0"/>
        <w:rPr>
          <w:rFonts w:ascii="Trebuchet MS" w:eastAsia="Times New Roman" w:hAnsi="Trebuchet MS"/>
          <w:color w:val="4472C4"/>
          <w:sz w:val="23"/>
          <w:szCs w:val="23"/>
          <w:u w:val="single"/>
        </w:rPr>
      </w:pPr>
    </w:p>
    <w:p w14:paraId="43EAEE50" w14:textId="7F5D493A" w:rsidR="00C341FE" w:rsidRPr="00C65B70" w:rsidRDefault="00242B7E" w:rsidP="00C341FE">
      <w:pPr>
        <w:spacing w:line="276" w:lineRule="auto"/>
        <w:rPr>
          <w:rFonts w:ascii="Trebuchet MS" w:hAnsi="Trebuchet MS"/>
          <w:b/>
          <w:bCs/>
          <w:color w:val="00737F"/>
          <w:sz w:val="23"/>
          <w:szCs w:val="23"/>
        </w:rPr>
      </w:pPr>
      <w:r>
        <w:rPr>
          <w:rFonts w:ascii="Trebuchet MS" w:hAnsi="Trebuchet MS"/>
          <w:b/>
          <w:bCs/>
          <w:color w:val="00737F"/>
          <w:sz w:val="23"/>
          <w:szCs w:val="23"/>
        </w:rPr>
        <w:t>To find out more on the</w:t>
      </w:r>
      <w:r w:rsidR="00905764">
        <w:rPr>
          <w:rFonts w:ascii="Trebuchet MS" w:hAnsi="Trebuchet MS"/>
          <w:b/>
          <w:bCs/>
          <w:color w:val="00737F"/>
          <w:sz w:val="23"/>
          <w:szCs w:val="23"/>
        </w:rPr>
        <w:t xml:space="preserve"> </w:t>
      </w:r>
      <w:r>
        <w:rPr>
          <w:rFonts w:ascii="Trebuchet MS" w:hAnsi="Trebuchet MS"/>
          <w:b/>
          <w:bCs/>
          <w:color w:val="00737F"/>
          <w:sz w:val="23"/>
          <w:szCs w:val="23"/>
        </w:rPr>
        <w:t xml:space="preserve">topics we’ve previously discussed across the Hubs </w:t>
      </w:r>
      <w:r w:rsidR="00C341FE" w:rsidRPr="00C65B70">
        <w:rPr>
          <w:rFonts w:ascii="Trebuchet MS" w:hAnsi="Trebuchet MS"/>
          <w:b/>
          <w:bCs/>
          <w:color w:val="00737F"/>
          <w:sz w:val="23"/>
          <w:szCs w:val="23"/>
        </w:rPr>
        <w:t>– please see below.</w:t>
      </w:r>
    </w:p>
    <w:p w14:paraId="7863002C" w14:textId="77777777" w:rsidR="00950DCD" w:rsidRPr="00C65B70" w:rsidRDefault="00950DCD" w:rsidP="00950DC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96" w:lineRule="atLeast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>Across April and May 2022, we shared our qualitative research findings </w:t>
      </w:r>
      <w:r w:rsidRPr="00C65B70">
        <w:rPr>
          <w:rStyle w:val="Strong"/>
          <w:rFonts w:ascii="Trebuchet MS" w:hAnsi="Trebuchet MS" w:cs="Calibri"/>
          <w:color w:val="333333"/>
          <w:sz w:val="23"/>
          <w:szCs w:val="23"/>
        </w:rPr>
        <w:t>on available support for communications consumers with additional support requirements, before moving onto a wider discussion on how providers could best support consumers throughout the customer journey. </w:t>
      </w:r>
      <w:hyperlink r:id="rId29" w:history="1">
        <w:r w:rsidRPr="00C65B70">
          <w:rPr>
            <w:rStyle w:val="Hyperlink"/>
            <w:rFonts w:ascii="Trebuchet MS" w:hAnsi="Trebuchet MS" w:cs="Calibri"/>
            <w:color w:val="005460"/>
            <w:sz w:val="23"/>
            <w:szCs w:val="23"/>
            <w:bdr w:val="none" w:sz="0" w:space="0" w:color="auto" w:frame="1"/>
          </w:rPr>
          <w:t>A summary of our discussions and who took part can be found here. </w:t>
        </w:r>
      </w:hyperlink>
    </w:p>
    <w:p w14:paraId="26C55BD0" w14:textId="377AB924" w:rsidR="00C341FE" w:rsidRPr="00C65B70" w:rsidRDefault="00C341FE" w:rsidP="00C341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96" w:lineRule="atLeast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lastRenderedPageBreak/>
        <w:t xml:space="preserve">In January and February 2022, </w:t>
      </w:r>
      <w:r w:rsidRPr="00C65B70">
        <w:rPr>
          <w:rFonts w:ascii="Trebuchet MS" w:hAnsi="Trebuchet MS" w:cs="Calibri"/>
          <w:b/>
          <w:bCs/>
          <w:color w:val="333333"/>
          <w:sz w:val="23"/>
          <w:szCs w:val="23"/>
        </w:rPr>
        <w:t xml:space="preserve">Ofcom's post policy team provided an overview of its policy proposals for the future of postal regulation and participants discussed consumers, citizens and micro-businesses experiences of the postal sector across the UK. </w:t>
      </w:r>
      <w:r w:rsidRPr="00C65B70">
        <w:rPr>
          <w:rFonts w:ascii="Trebuchet MS" w:hAnsi="Trebuchet MS" w:cs="Calibri"/>
          <w:color w:val="333333"/>
          <w:sz w:val="23"/>
          <w:szCs w:val="23"/>
        </w:rPr>
        <w:t>The outputs fed into the Panel's response to Ofcom's consultation on the future of postal regulation. </w:t>
      </w:r>
      <w:hyperlink r:id="rId30" w:history="1">
        <w:r w:rsidRPr="00C65B70">
          <w:rPr>
            <w:rStyle w:val="Hyperlink"/>
            <w:rFonts w:ascii="Trebuchet MS" w:hAnsi="Trebuchet MS" w:cs="Calibri"/>
            <w:color w:val="005460"/>
            <w:sz w:val="23"/>
            <w:szCs w:val="23"/>
            <w:bdr w:val="none" w:sz="0" w:space="0" w:color="auto" w:frame="1"/>
          </w:rPr>
          <w:t>Click here to read a summary of our discussions across the UK and see who took part.</w:t>
        </w:r>
      </w:hyperlink>
    </w:p>
    <w:p w14:paraId="7C6011DA" w14:textId="77777777" w:rsidR="00C341FE" w:rsidRPr="00C65B70" w:rsidRDefault="00C341FE" w:rsidP="00C341FE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b/>
          <w:bCs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 xml:space="preserve">In October 2021, Hub participants explored </w:t>
      </w:r>
      <w:r w:rsidRPr="00C65B70">
        <w:rPr>
          <w:rFonts w:ascii="Trebuchet MS" w:hAnsi="Trebuchet MS" w:cs="Calibri"/>
          <w:b/>
          <w:bCs/>
          <w:color w:val="333333"/>
          <w:sz w:val="23"/>
          <w:szCs w:val="23"/>
        </w:rPr>
        <w:t>what excellent customer service looks like and considered the benefits of communications providers developing a Customer Charter</w:t>
      </w:r>
      <w:r w:rsidRPr="00C65B70">
        <w:rPr>
          <w:rFonts w:ascii="Trebuchet MS" w:hAnsi="Trebuchet MS" w:cs="Calibri"/>
          <w:color w:val="333333"/>
          <w:sz w:val="23"/>
          <w:szCs w:val="23"/>
        </w:rPr>
        <w:t xml:space="preserve">. To read a summary of our discussions and see who took part, </w:t>
      </w:r>
      <w:hyperlink r:id="rId31" w:history="1">
        <w:r w:rsidRPr="00C65B70">
          <w:rPr>
            <w:rStyle w:val="Hyperlink"/>
            <w:rFonts w:ascii="Trebuchet MS" w:hAnsi="Trebuchet MS" w:cs="Calibri"/>
            <w:color w:val="00737F"/>
            <w:sz w:val="23"/>
            <w:szCs w:val="23"/>
          </w:rPr>
          <w:t>please click here.</w:t>
        </w:r>
      </w:hyperlink>
    </w:p>
    <w:p w14:paraId="0C99C97E" w14:textId="77777777" w:rsidR="00C341FE" w:rsidRPr="00C65B70" w:rsidRDefault="00C341FE" w:rsidP="00C341FE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b/>
          <w:bCs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 xml:space="preserve">In June and July 2021, Hub participants fed into </w:t>
      </w:r>
      <w:r w:rsidRPr="00C65B70">
        <w:rPr>
          <w:rFonts w:ascii="Trebuchet MS" w:hAnsi="Trebuchet MS" w:cs="Calibri"/>
          <w:b/>
          <w:bCs/>
          <w:color w:val="333333"/>
          <w:sz w:val="23"/>
          <w:szCs w:val="23"/>
        </w:rPr>
        <w:t xml:space="preserve">our think-piece on making communications services inclusive and accessible – </w:t>
      </w:r>
      <w:hyperlink r:id="rId32" w:history="1">
        <w:r w:rsidRPr="00C65B70">
          <w:rPr>
            <w:rStyle w:val="Hyperlink"/>
            <w:rFonts w:ascii="Trebuchet MS" w:hAnsi="Trebuchet MS" w:cs="Calibri"/>
            <w:color w:val="00737F"/>
            <w:sz w:val="23"/>
            <w:szCs w:val="23"/>
          </w:rPr>
          <w:t>published here</w:t>
        </w:r>
      </w:hyperlink>
      <w:r w:rsidRPr="00C65B70">
        <w:rPr>
          <w:rFonts w:ascii="Trebuchet MS" w:hAnsi="Trebuchet MS" w:cs="Calibri"/>
          <w:b/>
          <w:bCs/>
          <w:color w:val="00737F"/>
          <w:sz w:val="23"/>
          <w:szCs w:val="23"/>
        </w:rPr>
        <w:t xml:space="preserve">. </w:t>
      </w:r>
      <w:r w:rsidRPr="00C65B70">
        <w:rPr>
          <w:rFonts w:ascii="Trebuchet MS" w:hAnsi="Trebuchet MS" w:cs="Calibri"/>
          <w:sz w:val="23"/>
          <w:szCs w:val="23"/>
        </w:rPr>
        <w:t xml:space="preserve">To read a summary of our discussions and see who took part </w:t>
      </w:r>
      <w:hyperlink r:id="rId33" w:history="1">
        <w:r w:rsidRPr="00C65B70">
          <w:rPr>
            <w:rStyle w:val="Hyperlink"/>
            <w:rFonts w:ascii="Trebuchet MS" w:hAnsi="Trebuchet MS" w:cs="Calibri"/>
            <w:color w:val="00737F"/>
            <w:sz w:val="23"/>
            <w:szCs w:val="23"/>
          </w:rPr>
          <w:t>please click here.</w:t>
        </w:r>
      </w:hyperlink>
    </w:p>
    <w:p w14:paraId="02D38C77" w14:textId="77777777" w:rsidR="00C341FE" w:rsidRPr="00C65B70" w:rsidRDefault="00C341FE" w:rsidP="00C341FE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>In May, we held our first UK-wide Hub, bringing together consumer representatives across each of the UK Nations to discuss</w:t>
      </w:r>
      <w:r w:rsidRPr="00C65B70">
        <w:rPr>
          <w:rStyle w:val="Strong"/>
          <w:rFonts w:ascii="Trebuchet MS" w:hAnsi="Trebuchet MS" w:cs="Calibri"/>
          <w:color w:val="333333"/>
          <w:sz w:val="23"/>
          <w:szCs w:val="23"/>
        </w:rPr>
        <w:t> the potential impacts of migration to voice-over IP on consumers, citizens and micro-businesses.</w:t>
      </w:r>
      <w:r w:rsidRPr="00C65B70">
        <w:rPr>
          <w:rFonts w:ascii="Trebuchet MS" w:hAnsi="Trebuchet MS" w:cs="Calibri"/>
          <w:color w:val="333333"/>
          <w:sz w:val="23"/>
          <w:szCs w:val="23"/>
        </w:rPr>
        <w:t> </w:t>
      </w:r>
      <w:hyperlink r:id="rId34" w:history="1">
        <w:r w:rsidRPr="00C65B70">
          <w:rPr>
            <w:rStyle w:val="Hyperlink"/>
            <w:rFonts w:ascii="Trebuchet MS" w:hAnsi="Trebuchet MS" w:cs="Calibri"/>
            <w:color w:val="00767E"/>
            <w:sz w:val="23"/>
            <w:szCs w:val="23"/>
            <w:bdr w:val="none" w:sz="0" w:space="0" w:color="auto" w:frame="1"/>
          </w:rPr>
          <w:t>Please click here to read a summary of our discussions and see who took part.</w:t>
        </w:r>
      </w:hyperlink>
    </w:p>
    <w:p w14:paraId="08C072B9" w14:textId="77777777" w:rsidR="00C341FE" w:rsidRPr="00C65B70" w:rsidRDefault="00C341FE" w:rsidP="00C341F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>In April, our discussions focused on </w:t>
      </w:r>
      <w:r w:rsidRPr="00C65B70">
        <w:rPr>
          <w:rStyle w:val="Strong"/>
          <w:rFonts w:ascii="Trebuchet MS" w:hAnsi="Trebuchet MS" w:cs="Calibri"/>
          <w:color w:val="333333"/>
          <w:sz w:val="23"/>
          <w:szCs w:val="23"/>
        </w:rPr>
        <w:t>digital inclusion, skills and confidence; and the importance of equipping consumers, citizens and micro-businesses with the necessary tools to participate digitally</w:t>
      </w:r>
      <w:r w:rsidRPr="00C65B70">
        <w:rPr>
          <w:rFonts w:ascii="Trebuchet MS" w:hAnsi="Trebuchet MS" w:cs="Calibri"/>
          <w:color w:val="333333"/>
          <w:sz w:val="23"/>
          <w:szCs w:val="23"/>
        </w:rPr>
        <w:t>. </w:t>
      </w:r>
      <w:hyperlink r:id="rId35" w:history="1">
        <w:r w:rsidRPr="00C65B70">
          <w:rPr>
            <w:rStyle w:val="Hyperlink"/>
            <w:rFonts w:ascii="Trebuchet MS" w:hAnsi="Trebuchet MS" w:cs="Calibri"/>
            <w:color w:val="00767E"/>
            <w:sz w:val="23"/>
            <w:szCs w:val="23"/>
            <w:bdr w:val="none" w:sz="0" w:space="0" w:color="auto" w:frame="1"/>
          </w:rPr>
          <w:t>Please click here to read a summary of our discussions</w:t>
        </w:r>
      </w:hyperlink>
      <w:r w:rsidRPr="00C65B70">
        <w:rPr>
          <w:rFonts w:ascii="Trebuchet MS" w:hAnsi="Trebuchet MS" w:cs="Calibri"/>
          <w:color w:val="333333"/>
          <w:sz w:val="23"/>
          <w:szCs w:val="23"/>
        </w:rPr>
        <w:t>, including the key messages and a list of stakeholders who took part.</w:t>
      </w:r>
    </w:p>
    <w:p w14:paraId="59FDCD3E" w14:textId="77777777" w:rsidR="00C341FE" w:rsidRPr="00C65B70" w:rsidRDefault="00C341FE" w:rsidP="00C341FE">
      <w:pPr>
        <w:numPr>
          <w:ilvl w:val="0"/>
          <w:numId w:val="12"/>
        </w:numPr>
        <w:shd w:val="clear" w:color="auto" w:fill="FFFFFF"/>
        <w:spacing w:after="0" w:line="296" w:lineRule="atLeast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>In January and February 2021, our discussions focused on the </w:t>
      </w:r>
      <w:r w:rsidRPr="00C65B70">
        <w:rPr>
          <w:rStyle w:val="Strong"/>
          <w:rFonts w:ascii="Trebuchet MS" w:hAnsi="Trebuchet MS" w:cs="Calibri"/>
          <w:color w:val="333333"/>
          <w:sz w:val="23"/>
          <w:szCs w:val="23"/>
        </w:rPr>
        <w:t>affordability of communications services and consumer debt - </w:t>
      </w:r>
      <w:hyperlink r:id="rId36" w:history="1">
        <w:r w:rsidRPr="00C65B70">
          <w:rPr>
            <w:rStyle w:val="Hyperlink"/>
            <w:rFonts w:ascii="Trebuchet MS" w:hAnsi="Trebuchet MS" w:cs="Calibri"/>
            <w:color w:val="00767E"/>
            <w:sz w:val="23"/>
            <w:szCs w:val="23"/>
            <w:bdr w:val="none" w:sz="0" w:space="0" w:color="auto" w:frame="1"/>
          </w:rPr>
          <w:t>please click here to read a summary of our discussions</w:t>
        </w:r>
      </w:hyperlink>
      <w:r w:rsidRPr="00C65B70">
        <w:rPr>
          <w:rFonts w:ascii="Trebuchet MS" w:hAnsi="Trebuchet MS" w:cs="Calibri"/>
          <w:color w:val="333333"/>
          <w:sz w:val="23"/>
          <w:szCs w:val="23"/>
        </w:rPr>
        <w:t>. The summary outlines the key messages that emerged from our discussions and includes a list of stakeholders who took part.</w:t>
      </w:r>
    </w:p>
    <w:p w14:paraId="78B7B088" w14:textId="77777777" w:rsidR="00C341FE" w:rsidRPr="00C65B70" w:rsidRDefault="00C341FE" w:rsidP="00C341FE">
      <w:pPr>
        <w:numPr>
          <w:ilvl w:val="0"/>
          <w:numId w:val="11"/>
        </w:numPr>
        <w:shd w:val="clear" w:color="auto" w:fill="FFFFFF"/>
        <w:spacing w:after="0" w:line="276" w:lineRule="auto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>In September and October 2020, participants discussed</w:t>
      </w:r>
      <w:r w:rsidRPr="00C65B70">
        <w:rPr>
          <w:rStyle w:val="Strong"/>
          <w:rFonts w:ascii="Trebuchet MS" w:hAnsi="Trebuchet MS" w:cs="Calibri"/>
          <w:color w:val="333333"/>
          <w:sz w:val="23"/>
          <w:szCs w:val="23"/>
        </w:rPr>
        <w:t> rural connectivity and the types of issues and impacts that communications consumers living, studying or working in rural areas face -</w:t>
      </w:r>
      <w:r w:rsidRPr="00C65B70">
        <w:rPr>
          <w:rFonts w:ascii="Trebuchet MS" w:hAnsi="Trebuchet MS" w:cs="Calibri"/>
          <w:color w:val="333333"/>
          <w:sz w:val="23"/>
          <w:szCs w:val="23"/>
        </w:rPr>
        <w:t> </w:t>
      </w:r>
      <w:hyperlink r:id="rId37" w:history="1">
        <w:r w:rsidRPr="00C65B70">
          <w:rPr>
            <w:rStyle w:val="Hyperlink"/>
            <w:rFonts w:ascii="Trebuchet MS" w:hAnsi="Trebuchet MS" w:cs="Calibri"/>
            <w:color w:val="00767E"/>
            <w:sz w:val="23"/>
            <w:szCs w:val="23"/>
            <w:bdr w:val="none" w:sz="0" w:space="0" w:color="auto" w:frame="1"/>
          </w:rPr>
          <w:t>please click here to read a summary of our discussions.</w:t>
        </w:r>
      </w:hyperlink>
      <w:r w:rsidRPr="00C65B70">
        <w:rPr>
          <w:rFonts w:ascii="Trebuchet MS" w:hAnsi="Trebuchet MS" w:cs="Calibri"/>
          <w:color w:val="333333"/>
          <w:sz w:val="23"/>
          <w:szCs w:val="23"/>
        </w:rPr>
        <w:t> The summary includes a list of stakeholders who took part and further information on available connectivity initiatives across the Nations.</w:t>
      </w:r>
    </w:p>
    <w:p w14:paraId="39FC4D57" w14:textId="77777777" w:rsidR="00C341FE" w:rsidRPr="00C65B70" w:rsidRDefault="00C341FE" w:rsidP="00C341FE">
      <w:pPr>
        <w:numPr>
          <w:ilvl w:val="0"/>
          <w:numId w:val="11"/>
        </w:numPr>
        <w:shd w:val="clear" w:color="auto" w:fill="FFFFFF"/>
        <w:spacing w:after="0" w:line="276" w:lineRule="auto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>In December 2020, the Panel published research on </w:t>
      </w:r>
      <w:r w:rsidRPr="00C65B70">
        <w:rPr>
          <w:rStyle w:val="Strong"/>
          <w:rFonts w:ascii="Trebuchet MS" w:hAnsi="Trebuchet MS" w:cs="Calibri"/>
          <w:color w:val="333333"/>
          <w:sz w:val="23"/>
          <w:szCs w:val="23"/>
        </w:rPr>
        <w:t>scams and fraudulent activity, exploring how consumers have been targeted across communications channels</w:t>
      </w:r>
      <w:r w:rsidRPr="00C65B70">
        <w:rPr>
          <w:rFonts w:ascii="Trebuchet MS" w:hAnsi="Trebuchet MS" w:cs="Calibri"/>
          <w:color w:val="333333"/>
          <w:sz w:val="23"/>
          <w:szCs w:val="23"/>
        </w:rPr>
        <w:t>. Our discussions with Hub participants on the impacts of scams on consumers, citizens and micro-businesses fed into our research recommendations. </w:t>
      </w:r>
      <w:hyperlink r:id="rId38" w:history="1">
        <w:r w:rsidRPr="00C65B70">
          <w:rPr>
            <w:rStyle w:val="Hyperlink"/>
            <w:rFonts w:ascii="Trebuchet MS" w:hAnsi="Trebuchet MS" w:cs="Calibri"/>
            <w:color w:val="00767E"/>
            <w:sz w:val="23"/>
            <w:szCs w:val="23"/>
            <w:bdr w:val="none" w:sz="0" w:space="0" w:color="auto" w:frame="1"/>
          </w:rPr>
          <w:t>Click here to access our cover report, recommendations and full research findings. </w:t>
        </w:r>
      </w:hyperlink>
    </w:p>
    <w:p w14:paraId="1F2FC6DE" w14:textId="77777777" w:rsidR="00C341FE" w:rsidRPr="00C65B70" w:rsidRDefault="00C341FE" w:rsidP="00C341FE">
      <w:pPr>
        <w:numPr>
          <w:ilvl w:val="0"/>
          <w:numId w:val="11"/>
        </w:numPr>
        <w:shd w:val="clear" w:color="auto" w:fill="FFFFFF"/>
        <w:spacing w:after="0" w:line="296" w:lineRule="atLeast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C65B70">
        <w:rPr>
          <w:rFonts w:ascii="Trebuchet MS" w:hAnsi="Trebuchet MS" w:cs="Calibri"/>
          <w:color w:val="333333"/>
          <w:sz w:val="23"/>
          <w:szCs w:val="23"/>
        </w:rPr>
        <w:t>In early 2020, during the initial stages of the Covid-19 pandemic, we discussed </w:t>
      </w:r>
      <w:r w:rsidRPr="00C65B70">
        <w:rPr>
          <w:rStyle w:val="Strong"/>
          <w:rFonts w:ascii="Trebuchet MS" w:hAnsi="Trebuchet MS" w:cs="Calibri"/>
          <w:color w:val="333333"/>
          <w:sz w:val="23"/>
          <w:szCs w:val="23"/>
        </w:rPr>
        <w:t>the impacts of the Covid-19 pandemic on communications consumers - </w:t>
      </w:r>
      <w:hyperlink r:id="rId39" w:history="1">
        <w:r w:rsidRPr="00C65B70">
          <w:rPr>
            <w:rStyle w:val="Hyperlink"/>
            <w:rFonts w:ascii="Trebuchet MS" w:hAnsi="Trebuchet MS" w:cs="Calibri"/>
            <w:color w:val="00767E"/>
            <w:sz w:val="23"/>
            <w:szCs w:val="23"/>
            <w:bdr w:val="none" w:sz="0" w:space="0" w:color="auto" w:frame="1"/>
          </w:rPr>
          <w:t>please click here to read a summary of our discussions.</w:t>
        </w:r>
      </w:hyperlink>
    </w:p>
    <w:p w14:paraId="06ECF856" w14:textId="77777777" w:rsidR="00C341FE" w:rsidRPr="00C65B70" w:rsidRDefault="00C341FE" w:rsidP="00C341FE">
      <w:pPr>
        <w:rPr>
          <w:rFonts w:ascii="Trebuchet MS" w:hAnsi="Trebuchet MS"/>
          <w:sz w:val="23"/>
          <w:szCs w:val="23"/>
        </w:rPr>
      </w:pPr>
    </w:p>
    <w:p w14:paraId="4CE7784C" w14:textId="77777777" w:rsidR="00C341FE" w:rsidRPr="00C65B70" w:rsidRDefault="00C341FE" w:rsidP="006070B7">
      <w:pPr>
        <w:spacing w:line="276" w:lineRule="auto"/>
        <w:rPr>
          <w:rFonts w:ascii="Trebuchet MS" w:hAnsi="Trebuchet MS"/>
          <w:sz w:val="23"/>
          <w:szCs w:val="23"/>
        </w:rPr>
      </w:pPr>
    </w:p>
    <w:sectPr w:rsidR="00C341FE" w:rsidRPr="00C65B70">
      <w:head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F781" w14:textId="77777777" w:rsidR="00713398" w:rsidRDefault="00713398" w:rsidP="00377755">
      <w:pPr>
        <w:spacing w:after="0" w:line="240" w:lineRule="auto"/>
      </w:pPr>
      <w:r>
        <w:separator/>
      </w:r>
    </w:p>
  </w:endnote>
  <w:endnote w:type="continuationSeparator" w:id="0">
    <w:p w14:paraId="5CC5D496" w14:textId="77777777" w:rsidR="00713398" w:rsidRDefault="00713398" w:rsidP="0037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7638" w14:textId="77777777" w:rsidR="00713398" w:rsidRDefault="00713398" w:rsidP="00377755">
      <w:pPr>
        <w:spacing w:after="0" w:line="240" w:lineRule="auto"/>
      </w:pPr>
      <w:r>
        <w:separator/>
      </w:r>
    </w:p>
  </w:footnote>
  <w:footnote w:type="continuationSeparator" w:id="0">
    <w:p w14:paraId="2EE02185" w14:textId="77777777" w:rsidR="00713398" w:rsidRDefault="00713398" w:rsidP="00377755">
      <w:pPr>
        <w:spacing w:after="0" w:line="240" w:lineRule="auto"/>
      </w:pPr>
      <w:r>
        <w:continuationSeparator/>
      </w:r>
    </w:p>
  </w:footnote>
  <w:footnote w:id="1">
    <w:p w14:paraId="5A88A807" w14:textId="35A1A14B" w:rsidR="00EF1A91" w:rsidRPr="00CB5D92" w:rsidRDefault="00EF1A91">
      <w:pPr>
        <w:pStyle w:val="FootnoteText"/>
        <w:rPr>
          <w:rFonts w:ascii="Trebuchet MS" w:hAnsi="Trebuchet MS"/>
        </w:rPr>
      </w:pPr>
      <w:r w:rsidRPr="00CB5D92">
        <w:rPr>
          <w:rStyle w:val="FootnoteReference"/>
          <w:rFonts w:ascii="Trebuchet MS" w:hAnsi="Trebuchet MS"/>
          <w:sz w:val="22"/>
          <w:szCs w:val="22"/>
        </w:rPr>
        <w:footnoteRef/>
      </w:r>
      <w:r w:rsidRPr="00CB5D92">
        <w:rPr>
          <w:rFonts w:ascii="Trebuchet MS" w:hAnsi="Trebuchet MS"/>
          <w:sz w:val="22"/>
          <w:szCs w:val="22"/>
        </w:rPr>
        <w:t xml:space="preserve"> </w:t>
      </w:r>
      <w:hyperlink r:id="rId1" w:history="1">
        <w:r w:rsidRPr="00CB5D92">
          <w:rPr>
            <w:rStyle w:val="Hyperlink"/>
            <w:rFonts w:ascii="Trebuchet MS" w:hAnsi="Trebuchet MS"/>
            <w:sz w:val="22"/>
            <w:szCs w:val="22"/>
          </w:rPr>
          <w:t>Adults’ Media Use and Attitudes report 2020/21</w:t>
        </w:r>
      </w:hyperlink>
      <w:r w:rsidRPr="00CB5D92">
        <w:rPr>
          <w:rFonts w:ascii="Trebuchet MS" w:hAnsi="Trebuchet MS"/>
          <w:sz w:val="22"/>
          <w:szCs w:val="22"/>
        </w:rPr>
        <w:t xml:space="preserve"> </w:t>
      </w:r>
    </w:p>
  </w:footnote>
  <w:footnote w:id="2">
    <w:p w14:paraId="3304BA02" w14:textId="18ABA7E5" w:rsidR="00893873" w:rsidRPr="00CB5D92" w:rsidRDefault="00893873">
      <w:pPr>
        <w:pStyle w:val="FootnoteText"/>
        <w:rPr>
          <w:rFonts w:ascii="Trebuchet MS" w:hAnsi="Trebuchet MS"/>
          <w:sz w:val="22"/>
          <w:szCs w:val="22"/>
        </w:rPr>
      </w:pPr>
      <w:r w:rsidRPr="00CB5D92">
        <w:rPr>
          <w:rStyle w:val="FootnoteReference"/>
          <w:rFonts w:ascii="Trebuchet MS" w:hAnsi="Trebuchet MS"/>
          <w:sz w:val="22"/>
          <w:szCs w:val="22"/>
        </w:rPr>
        <w:footnoteRef/>
      </w:r>
      <w:r w:rsidRPr="00CB5D92">
        <w:rPr>
          <w:rFonts w:ascii="Trebuchet MS" w:hAnsi="Trebuchet MS"/>
          <w:sz w:val="22"/>
          <w:szCs w:val="22"/>
        </w:rPr>
        <w:t xml:space="preserve"> </w:t>
      </w:r>
      <w:hyperlink r:id="rId2" w:history="1">
        <w:r w:rsidRPr="00CB5D92">
          <w:rPr>
            <w:rStyle w:val="Hyperlink"/>
            <w:rFonts w:ascii="Trebuchet MS" w:hAnsi="Trebuchet MS"/>
            <w:sz w:val="22"/>
            <w:szCs w:val="22"/>
          </w:rPr>
          <w:t>Convenience at a cost: Online shopping and mental health</w:t>
        </w:r>
      </w:hyperlink>
      <w:r w:rsidRPr="00CB5D92">
        <w:rPr>
          <w:rFonts w:ascii="Trebuchet MS" w:hAnsi="Trebuchet MS"/>
          <w:sz w:val="22"/>
          <w:szCs w:val="22"/>
        </w:rPr>
        <w:t xml:space="preserve"> </w:t>
      </w:r>
    </w:p>
  </w:footnote>
  <w:footnote w:id="3">
    <w:p w14:paraId="59CFFF23" w14:textId="792A8CF7" w:rsidR="00417DAC" w:rsidRPr="00EF1A91" w:rsidRDefault="00417DAC">
      <w:pPr>
        <w:pStyle w:val="FootnoteText"/>
        <w:rPr>
          <w:rFonts w:ascii="Trebuchet MS" w:hAnsi="Trebuchet MS"/>
        </w:rPr>
      </w:pPr>
      <w:r w:rsidRPr="00CB5D92">
        <w:rPr>
          <w:rStyle w:val="FootnoteReference"/>
          <w:rFonts w:ascii="Trebuchet MS" w:hAnsi="Trebuchet MS"/>
          <w:sz w:val="22"/>
          <w:szCs w:val="22"/>
        </w:rPr>
        <w:footnoteRef/>
      </w:r>
      <w:r w:rsidRPr="00CB5D92">
        <w:rPr>
          <w:rFonts w:ascii="Trebuchet MS" w:hAnsi="Trebuchet MS"/>
          <w:sz w:val="22"/>
          <w:szCs w:val="22"/>
        </w:rPr>
        <w:t xml:space="preserve"> </w:t>
      </w:r>
      <w:hyperlink r:id="rId3" w:history="1">
        <w:r w:rsidRPr="00CB5D92">
          <w:rPr>
            <w:rStyle w:val="Hyperlink"/>
            <w:rFonts w:ascii="Trebuchet MS" w:hAnsi="Trebuchet MS"/>
            <w:sz w:val="22"/>
            <w:szCs w:val="22"/>
          </w:rPr>
          <w:t>Contacting your provider during the pandemic - what can we do when we can't get through?</w:t>
        </w:r>
      </w:hyperlink>
      <w:r w:rsidRPr="00CB5D92">
        <w:rPr>
          <w:rFonts w:ascii="Trebuchet MS" w:hAnsi="Trebuchet MS"/>
          <w:sz w:val="22"/>
          <w:szCs w:val="22"/>
        </w:rPr>
        <w:t xml:space="preserve"> </w:t>
      </w:r>
    </w:p>
  </w:footnote>
  <w:footnote w:id="4">
    <w:p w14:paraId="75BC5086" w14:textId="45D778E2" w:rsidR="001608E6" w:rsidRPr="00CB5D92" w:rsidRDefault="001608E6">
      <w:pPr>
        <w:pStyle w:val="FootnoteText"/>
        <w:rPr>
          <w:rFonts w:ascii="Trebuchet MS" w:hAnsi="Trebuchet MS"/>
        </w:rPr>
      </w:pPr>
      <w:r w:rsidRPr="00CB5D92">
        <w:rPr>
          <w:rStyle w:val="FootnoteReference"/>
          <w:rFonts w:ascii="Trebuchet MS" w:hAnsi="Trebuchet MS"/>
          <w:sz w:val="22"/>
          <w:szCs w:val="22"/>
        </w:rPr>
        <w:footnoteRef/>
      </w:r>
      <w:r w:rsidRPr="00CB5D92">
        <w:rPr>
          <w:rFonts w:ascii="Trebuchet MS" w:hAnsi="Trebuchet MS"/>
          <w:sz w:val="22"/>
          <w:szCs w:val="22"/>
        </w:rPr>
        <w:t xml:space="preserve"> </w:t>
      </w:r>
      <w:hyperlink r:id="rId4" w:history="1">
        <w:r w:rsidRPr="00CB5D92">
          <w:rPr>
            <w:rStyle w:val="Hyperlink"/>
            <w:rFonts w:ascii="Trebuchet MS" w:hAnsi="Trebuchet MS"/>
            <w:sz w:val="22"/>
            <w:szCs w:val="22"/>
          </w:rPr>
          <w:t>Digital Regulation Cooperation Forum workplan 2022 to 2023</w:t>
        </w:r>
      </w:hyperlink>
      <w:r w:rsidRPr="00CB5D92">
        <w:rPr>
          <w:rFonts w:ascii="Trebuchet MS" w:hAnsi="Trebuchet MS"/>
          <w:sz w:val="22"/>
          <w:szCs w:val="22"/>
        </w:rPr>
        <w:t xml:space="preserve"> </w:t>
      </w:r>
    </w:p>
  </w:footnote>
  <w:footnote w:id="5">
    <w:p w14:paraId="0C3E3ED8" w14:textId="52276ED1" w:rsidR="00F20155" w:rsidRPr="00CB5D92" w:rsidRDefault="00F20155">
      <w:pPr>
        <w:pStyle w:val="FootnoteText"/>
        <w:rPr>
          <w:rFonts w:ascii="Trebuchet MS" w:hAnsi="Trebuchet MS"/>
          <w:sz w:val="22"/>
          <w:szCs w:val="22"/>
        </w:rPr>
      </w:pPr>
      <w:r w:rsidRPr="00CB5D92">
        <w:rPr>
          <w:rStyle w:val="FootnoteReference"/>
          <w:rFonts w:ascii="Trebuchet MS" w:hAnsi="Trebuchet MS"/>
          <w:sz w:val="22"/>
          <w:szCs w:val="22"/>
        </w:rPr>
        <w:footnoteRef/>
      </w:r>
      <w:r w:rsidRPr="00CB5D92">
        <w:rPr>
          <w:rFonts w:ascii="Trebuchet MS" w:hAnsi="Trebuchet MS"/>
          <w:sz w:val="22"/>
          <w:szCs w:val="22"/>
        </w:rPr>
        <w:t xml:space="preserve"> </w:t>
      </w:r>
      <w:hyperlink r:id="rId5" w:history="1">
        <w:r w:rsidRPr="00CB5D92">
          <w:rPr>
            <w:rStyle w:val="Hyperlink"/>
            <w:rFonts w:ascii="Trebuchet MS" w:hAnsi="Trebuchet MS"/>
            <w:sz w:val="22"/>
            <w:szCs w:val="22"/>
          </w:rPr>
          <w:t>Ofcom: Online Nation: 2022 report</w:t>
        </w:r>
      </w:hyperlink>
      <w:r w:rsidRPr="00CB5D92">
        <w:rPr>
          <w:rFonts w:ascii="Trebuchet MS" w:hAnsi="Trebuchet MS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2DE2" w14:textId="315112CD" w:rsidR="00377755" w:rsidRDefault="006E3F22" w:rsidP="006E3F22">
    <w:pPr>
      <w:pStyle w:val="Header"/>
      <w:jc w:val="center"/>
    </w:pPr>
    <w:r>
      <w:rPr>
        <w:noProof/>
      </w:rPr>
      <w:drawing>
        <wp:inline distT="0" distB="0" distL="0" distR="0" wp14:anchorId="0E4B0CF4" wp14:editId="3C3346A8">
          <wp:extent cx="2203543" cy="571549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760" cy="58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77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5E95CA" wp14:editId="2E2746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8704d338ae0b78cd08e0d00" descr="{&quot;HashCode&quot;:-17549280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C4853" w14:textId="14EEEED8" w:rsidR="00377755" w:rsidRPr="00377755" w:rsidRDefault="00377755" w:rsidP="003777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E95CA" id="_x0000_t202" coordsize="21600,21600" o:spt="202" path="m,l,21600r21600,l21600,xe">
              <v:stroke joinstyle="miter"/>
              <v:path gradientshapeok="t" o:connecttype="rect"/>
            </v:shapetype>
            <v:shape id="MSIPCMd8704d338ae0b78cd08e0d00" o:spid="_x0000_s1029" type="#_x0000_t202" alt="{&quot;HashCode&quot;:-175492804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M60ohawAgAASAUAAA4AAAAA&#10;AAAAAAAAAAAALgIAAGRycy9lMm9Eb2MueG1sUEsBAi0AFAAGAAgAAAAhAGkB3iPcAAAABwEAAA8A&#10;AAAAAAAAAAAAAAAACgUAAGRycy9kb3ducmV2LnhtbFBLBQYAAAAABAAEAPMAAAATBgAAAAA=&#10;" o:allowincell="f" filled="f" stroked="f" strokeweight=".5pt">
              <v:textbox inset="20pt,0,,0">
                <w:txbxContent>
                  <w:p w14:paraId="6F7C4853" w14:textId="14EEEED8" w:rsidR="00377755" w:rsidRPr="00377755" w:rsidRDefault="00377755" w:rsidP="0037775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4C0"/>
    <w:multiLevelType w:val="hybridMultilevel"/>
    <w:tmpl w:val="76B6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295"/>
    <w:multiLevelType w:val="hybridMultilevel"/>
    <w:tmpl w:val="88C0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A13"/>
    <w:multiLevelType w:val="hybridMultilevel"/>
    <w:tmpl w:val="6F0E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9BF"/>
    <w:multiLevelType w:val="hybridMultilevel"/>
    <w:tmpl w:val="D736DF2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BE52DB"/>
    <w:multiLevelType w:val="multilevel"/>
    <w:tmpl w:val="C32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546E"/>
    <w:multiLevelType w:val="hybridMultilevel"/>
    <w:tmpl w:val="EEBC3828"/>
    <w:lvl w:ilvl="0" w:tplc="E1062166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51B14"/>
    <w:multiLevelType w:val="multilevel"/>
    <w:tmpl w:val="8D0E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73BE8"/>
    <w:multiLevelType w:val="hybridMultilevel"/>
    <w:tmpl w:val="D8AE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4591"/>
    <w:multiLevelType w:val="hybridMultilevel"/>
    <w:tmpl w:val="67326CA4"/>
    <w:lvl w:ilvl="0" w:tplc="46D6EA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10B"/>
    <w:multiLevelType w:val="hybridMultilevel"/>
    <w:tmpl w:val="B8AA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56B7C"/>
    <w:multiLevelType w:val="hybridMultilevel"/>
    <w:tmpl w:val="6E96C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A4DDE"/>
    <w:multiLevelType w:val="hybridMultilevel"/>
    <w:tmpl w:val="F634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5856"/>
    <w:multiLevelType w:val="hybridMultilevel"/>
    <w:tmpl w:val="612E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D1F5F"/>
    <w:multiLevelType w:val="multilevel"/>
    <w:tmpl w:val="48BA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B59C4"/>
    <w:multiLevelType w:val="hybridMultilevel"/>
    <w:tmpl w:val="E69A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1299D"/>
    <w:multiLevelType w:val="multilevel"/>
    <w:tmpl w:val="2BB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7B5A74"/>
    <w:multiLevelType w:val="hybridMultilevel"/>
    <w:tmpl w:val="D264D8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55"/>
    <w:rsid w:val="000070AD"/>
    <w:rsid w:val="00015E72"/>
    <w:rsid w:val="00025498"/>
    <w:rsid w:val="0002789C"/>
    <w:rsid w:val="000512DF"/>
    <w:rsid w:val="000571D6"/>
    <w:rsid w:val="00062244"/>
    <w:rsid w:val="00077E5E"/>
    <w:rsid w:val="00094499"/>
    <w:rsid w:val="00095236"/>
    <w:rsid w:val="000A496F"/>
    <w:rsid w:val="000F3591"/>
    <w:rsid w:val="00116737"/>
    <w:rsid w:val="001608E6"/>
    <w:rsid w:val="00172121"/>
    <w:rsid w:val="00182AD3"/>
    <w:rsid w:val="00193AE2"/>
    <w:rsid w:val="001A2041"/>
    <w:rsid w:val="001A799B"/>
    <w:rsid w:val="001F7321"/>
    <w:rsid w:val="002072AF"/>
    <w:rsid w:val="00216C77"/>
    <w:rsid w:val="00222D75"/>
    <w:rsid w:val="00223B19"/>
    <w:rsid w:val="00240514"/>
    <w:rsid w:val="00242B7E"/>
    <w:rsid w:val="00251074"/>
    <w:rsid w:val="00262D3A"/>
    <w:rsid w:val="00291C00"/>
    <w:rsid w:val="002928F9"/>
    <w:rsid w:val="002A0AD5"/>
    <w:rsid w:val="002B4103"/>
    <w:rsid w:val="002B77EE"/>
    <w:rsid w:val="002D177E"/>
    <w:rsid w:val="002D769A"/>
    <w:rsid w:val="002E257F"/>
    <w:rsid w:val="002E2847"/>
    <w:rsid w:val="003044B5"/>
    <w:rsid w:val="003063B1"/>
    <w:rsid w:val="00370689"/>
    <w:rsid w:val="00374961"/>
    <w:rsid w:val="00377755"/>
    <w:rsid w:val="003926E5"/>
    <w:rsid w:val="003C7012"/>
    <w:rsid w:val="003D52A5"/>
    <w:rsid w:val="003D53EA"/>
    <w:rsid w:val="003F5645"/>
    <w:rsid w:val="00403996"/>
    <w:rsid w:val="004046F4"/>
    <w:rsid w:val="00407C62"/>
    <w:rsid w:val="00410522"/>
    <w:rsid w:val="00413E8A"/>
    <w:rsid w:val="0041441A"/>
    <w:rsid w:val="00417DAC"/>
    <w:rsid w:val="00432D18"/>
    <w:rsid w:val="004573A0"/>
    <w:rsid w:val="004620B7"/>
    <w:rsid w:val="004744E5"/>
    <w:rsid w:val="00480785"/>
    <w:rsid w:val="004D6BA9"/>
    <w:rsid w:val="004E483B"/>
    <w:rsid w:val="004E6362"/>
    <w:rsid w:val="004F5374"/>
    <w:rsid w:val="00527E37"/>
    <w:rsid w:val="00531154"/>
    <w:rsid w:val="00561BFD"/>
    <w:rsid w:val="00587038"/>
    <w:rsid w:val="005A2ED3"/>
    <w:rsid w:val="005E0BF3"/>
    <w:rsid w:val="005E1D72"/>
    <w:rsid w:val="005E5F6E"/>
    <w:rsid w:val="005E5FD3"/>
    <w:rsid w:val="006070B7"/>
    <w:rsid w:val="006075AF"/>
    <w:rsid w:val="006173B5"/>
    <w:rsid w:val="0063260E"/>
    <w:rsid w:val="0063655D"/>
    <w:rsid w:val="00637702"/>
    <w:rsid w:val="00646C85"/>
    <w:rsid w:val="006616E8"/>
    <w:rsid w:val="00661D54"/>
    <w:rsid w:val="006654AC"/>
    <w:rsid w:val="00665624"/>
    <w:rsid w:val="006750BD"/>
    <w:rsid w:val="006B3FDF"/>
    <w:rsid w:val="006E3F22"/>
    <w:rsid w:val="006F2677"/>
    <w:rsid w:val="00713398"/>
    <w:rsid w:val="00751E84"/>
    <w:rsid w:val="0076130A"/>
    <w:rsid w:val="00763981"/>
    <w:rsid w:val="00764EBC"/>
    <w:rsid w:val="00766A50"/>
    <w:rsid w:val="00775D76"/>
    <w:rsid w:val="007870CC"/>
    <w:rsid w:val="00793C79"/>
    <w:rsid w:val="007B3A29"/>
    <w:rsid w:val="007C0BB3"/>
    <w:rsid w:val="007E264D"/>
    <w:rsid w:val="007E2821"/>
    <w:rsid w:val="008064E3"/>
    <w:rsid w:val="0082628B"/>
    <w:rsid w:val="00833891"/>
    <w:rsid w:val="0086218B"/>
    <w:rsid w:val="00871B72"/>
    <w:rsid w:val="0087389D"/>
    <w:rsid w:val="00886613"/>
    <w:rsid w:val="00893873"/>
    <w:rsid w:val="00893D1C"/>
    <w:rsid w:val="008C4F46"/>
    <w:rsid w:val="008D1B7C"/>
    <w:rsid w:val="008D4B02"/>
    <w:rsid w:val="008D6C86"/>
    <w:rsid w:val="008D7BE3"/>
    <w:rsid w:val="008F3ADB"/>
    <w:rsid w:val="00905764"/>
    <w:rsid w:val="00944E3A"/>
    <w:rsid w:val="00950DCD"/>
    <w:rsid w:val="009631CB"/>
    <w:rsid w:val="009B19C8"/>
    <w:rsid w:val="009D0D06"/>
    <w:rsid w:val="00A13BA2"/>
    <w:rsid w:val="00A17751"/>
    <w:rsid w:val="00A43184"/>
    <w:rsid w:val="00A6494C"/>
    <w:rsid w:val="00A76132"/>
    <w:rsid w:val="00AA1B07"/>
    <w:rsid w:val="00AA4840"/>
    <w:rsid w:val="00AA4D31"/>
    <w:rsid w:val="00AD3F8F"/>
    <w:rsid w:val="00AE3026"/>
    <w:rsid w:val="00B07D4E"/>
    <w:rsid w:val="00B4729E"/>
    <w:rsid w:val="00B71D0C"/>
    <w:rsid w:val="00B75DB3"/>
    <w:rsid w:val="00B8054F"/>
    <w:rsid w:val="00B81489"/>
    <w:rsid w:val="00B975A3"/>
    <w:rsid w:val="00BA1D6B"/>
    <w:rsid w:val="00BD6220"/>
    <w:rsid w:val="00BD78E9"/>
    <w:rsid w:val="00BF0992"/>
    <w:rsid w:val="00C21580"/>
    <w:rsid w:val="00C341FE"/>
    <w:rsid w:val="00C34AFF"/>
    <w:rsid w:val="00C65B70"/>
    <w:rsid w:val="00C824BF"/>
    <w:rsid w:val="00C83E4D"/>
    <w:rsid w:val="00C857DE"/>
    <w:rsid w:val="00CA29B4"/>
    <w:rsid w:val="00CA50D9"/>
    <w:rsid w:val="00CB086D"/>
    <w:rsid w:val="00CB1E5B"/>
    <w:rsid w:val="00CB5D92"/>
    <w:rsid w:val="00CC0BE1"/>
    <w:rsid w:val="00CF07D3"/>
    <w:rsid w:val="00CF2034"/>
    <w:rsid w:val="00CF5212"/>
    <w:rsid w:val="00D00EDB"/>
    <w:rsid w:val="00D05239"/>
    <w:rsid w:val="00D263AF"/>
    <w:rsid w:val="00D36EEB"/>
    <w:rsid w:val="00D73C15"/>
    <w:rsid w:val="00D86963"/>
    <w:rsid w:val="00DF3981"/>
    <w:rsid w:val="00E564F9"/>
    <w:rsid w:val="00E6622C"/>
    <w:rsid w:val="00EA234B"/>
    <w:rsid w:val="00EA3051"/>
    <w:rsid w:val="00EB6B14"/>
    <w:rsid w:val="00EE2090"/>
    <w:rsid w:val="00EF1A91"/>
    <w:rsid w:val="00F0057B"/>
    <w:rsid w:val="00F07F57"/>
    <w:rsid w:val="00F20155"/>
    <w:rsid w:val="00F207B2"/>
    <w:rsid w:val="00F33A8B"/>
    <w:rsid w:val="00F528BC"/>
    <w:rsid w:val="00F649F3"/>
    <w:rsid w:val="00F7079A"/>
    <w:rsid w:val="00FB4A9D"/>
    <w:rsid w:val="00FE04C4"/>
    <w:rsid w:val="00FE22DB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3F3F74"/>
  <w15:chartTrackingRefBased/>
  <w15:docId w15:val="{2404881F-9729-46E1-9117-744EF2A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55"/>
  </w:style>
  <w:style w:type="paragraph" w:styleId="Footer">
    <w:name w:val="footer"/>
    <w:basedOn w:val="Normal"/>
    <w:link w:val="FooterChar"/>
    <w:uiPriority w:val="99"/>
    <w:unhideWhenUsed/>
    <w:rsid w:val="00377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55"/>
  </w:style>
  <w:style w:type="paragraph" w:styleId="ListParagraph">
    <w:name w:val="List Paragraph"/>
    <w:aliases w:val="Bullet,F5 List Paragraph,List Paragraph1,List Paragraph11,OBC Bullet,Numbered Para 1,Dot pt,No Spacing1,List Paragraph Char Char Char,Indicator Text,Bullet 1,Bullet Points,MAIN CONTENT,List Paragraph12,Colorful List - Accent 11,L,Bullets"/>
    <w:basedOn w:val="Normal"/>
    <w:link w:val="ListParagraphChar"/>
    <w:uiPriority w:val="34"/>
    <w:qFormat/>
    <w:rsid w:val="00374961"/>
    <w:pPr>
      <w:ind w:left="720"/>
      <w:contextualSpacing/>
    </w:pPr>
  </w:style>
  <w:style w:type="paragraph" w:customStyle="1" w:styleId="xmsonormal">
    <w:name w:val="x_msonormal"/>
    <w:basedOn w:val="Normal"/>
    <w:rsid w:val="00764EBC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764EBC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095236"/>
  </w:style>
  <w:style w:type="paragraph" w:styleId="NormalWeb">
    <w:name w:val="Normal (Web)"/>
    <w:basedOn w:val="Normal"/>
    <w:uiPriority w:val="99"/>
    <w:semiHidden/>
    <w:unhideWhenUsed/>
    <w:rsid w:val="0009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5236"/>
    <w:rPr>
      <w:b/>
      <w:bCs/>
    </w:rPr>
  </w:style>
  <w:style w:type="character" w:styleId="Hyperlink">
    <w:name w:val="Hyperlink"/>
    <w:basedOn w:val="DefaultParagraphFont"/>
    <w:uiPriority w:val="99"/>
    <w:unhideWhenUsed/>
    <w:rsid w:val="002D76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0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Char,F5 List Paragraph Char,List Paragraph1 Char,List Paragraph11 Char,OBC Bullet Char,Numbered Para 1 Char,Dot pt Char,No Spacing1 Char,List Paragraph Char Char Char Char,Indicator Text Char,Bullet 1 Char,Bullet Points Char"/>
    <w:link w:val="ListParagraph"/>
    <w:uiPriority w:val="34"/>
    <w:qFormat/>
    <w:locked/>
    <w:rsid w:val="006E3F22"/>
  </w:style>
  <w:style w:type="character" w:styleId="FollowedHyperlink">
    <w:name w:val="FollowedHyperlink"/>
    <w:basedOn w:val="DefaultParagraphFont"/>
    <w:uiPriority w:val="99"/>
    <w:semiHidden/>
    <w:unhideWhenUsed/>
    <w:rsid w:val="0063260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7D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2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1.safelinks.protection.outlook.com/?url=https%3A%2F%2Fwww.communicationsconsumerpanel.org.uk%2Fresearch-and-reports%2Fscammed-exploited-and-afraid-what-more-can-be-done-to-protect-communications-consumers-2020&amp;data=05%7C01%7CChloe.Newbold%40ofcom.org.uk%7Cf0acf2b6f8a149bfb16d08da43c93fb2%7C0af648de310c40688ae4f9418bae24cc%7C0%7C0%7C637896828871147335%7CUnknown%7CTWFpbGZsb3d8eyJWIjoiMC4wLjAwMDAiLCJQIjoiV2luMzIiLCJBTiI6Ik1haWwiLCJXVCI6Mn0%3D%7C3000%7C%7C%7C&amp;sdata=IzMT7s85F9UfMxrCJ%2F4AlBaS5dI61aIcqTqvJbdNsVg%3D&amp;reserved=0" TargetMode="External"/><Relationship Id="rId18" Type="http://schemas.openxmlformats.org/officeDocument/2006/relationships/hyperlink" Target="https://olderpeople.wales/wp-content/uploads/2022/05/S12-Guidance-Ensuring-access-to-information-and-services-in-a-digital-age.pdf" TargetMode="External"/><Relationship Id="rId26" Type="http://schemas.openxmlformats.org/officeDocument/2006/relationships/hyperlink" Target="https://www.friendsagainstscams.org.uk/" TargetMode="External"/><Relationship Id="rId39" Type="http://schemas.openxmlformats.org/officeDocument/2006/relationships/hyperlink" Target="https://www.communicationsconsumerpanel.org.uk/downloads/ccp-acod-national-hubs---covid-19-consumer-issues-(1)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lderpeople.wales/wp-content/uploads/2022/05/S12-Guidance-Ensuring-access-to-information-and-services-in-a-digital-age.pdf" TargetMode="External"/><Relationship Id="rId34" Type="http://schemas.openxmlformats.org/officeDocument/2006/relationships/hyperlink" Target="https://www.communicationsconsumerpanel.org.uk/downloads/ccp-acod-uk-wide-hub-summary---migration-to-voice-over-ip.docx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www.communicationsconsumerpanel.org.uk%2Fresearch-and-reports%2Fdigital-footprints&amp;data=05%7C01%7CChloe.Newbold%40ofcom.org.uk%7Cf0acf2b6f8a149bfb16d08da43c93fb2%7C0af648de310c40688ae4f9418bae24cc%7C0%7C0%7C637896828871147335%7CUnknown%7CTWFpbGZsb3d8eyJWIjoiMC4wLjAwMDAiLCJQIjoiV2luMzIiLCJBTiI6Ik1haWwiLCJXVCI6Mn0%3D%7C3000%7C%7C%7C&amp;sdata=PnIDFBu6oEe%2FjeKb3VkUN%2FtkPSw6xGmbtW%2BAoHBnQbk%3D&amp;reserved=0" TargetMode="External"/><Relationship Id="rId17" Type="http://schemas.openxmlformats.org/officeDocument/2006/relationships/hyperlink" Target="https://www.gov.uk/government/publications/online-choice-architecture-how-digital-design-can-harm-competition-and-consumers" TargetMode="External"/><Relationship Id="rId25" Type="http://schemas.openxmlformats.org/officeDocument/2006/relationships/hyperlink" Target="https://ico.org.uk/make-a-complaint/nuisance-calls-and-messages/" TargetMode="External"/><Relationship Id="rId33" Type="http://schemas.openxmlformats.org/officeDocument/2006/relationships/hyperlink" Target="https://www.communicationsconsumerpanel.org.uk/stakeholder-engagement/the-panels-national-hubs" TargetMode="External"/><Relationship Id="rId38" Type="http://schemas.openxmlformats.org/officeDocument/2006/relationships/hyperlink" Target="https://www.communicationsconsumerpanel.org.uk/research-and-reports/scammed-exploited-and-afraid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fcom.org.uk/research-and-data/media-literacy-research/adults/adults-media-use-and-attitudes/interactive-tool" TargetMode="External"/><Relationship Id="rId20" Type="http://schemas.openxmlformats.org/officeDocument/2006/relationships/hyperlink" Target="https://www.ofcom.org.uk/research-and-data/media-literacy-research" TargetMode="External"/><Relationship Id="rId29" Type="http://schemas.openxmlformats.org/officeDocument/2006/relationships/hyperlink" Target="https://www.communicationsconsumerpanel.org.uk/downloads/ccp-acod-the-panels-national-hubs---supporting-communications-consumers-(summary)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co.org.uk/make-a-complaint/cookies/" TargetMode="External"/><Relationship Id="rId32" Type="http://schemas.openxmlformats.org/officeDocument/2006/relationships/hyperlink" Target="https://www.communicationsconsumerpanel.org.uk/news/latest/post/763-our-top-tips-on-making-communications-services-inclusive-and-accessible-for-all-consumers" TargetMode="External"/><Relationship Id="rId37" Type="http://schemas.openxmlformats.org/officeDocument/2006/relationships/hyperlink" Target="https://www.communicationsconsumerpanel.org.uk/downloads/summary-of-the-panels-national-hubs---rural-connectivity-(including-intro).docx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eur01.safelinks.protection.outlook.com/?url=https%3A%2F%2Fwww.ofcom.org.uk%2F__data%2Fassets%2Fpdf_file%2F0020%2F234362%2Fadults-media-use-and-attitudes-report-2022.pdf&amp;data=05%7C01%7CChloe.Newbold%40ofcom.org.uk%7Cf0acf2b6f8a149bfb16d08da43c93fb2%7C0af648de310c40688ae4f9418bae24cc%7C0%7C0%7C637896828871147335%7CUnknown%7CTWFpbGZsb3d8eyJWIjoiMC4wLjAwMDAiLCJQIjoiV2luMzIiLCJBTiI6Ik1haWwiLCJXVCI6Mn0%3D%7C3000%7C%7C%7C&amp;sdata=8S5ZXD%2FfkGOVG4NLeEUnTEoDm84EIbONURy%2FVEaus7E%3D&amp;reserved=0" TargetMode="External"/><Relationship Id="rId23" Type="http://schemas.openxmlformats.org/officeDocument/2006/relationships/hyperlink" Target="https://ico.org.uk/for-organisations/posters-stickers-and-e-learning/school-resources/" TargetMode="External"/><Relationship Id="rId28" Type="http://schemas.openxmlformats.org/officeDocument/2006/relationships/hyperlink" Target="https://hwb.gov.wales/zones/keeping-safe-online/" TargetMode="External"/><Relationship Id="rId36" Type="http://schemas.openxmlformats.org/officeDocument/2006/relationships/hyperlink" Target="https://www.communicationsconsumerpanel.org.uk/.well-known/the-panels-national-hubs---affordability-of-communications-services-and-debt-(summary)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reportharmfulcontent.com/" TargetMode="External"/><Relationship Id="rId31" Type="http://schemas.openxmlformats.org/officeDocument/2006/relationships/hyperlink" Target="https://www.communicationsconsumerpanel.org.uk/stakeholder-engagement/the-panels-national-hub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mmunicationsconsumerpanel.org.uk/research-and-reports/getting-up-to-speed-while-staying-at-home-uk-consumers-digital-connectivity-challenges" TargetMode="External"/><Relationship Id="rId22" Type="http://schemas.openxmlformats.org/officeDocument/2006/relationships/hyperlink" Target="https://www.gov.uk/government/collections/the-digital-regulation-cooperation-forum" TargetMode="External"/><Relationship Id="rId27" Type="http://schemas.openxmlformats.org/officeDocument/2006/relationships/hyperlink" Target="https://reportharmfulcontent.com/" TargetMode="External"/><Relationship Id="rId30" Type="http://schemas.openxmlformats.org/officeDocument/2006/relationships/hyperlink" Target="https://www.communicationsconsumerpanel.org.uk/downloads/ccp-acod-national-stakeholder-hubs---summary-of-discussions-on-postal-services.docx" TargetMode="External"/><Relationship Id="rId35" Type="http://schemas.openxmlformats.org/officeDocument/2006/relationships/hyperlink" Target="https://www.communicationsconsumerpanel.org.uk/downloads/ccp-acod-national-hubs-summary---digital-inclusion-confidence-and-skills.doc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mmunicationsconsumerpanel.org.uk/research-and-reports/contacting-your-provider" TargetMode="External"/><Relationship Id="rId2" Type="http://schemas.openxmlformats.org/officeDocument/2006/relationships/hyperlink" Target="https://www.moneyandmentalhealth.org/wp-content/uploads/2020/11/Convenience-at-a-cost-final-web-report.pdf" TargetMode="External"/><Relationship Id="rId1" Type="http://schemas.openxmlformats.org/officeDocument/2006/relationships/hyperlink" Target="https://www.ofcom.org.uk/__data/assets/pdf_file/0025/217834/adults-media-use-and-attitudes-report-2020-21.pdf" TargetMode="External"/><Relationship Id="rId5" Type="http://schemas.openxmlformats.org/officeDocument/2006/relationships/hyperlink" Target="https://www.ofcom.org.uk/__data/assets/pdf_file/0023/238361/online-nation-2022-report.pdf" TargetMode="External"/><Relationship Id="rId4" Type="http://schemas.openxmlformats.org/officeDocument/2006/relationships/hyperlink" Target="https://www.gov.uk/government/publications/digital-regulation-cooperation-forum-workplan-2022-to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069ab6e-cbb1-4306-ad7e-01a48c91ef8b" ContentTypeId="0x010100CAA12C5105342047A1E5FE66CBFB41074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CAA12C5105342047A1E5FE66CBFB41074500B765765D0632064EB99817B21F2A001E" ma:contentTypeVersion="16" ma:contentTypeDescription="short term documents supporting project or function&#10;" ma:contentTypeScope="" ma:versionID="869751bd3d98f3496c1e29b8188598f1">
  <xsd:schema xmlns:xsd="http://www.w3.org/2001/XMLSchema" xmlns:xs="http://www.w3.org/2001/XMLSchema" xmlns:p="http://schemas.microsoft.com/office/2006/metadata/properties" xmlns:ns3="c5f543e3-8063-4253-bd42-47ca496057f8" targetNamespace="http://schemas.microsoft.com/office/2006/metadata/properties" ma:root="true" ma:fieldsID="62428e299baf3cb13d1708d76c03efb0" ns3:_="">
    <xsd:import namespace="c5f543e3-8063-4253-bd42-47ca496057f8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3:ReceivedTime" minOccurs="0"/>
                <xsd:element ref="ns3:SentOn" minOccurs="0"/>
                <xsd:element ref="ns3:To" minOccurs="0"/>
                <xsd:element ref="ns3:mvFrom" minOccurs="0"/>
                <xsd:element ref="ns3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43e3-8063-4253-bd42-47ca496057f8" elementFormDefault="qualified">
    <xsd:import namespace="http://schemas.microsoft.com/office/2006/documentManagement/types"/>
    <xsd:import namespace="http://schemas.microsoft.com/office/infopath/2007/PartnerControls"/>
    <xsd:element name="Classification" ma:index="9" nillable="true" ma:displayName="Information classification" ma:format="Dropdown" ma:internalName="Classification" ma:readOnly="false">
      <xsd:simpleType>
        <xsd:restriction base="dms:Choice">
          <xsd:enumeration value="PROTECTED"/>
          <xsd:enumeration value="CONFIDENTIAL"/>
          <xsd:enumeration value="HIGHLY SENSITIVE"/>
        </xsd:restriction>
      </xsd:simpleType>
    </xsd:element>
    <xsd:element name="ReceivedTime" ma:index="10" nillable="true" ma:displayName="ReceivedTime" ma:description="Auto-populated by saved email" ma:format="DateTime" ma:internalName="ReceivedTime">
      <xsd:simpleType>
        <xsd:restriction base="dms:DateTime"/>
      </xsd:simpleType>
    </xsd:element>
    <xsd:element name="SentOn" ma:index="11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12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mvFrom" ma:index="13" nillable="true" ma:displayName="From" ma:description="Auto-populated by saved email" ma:internalName="mvFrom">
      <xsd:simpleType>
        <xsd:restriction base="dms:Text">
          <xsd:maxLength value="255"/>
        </xsd:restriction>
      </xsd:simpleType>
    </xsd:element>
    <xsd:element name="Attach_x0020_count" ma:index="14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c5f543e3-8063-4253-bd42-47ca496057f8" xsi:nil="true"/>
    <Attach_x0020_count xmlns="c5f543e3-8063-4253-bd42-47ca496057f8" xsi:nil="true"/>
    <Classification xmlns="c5f543e3-8063-4253-bd42-47ca496057f8" xsi:nil="true"/>
    <SentOn xmlns="c5f543e3-8063-4253-bd42-47ca496057f8" xsi:nil="true"/>
    <ReceivedTime xmlns="c5f543e3-8063-4253-bd42-47ca496057f8" xsi:nil="true"/>
    <mvFrom xmlns="c5f543e3-8063-4253-bd42-47ca496057f8" xsi:nil="true"/>
  </documentManagement>
</p:properties>
</file>

<file path=customXml/itemProps1.xml><?xml version="1.0" encoding="utf-8"?>
<ds:datastoreItem xmlns:ds="http://schemas.openxmlformats.org/officeDocument/2006/customXml" ds:itemID="{FE370F8E-AAE0-44B4-B461-54F096DDC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F26B9-42C7-4264-89B0-AF0DD23400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D5D58A8-1485-4FB9-8FF6-5BBABE1E9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543e3-8063-4253-bd42-47ca4960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9A933-DA60-4522-AF06-D09CC39AC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E9EC2F-F7E8-405C-8EE0-58BA0A207CCA}">
  <ds:schemaRefs>
    <ds:schemaRef ds:uri="http://schemas.microsoft.com/office/2006/metadata/properties"/>
    <ds:schemaRef ds:uri="http://schemas.microsoft.com/office/infopath/2007/PartnerControls"/>
    <ds:schemaRef ds:uri="c5f543e3-8063-4253-bd42-47ca49605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Newbold</dc:creator>
  <cp:keywords/>
  <dc:description/>
  <cp:lastModifiedBy>Chloe Newbold</cp:lastModifiedBy>
  <cp:revision>29</cp:revision>
  <dcterms:created xsi:type="dcterms:W3CDTF">2022-07-28T13:24:00Z</dcterms:created>
  <dcterms:modified xsi:type="dcterms:W3CDTF">2022-08-08T16:02:00Z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0x010100CAA12C5105342047A1E5FE66CBFB41074500B765765D0632064EB99817B21F2A001E</vt:lpwstr>
  </property>
  <property fmtid="{D5CDD505-2E9C-101B-9397-08002B2CF9AE}" pid="3" name="MSIP_Label_5a50d26f-5c2c-4137-8396-1b24eb24286c_Enabled">
    <vt:lpwstr>true</vt:lpwstr>
  </property>
  <property fmtid="{D5CDD505-2E9C-101B-9397-08002B2CF9AE}" pid="4" name="MSIP_Label_5a50d26f-5c2c-4137-8396-1b24eb24286c_SetDate">
    <vt:lpwstr>2022-08-08T16:02:04Z</vt:lpwstr>
  </property>
  <property fmtid="{D5CDD505-2E9C-101B-9397-08002B2CF9AE}" pid="5" name="MSIP_Label_5a50d26f-5c2c-4137-8396-1b24eb24286c_Method">
    <vt:lpwstr>Privileged</vt:lpwstr>
  </property>
  <property fmtid="{D5CDD505-2E9C-101B-9397-08002B2CF9AE}" pid="6" name="MSIP_Label_5a50d26f-5c2c-4137-8396-1b24eb24286c_Name">
    <vt:lpwstr>5a50d26f-5c2c-4137-8396-1b24eb24286c</vt:lpwstr>
  </property>
  <property fmtid="{D5CDD505-2E9C-101B-9397-08002B2CF9AE}" pid="7" name="MSIP_Label_5a50d26f-5c2c-4137-8396-1b24eb24286c_SiteId">
    <vt:lpwstr>0af648de-310c-4068-8ae4-f9418bae24cc</vt:lpwstr>
  </property>
  <property fmtid="{D5CDD505-2E9C-101B-9397-08002B2CF9AE}" pid="8" name="MSIP_Label_5a50d26f-5c2c-4137-8396-1b24eb24286c_ActionId">
    <vt:lpwstr>1d9942f6-9fb3-43a1-bf9b-8ee85c3ec406</vt:lpwstr>
  </property>
  <property fmtid="{D5CDD505-2E9C-101B-9397-08002B2CF9AE}" pid="9" name="MSIP_Label_5a50d26f-5c2c-4137-8396-1b24eb24286c_ContentBits">
    <vt:lpwstr>0</vt:lpwstr>
  </property>
</Properties>
</file>