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BF076" w14:textId="77777777" w:rsidR="00D666E8" w:rsidRPr="00D666E8" w:rsidRDefault="00D666E8" w:rsidP="00B22908">
      <w:pPr>
        <w:pStyle w:val="xxxxxxxxmsonormal"/>
        <w:spacing w:before="0" w:beforeAutospacing="0" w:after="0" w:afterAutospacing="0"/>
        <w:rPr>
          <w:rFonts w:ascii="Trebuchet MS" w:eastAsia="Times New Roman" w:hAnsi="Trebuchet MS"/>
          <w:b/>
          <w:bCs/>
          <w:color w:val="0D0D0D"/>
          <w:sz w:val="24"/>
          <w:szCs w:val="24"/>
        </w:rPr>
      </w:pPr>
    </w:p>
    <w:p w14:paraId="0D7E6C42" w14:textId="77777777" w:rsidR="00D666E8" w:rsidRPr="00D666E8" w:rsidRDefault="00D666E8" w:rsidP="00B22908">
      <w:pPr>
        <w:pStyle w:val="xxxxxxxxmsonormal"/>
        <w:spacing w:before="0" w:beforeAutospacing="0" w:after="0" w:afterAutospacing="0"/>
        <w:rPr>
          <w:rFonts w:ascii="Trebuchet MS" w:eastAsia="Times New Roman" w:hAnsi="Trebuchet MS"/>
          <w:b/>
          <w:bCs/>
          <w:color w:val="0D0D0D"/>
          <w:sz w:val="26"/>
          <w:szCs w:val="26"/>
        </w:rPr>
      </w:pPr>
    </w:p>
    <w:p w14:paraId="39B51B9D" w14:textId="3D5D5CE9" w:rsidR="00B22908" w:rsidRPr="00D666E8" w:rsidRDefault="00B22908" w:rsidP="00D666E8">
      <w:pPr>
        <w:pStyle w:val="xxxxxxxxmsonormal"/>
        <w:spacing w:before="0" w:beforeAutospacing="0" w:after="0" w:afterAutospacing="0" w:line="276" w:lineRule="auto"/>
        <w:rPr>
          <w:rFonts w:ascii="Trebuchet MS" w:eastAsia="Times New Roman" w:hAnsi="Trebuchet MS"/>
          <w:b/>
          <w:bCs/>
          <w:color w:val="00737F"/>
          <w:sz w:val="26"/>
          <w:szCs w:val="26"/>
        </w:rPr>
      </w:pPr>
      <w:r w:rsidRPr="00D666E8">
        <w:rPr>
          <w:rFonts w:ascii="Trebuchet MS" w:eastAsia="Times New Roman" w:hAnsi="Trebuchet MS"/>
          <w:b/>
          <w:bCs/>
          <w:color w:val="00737F"/>
          <w:sz w:val="26"/>
          <w:szCs w:val="26"/>
        </w:rPr>
        <w:t xml:space="preserve">Do consumers, citizens and </w:t>
      </w:r>
      <w:r w:rsidRPr="006E3D62">
        <w:rPr>
          <w:rFonts w:ascii="Trebuchet MS" w:eastAsia="Times New Roman" w:hAnsi="Trebuchet MS"/>
          <w:b/>
          <w:bCs/>
          <w:color w:val="00737F"/>
          <w:sz w:val="26"/>
          <w:szCs w:val="26"/>
        </w:rPr>
        <w:t>micro</w:t>
      </w:r>
      <w:r w:rsidR="006B6AE9">
        <w:rPr>
          <w:rFonts w:ascii="Trebuchet MS" w:eastAsia="Times New Roman" w:hAnsi="Trebuchet MS"/>
          <w:b/>
          <w:bCs/>
          <w:color w:val="00737F"/>
          <w:sz w:val="26"/>
          <w:szCs w:val="26"/>
        </w:rPr>
        <w:t>-</w:t>
      </w:r>
      <w:r w:rsidRPr="00D666E8">
        <w:rPr>
          <w:rFonts w:ascii="Trebuchet MS" w:eastAsia="Times New Roman" w:hAnsi="Trebuchet MS"/>
          <w:b/>
          <w:bCs/>
          <w:color w:val="00737F"/>
          <w:sz w:val="26"/>
          <w:szCs w:val="26"/>
        </w:rPr>
        <w:t xml:space="preserve">businesses across the UK have access to </w:t>
      </w:r>
      <w:r w:rsidR="00980DFF">
        <w:rPr>
          <w:rFonts w:ascii="Trebuchet MS" w:eastAsia="Times New Roman" w:hAnsi="Trebuchet MS"/>
          <w:b/>
          <w:bCs/>
          <w:color w:val="00737F"/>
          <w:sz w:val="26"/>
          <w:szCs w:val="26"/>
        </w:rPr>
        <w:t>easy-to-use</w:t>
      </w:r>
      <w:r w:rsidRPr="00D666E8">
        <w:rPr>
          <w:rFonts w:ascii="Trebuchet MS" w:eastAsia="Times New Roman" w:hAnsi="Trebuchet MS"/>
          <w:b/>
          <w:bCs/>
          <w:color w:val="00737F"/>
          <w:sz w:val="26"/>
          <w:szCs w:val="26"/>
        </w:rPr>
        <w:t xml:space="preserve">, </w:t>
      </w:r>
      <w:proofErr w:type="gramStart"/>
      <w:r w:rsidRPr="00D666E8">
        <w:rPr>
          <w:rFonts w:ascii="Trebuchet MS" w:eastAsia="Times New Roman" w:hAnsi="Trebuchet MS"/>
          <w:b/>
          <w:bCs/>
          <w:color w:val="00737F"/>
          <w:sz w:val="26"/>
          <w:szCs w:val="26"/>
        </w:rPr>
        <w:t>affordable</w:t>
      </w:r>
      <w:proofErr w:type="gramEnd"/>
      <w:r w:rsidRPr="00D666E8">
        <w:rPr>
          <w:rFonts w:ascii="Trebuchet MS" w:eastAsia="Times New Roman" w:hAnsi="Trebuchet MS"/>
          <w:b/>
          <w:bCs/>
          <w:color w:val="00737F"/>
          <w:sz w:val="26"/>
          <w:szCs w:val="26"/>
        </w:rPr>
        <w:t xml:space="preserve"> and reliable postal services?</w:t>
      </w:r>
    </w:p>
    <w:p w14:paraId="31B62E37" w14:textId="77777777" w:rsidR="00D666E8" w:rsidRPr="00D666E8" w:rsidRDefault="00D666E8" w:rsidP="00D666E8">
      <w:pPr>
        <w:pStyle w:val="xxxxxxxxmsonormal"/>
        <w:spacing w:before="0" w:beforeAutospacing="0" w:after="0" w:afterAutospacing="0" w:line="276" w:lineRule="auto"/>
        <w:rPr>
          <w:rFonts w:ascii="Trebuchet MS" w:eastAsia="Times New Roman" w:hAnsi="Trebuchet MS"/>
          <w:b/>
          <w:bCs/>
          <w:color w:val="0D0D0D"/>
          <w:sz w:val="24"/>
          <w:szCs w:val="24"/>
        </w:rPr>
      </w:pPr>
    </w:p>
    <w:p w14:paraId="71D530B9" w14:textId="5051DFAA" w:rsidR="00D04EB5" w:rsidRPr="00D666E8" w:rsidRDefault="0087607C" w:rsidP="00D666E8">
      <w:pPr>
        <w:spacing w:line="276" w:lineRule="auto"/>
        <w:rPr>
          <w:rFonts w:ascii="Trebuchet MS" w:hAnsi="Trebuchet MS"/>
          <w:sz w:val="23"/>
          <w:szCs w:val="23"/>
        </w:rPr>
      </w:pPr>
      <w:r w:rsidRPr="00D666E8">
        <w:rPr>
          <w:rFonts w:ascii="Trebuchet MS" w:hAnsi="Trebuchet MS"/>
          <w:sz w:val="23"/>
          <w:szCs w:val="23"/>
        </w:rPr>
        <w:t xml:space="preserve">We recently discussed with consumer-representative bodies across the UK whether postal services – both letters and parcels – could better meet the needs of consumers, citizens and micro-businesses living across the UK. </w:t>
      </w:r>
      <w:r w:rsidR="00D04EB5" w:rsidRPr="00D666E8">
        <w:rPr>
          <w:rFonts w:ascii="Trebuchet MS" w:hAnsi="Trebuchet MS"/>
          <w:sz w:val="23"/>
          <w:szCs w:val="23"/>
        </w:rPr>
        <w:t>Since the pandemic, c</w:t>
      </w:r>
      <w:r w:rsidRPr="00D666E8">
        <w:rPr>
          <w:rFonts w:ascii="Trebuchet MS" w:hAnsi="Trebuchet MS"/>
          <w:sz w:val="23"/>
          <w:szCs w:val="23"/>
        </w:rPr>
        <w:t>onsumer reliance on postal services has significantly increased and the parcels market has grown exponentially</w:t>
      </w:r>
      <w:r w:rsidR="008F7AE2" w:rsidRPr="00D666E8">
        <w:rPr>
          <w:rFonts w:ascii="Trebuchet MS" w:hAnsi="Trebuchet MS"/>
          <w:sz w:val="23"/>
          <w:szCs w:val="23"/>
        </w:rPr>
        <w:t xml:space="preserve">, </w:t>
      </w:r>
      <w:r w:rsidR="001C1EB0" w:rsidRPr="00D666E8">
        <w:rPr>
          <w:rFonts w:ascii="Trebuchet MS" w:hAnsi="Trebuchet MS"/>
          <w:sz w:val="23"/>
          <w:szCs w:val="23"/>
        </w:rPr>
        <w:t>however,</w:t>
      </w:r>
      <w:r w:rsidR="003E5EB7" w:rsidRPr="00D666E8">
        <w:rPr>
          <w:rFonts w:ascii="Trebuchet MS" w:hAnsi="Trebuchet MS"/>
          <w:sz w:val="23"/>
          <w:szCs w:val="23"/>
        </w:rPr>
        <w:t xml:space="preserve"> </w:t>
      </w:r>
      <w:r w:rsidR="001C1EB0" w:rsidRPr="00D666E8">
        <w:rPr>
          <w:rFonts w:ascii="Trebuchet MS" w:hAnsi="Trebuchet MS"/>
          <w:sz w:val="23"/>
          <w:szCs w:val="23"/>
        </w:rPr>
        <w:t>not all consumers, citizens and micro-businesses are well-served by the postal market.</w:t>
      </w:r>
    </w:p>
    <w:p w14:paraId="25386CDA" w14:textId="5573AEDE" w:rsidR="00801FCF" w:rsidRPr="004D4D9F" w:rsidRDefault="001C1EB0" w:rsidP="00D666E8">
      <w:pPr>
        <w:spacing w:line="276" w:lineRule="auto"/>
        <w:rPr>
          <w:rFonts w:ascii="Trebuchet MS" w:hAnsi="Trebuchet MS"/>
          <w:color w:val="201F1E"/>
          <w:sz w:val="23"/>
          <w:szCs w:val="23"/>
        </w:rPr>
      </w:pPr>
      <w:r w:rsidRPr="00D666E8">
        <w:rPr>
          <w:rFonts w:ascii="Trebuchet MS" w:hAnsi="Trebuchet MS"/>
          <w:sz w:val="23"/>
          <w:szCs w:val="23"/>
        </w:rPr>
        <w:t xml:space="preserve">In 2021, we </w:t>
      </w:r>
      <w:r w:rsidR="005B2DA1" w:rsidRPr="00D666E8">
        <w:rPr>
          <w:rFonts w:ascii="Trebuchet MS" w:hAnsi="Trebuchet MS"/>
          <w:sz w:val="23"/>
          <w:szCs w:val="23"/>
        </w:rPr>
        <w:t>commissioned</w:t>
      </w:r>
      <w:r w:rsidR="005653E3" w:rsidRPr="00D666E8">
        <w:rPr>
          <w:rFonts w:ascii="Trebuchet MS" w:hAnsi="Trebuchet MS"/>
          <w:sz w:val="23"/>
          <w:szCs w:val="23"/>
        </w:rPr>
        <w:t xml:space="preserve"> </w:t>
      </w:r>
      <w:r w:rsidR="00980DFF">
        <w:rPr>
          <w:rFonts w:ascii="Trebuchet MS" w:hAnsi="Trebuchet MS"/>
          <w:sz w:val="23"/>
          <w:szCs w:val="23"/>
        </w:rPr>
        <w:t xml:space="preserve">qualitative </w:t>
      </w:r>
      <w:r w:rsidR="005653E3" w:rsidRPr="00D666E8">
        <w:rPr>
          <w:rFonts w:ascii="Trebuchet MS" w:hAnsi="Trebuchet MS"/>
          <w:sz w:val="23"/>
          <w:szCs w:val="23"/>
        </w:rPr>
        <w:t xml:space="preserve">research </w:t>
      </w:r>
      <w:r w:rsidR="005B2DA1" w:rsidRPr="00D666E8">
        <w:rPr>
          <w:rFonts w:ascii="Trebuchet MS" w:hAnsi="Trebuchet MS"/>
          <w:sz w:val="23"/>
          <w:szCs w:val="23"/>
        </w:rPr>
        <w:t xml:space="preserve">to </w:t>
      </w:r>
      <w:r w:rsidR="00980DFF">
        <w:rPr>
          <w:rFonts w:ascii="Trebuchet MS" w:hAnsi="Trebuchet MS"/>
          <w:sz w:val="23"/>
          <w:szCs w:val="23"/>
        </w:rPr>
        <w:t>gain a deeper understanding of</w:t>
      </w:r>
      <w:r w:rsidR="005653E3" w:rsidRPr="00D666E8">
        <w:rPr>
          <w:rFonts w:ascii="Trebuchet MS" w:hAnsi="Trebuchet MS"/>
          <w:sz w:val="23"/>
          <w:szCs w:val="23"/>
        </w:rPr>
        <w:t xml:space="preserve"> consumers’ experiences of the parcels sector throughout the pandemic</w:t>
      </w:r>
      <w:r w:rsidR="00980DFF">
        <w:rPr>
          <w:rFonts w:ascii="Trebuchet MS" w:hAnsi="Trebuchet MS"/>
          <w:sz w:val="23"/>
          <w:szCs w:val="23"/>
        </w:rPr>
        <w:t>. Participants’ stories confirmed our belief</w:t>
      </w:r>
      <w:r w:rsidR="00D04EB5" w:rsidRPr="00D666E8">
        <w:rPr>
          <w:rFonts w:ascii="Trebuchet MS" w:hAnsi="Trebuchet MS"/>
          <w:sz w:val="23"/>
          <w:szCs w:val="23"/>
        </w:rPr>
        <w:t xml:space="preserve"> that </w:t>
      </w:r>
      <w:r w:rsidR="00F6471D" w:rsidRPr="00D666E8">
        <w:rPr>
          <w:rFonts w:ascii="Trebuchet MS" w:hAnsi="Trebuchet MS"/>
          <w:sz w:val="23"/>
          <w:szCs w:val="23"/>
        </w:rPr>
        <w:t xml:space="preserve">people </w:t>
      </w:r>
      <w:r w:rsidR="00D04EB5" w:rsidRPr="00D666E8">
        <w:rPr>
          <w:rFonts w:ascii="Trebuchet MS" w:hAnsi="Trebuchet MS"/>
          <w:sz w:val="23"/>
          <w:szCs w:val="23"/>
        </w:rPr>
        <w:t xml:space="preserve">with specific access requirements and/or living in </w:t>
      </w:r>
      <w:r w:rsidR="00980DFF">
        <w:rPr>
          <w:rFonts w:ascii="Trebuchet MS" w:hAnsi="Trebuchet MS"/>
          <w:sz w:val="23"/>
          <w:szCs w:val="23"/>
        </w:rPr>
        <w:t xml:space="preserve">harder-to-reach </w:t>
      </w:r>
      <w:r w:rsidR="00916A6E" w:rsidRPr="00D666E8">
        <w:rPr>
          <w:rFonts w:ascii="Trebuchet MS" w:hAnsi="Trebuchet MS"/>
          <w:sz w:val="23"/>
          <w:szCs w:val="23"/>
        </w:rPr>
        <w:t xml:space="preserve">geographical </w:t>
      </w:r>
      <w:r w:rsidR="00D04EB5" w:rsidRPr="00D666E8">
        <w:rPr>
          <w:rFonts w:ascii="Trebuchet MS" w:hAnsi="Trebuchet MS"/>
          <w:sz w:val="23"/>
          <w:szCs w:val="23"/>
        </w:rPr>
        <w:t xml:space="preserve">areas </w:t>
      </w:r>
      <w:r w:rsidR="00980DFF">
        <w:rPr>
          <w:rFonts w:ascii="Trebuchet MS" w:hAnsi="Trebuchet MS"/>
          <w:sz w:val="23"/>
          <w:szCs w:val="23"/>
        </w:rPr>
        <w:t>had limited</w:t>
      </w:r>
      <w:r w:rsidR="008F7AE2" w:rsidRPr="00D666E8">
        <w:rPr>
          <w:rFonts w:ascii="Trebuchet MS" w:hAnsi="Trebuchet MS"/>
          <w:sz w:val="23"/>
          <w:szCs w:val="23"/>
        </w:rPr>
        <w:t xml:space="preserve"> consumer choic</w:t>
      </w:r>
      <w:r w:rsidR="00980DFF">
        <w:rPr>
          <w:rFonts w:ascii="Trebuchet MS" w:hAnsi="Trebuchet MS"/>
          <w:sz w:val="23"/>
          <w:szCs w:val="23"/>
        </w:rPr>
        <w:t>e</w:t>
      </w:r>
      <w:r w:rsidR="004D4D9F">
        <w:rPr>
          <w:rFonts w:ascii="Trebuchet MS" w:hAnsi="Trebuchet MS"/>
          <w:sz w:val="23"/>
          <w:szCs w:val="23"/>
        </w:rPr>
        <w:t>– as outlined below by one of our UK research participants living in a</w:t>
      </w:r>
      <w:r w:rsidR="00980DFF">
        <w:rPr>
          <w:rFonts w:ascii="Trebuchet MS" w:hAnsi="Trebuchet MS"/>
          <w:sz w:val="23"/>
          <w:szCs w:val="23"/>
        </w:rPr>
        <w:t xml:space="preserve"> remote</w:t>
      </w:r>
      <w:r w:rsidR="004D4D9F">
        <w:rPr>
          <w:rFonts w:ascii="Trebuchet MS" w:hAnsi="Trebuchet MS"/>
          <w:sz w:val="23"/>
          <w:szCs w:val="23"/>
        </w:rPr>
        <w:t xml:space="preserve"> rural area.</w:t>
      </w:r>
    </w:p>
    <w:p w14:paraId="154C96A5" w14:textId="3A662CFD" w:rsidR="004D4D9F" w:rsidRPr="00D666E8" w:rsidRDefault="004D4D9F" w:rsidP="004D4D9F">
      <w:pPr>
        <w:pStyle w:val="Quote"/>
        <w:ind w:left="0"/>
        <w:rPr>
          <w:rFonts w:ascii="Trebuchet MS" w:hAnsi="Trebuchet MS"/>
          <w:color w:val="00737F"/>
          <w:sz w:val="23"/>
          <w:szCs w:val="23"/>
        </w:rPr>
      </w:pPr>
      <w:r w:rsidRPr="00D666E8">
        <w:rPr>
          <w:rFonts w:ascii="Trebuchet MS" w:hAnsi="Trebuchet MS"/>
          <w:color w:val="00737F"/>
          <w:sz w:val="23"/>
          <w:szCs w:val="23"/>
        </w:rPr>
        <w:t>“The thing I’ve noticed is that Northern Ireland postcodes are excluded from sellers. No Scottish Highlands, Isle of Man, Northern Ireland. There’s either an extra charge, or they just don’t do it. It’s actually a bit annoying.</w:t>
      </w:r>
      <w:r>
        <w:rPr>
          <w:rFonts w:ascii="Trebuchet MS" w:hAnsi="Trebuchet MS"/>
          <w:color w:val="00737F"/>
          <w:sz w:val="23"/>
          <w:szCs w:val="23"/>
        </w:rPr>
        <w:t>”</w:t>
      </w:r>
    </w:p>
    <w:p w14:paraId="363C0186" w14:textId="77777777" w:rsidR="004D4D9F" w:rsidRPr="00D666E8" w:rsidRDefault="004D4D9F" w:rsidP="004D4D9F">
      <w:pPr>
        <w:spacing w:line="276" w:lineRule="auto"/>
        <w:ind w:left="142" w:firstLine="720"/>
        <w:jc w:val="center"/>
        <w:rPr>
          <w:rFonts w:ascii="Trebuchet MS" w:hAnsi="Trebuchet MS"/>
          <w:color w:val="00737F"/>
          <w:sz w:val="23"/>
          <w:szCs w:val="23"/>
        </w:rPr>
      </w:pPr>
      <w:r w:rsidRPr="00D666E8">
        <w:rPr>
          <w:rFonts w:ascii="Trebuchet MS" w:hAnsi="Trebuchet MS"/>
          <w:color w:val="00737F"/>
          <w:sz w:val="23"/>
          <w:szCs w:val="23"/>
        </w:rPr>
        <w:t>(</w:t>
      </w:r>
      <w:r>
        <w:rPr>
          <w:rFonts w:ascii="Trebuchet MS" w:hAnsi="Trebuchet MS"/>
          <w:color w:val="00737F"/>
          <w:sz w:val="23"/>
          <w:szCs w:val="23"/>
        </w:rPr>
        <w:t>Communications Consumer Panel research participant)</w:t>
      </w:r>
    </w:p>
    <w:p w14:paraId="709783F1" w14:textId="4EF12DF8" w:rsidR="00792D3F" w:rsidRDefault="006B6AE9" w:rsidP="000241A7">
      <w:pPr>
        <w:pStyle w:val="xxxmsonormal"/>
        <w:spacing w:line="276" w:lineRule="auto"/>
        <w:ind w:right="219"/>
        <w:rPr>
          <w:rFonts w:ascii="Trebuchet MS" w:hAnsi="Trebuchet MS"/>
          <w:color w:val="201F1E"/>
          <w:sz w:val="23"/>
          <w:szCs w:val="23"/>
        </w:rPr>
      </w:pPr>
      <w:r w:rsidRPr="00B3701D">
        <w:rPr>
          <w:rFonts w:ascii="Trebuchet MS" w:hAnsi="Trebuchet MS"/>
          <w:color w:val="201F1E"/>
          <w:sz w:val="23"/>
          <w:szCs w:val="23"/>
        </w:rPr>
        <w:t>Ofcom also recently published research on postal users’ needs across the UK to inform its review o</w:t>
      </w:r>
      <w:r w:rsidR="00B3701D">
        <w:rPr>
          <w:rFonts w:ascii="Trebuchet MS" w:hAnsi="Trebuchet MS"/>
          <w:color w:val="201F1E"/>
          <w:sz w:val="23"/>
          <w:szCs w:val="23"/>
        </w:rPr>
        <w:t>f</w:t>
      </w:r>
      <w:r w:rsidRPr="00B3701D">
        <w:rPr>
          <w:rFonts w:ascii="Trebuchet MS" w:hAnsi="Trebuchet MS"/>
          <w:color w:val="201F1E"/>
          <w:sz w:val="23"/>
          <w:szCs w:val="23"/>
        </w:rPr>
        <w:t xml:space="preserve"> postal </w:t>
      </w:r>
      <w:r w:rsidR="00B3701D">
        <w:rPr>
          <w:rFonts w:ascii="Trebuchet MS" w:hAnsi="Trebuchet MS"/>
          <w:color w:val="201F1E"/>
          <w:sz w:val="23"/>
          <w:szCs w:val="23"/>
        </w:rPr>
        <w:t xml:space="preserve">services </w:t>
      </w:r>
      <w:r w:rsidRPr="00B3701D">
        <w:rPr>
          <w:rFonts w:ascii="Trebuchet MS" w:hAnsi="Trebuchet MS"/>
          <w:color w:val="201F1E"/>
          <w:sz w:val="23"/>
          <w:szCs w:val="23"/>
        </w:rPr>
        <w:t>regulation</w:t>
      </w:r>
      <w:r w:rsidR="00B3701D">
        <w:rPr>
          <w:rFonts w:ascii="Trebuchet MS" w:hAnsi="Trebuchet MS"/>
          <w:color w:val="201F1E"/>
          <w:sz w:val="23"/>
          <w:szCs w:val="23"/>
        </w:rPr>
        <w:t xml:space="preserve"> from 2022 to 2027. The research</w:t>
      </w:r>
      <w:r w:rsidR="00B3701D" w:rsidRPr="00B3701D">
        <w:rPr>
          <w:rFonts w:ascii="Trebuchet MS" w:hAnsi="Trebuchet MS"/>
          <w:color w:val="201F1E"/>
          <w:sz w:val="23"/>
          <w:szCs w:val="23"/>
        </w:rPr>
        <w:t xml:space="preserve"> found that consumers with disabilities </w:t>
      </w:r>
      <w:r w:rsidR="00B3701D">
        <w:rPr>
          <w:rFonts w:ascii="Trebuchet MS" w:hAnsi="Trebuchet MS"/>
          <w:color w:val="201F1E"/>
          <w:sz w:val="23"/>
          <w:szCs w:val="23"/>
        </w:rPr>
        <w:t>were</w:t>
      </w:r>
      <w:r w:rsidR="00B3701D" w:rsidRPr="00B3701D">
        <w:rPr>
          <w:rFonts w:ascii="Trebuchet MS" w:hAnsi="Trebuchet MS"/>
          <w:color w:val="201F1E"/>
          <w:sz w:val="23"/>
          <w:szCs w:val="23"/>
        </w:rPr>
        <w:t xml:space="preserve"> more likely to experience delivery problems and suffer harm as a result. </w:t>
      </w:r>
      <w:r w:rsidR="00B3701D">
        <w:rPr>
          <w:rFonts w:ascii="Trebuchet MS" w:hAnsi="Trebuchet MS"/>
          <w:color w:val="201F1E"/>
          <w:sz w:val="23"/>
          <w:szCs w:val="23"/>
        </w:rPr>
        <w:t>Consequently, as part of</w:t>
      </w:r>
      <w:r w:rsidR="004D4D9F">
        <w:rPr>
          <w:rFonts w:ascii="Trebuchet MS" w:hAnsi="Trebuchet MS"/>
          <w:color w:val="201F1E"/>
          <w:sz w:val="23"/>
          <w:szCs w:val="23"/>
        </w:rPr>
        <w:t xml:space="preserve"> its </w:t>
      </w:r>
      <w:r w:rsidR="00B3701D">
        <w:rPr>
          <w:rFonts w:ascii="Trebuchet MS" w:hAnsi="Trebuchet MS"/>
          <w:color w:val="201F1E"/>
          <w:sz w:val="23"/>
          <w:szCs w:val="23"/>
        </w:rPr>
        <w:t xml:space="preserve">review, </w:t>
      </w:r>
      <w:r w:rsidR="004D4D9F">
        <w:rPr>
          <w:rFonts w:ascii="Trebuchet MS" w:hAnsi="Trebuchet MS"/>
          <w:color w:val="201F1E"/>
          <w:sz w:val="23"/>
          <w:szCs w:val="23"/>
        </w:rPr>
        <w:t>Ofcom</w:t>
      </w:r>
      <w:r w:rsidR="00B3701D">
        <w:rPr>
          <w:rFonts w:ascii="Trebuchet MS" w:hAnsi="Trebuchet MS"/>
          <w:color w:val="201F1E"/>
          <w:sz w:val="23"/>
          <w:szCs w:val="23"/>
        </w:rPr>
        <w:t xml:space="preserve"> proposes to introduce new targeted consumer protections for parcel services to improve customer service and complaints handling. </w:t>
      </w:r>
    </w:p>
    <w:p w14:paraId="42530C05" w14:textId="77777777" w:rsidR="00792D3F" w:rsidRDefault="00792D3F" w:rsidP="000241A7">
      <w:pPr>
        <w:pStyle w:val="xxxmsonormal"/>
        <w:spacing w:line="276" w:lineRule="auto"/>
        <w:ind w:right="219"/>
        <w:rPr>
          <w:rFonts w:ascii="Trebuchet MS" w:hAnsi="Trebuchet MS"/>
          <w:color w:val="201F1E"/>
          <w:sz w:val="23"/>
          <w:szCs w:val="23"/>
        </w:rPr>
      </w:pPr>
    </w:p>
    <w:p w14:paraId="61B953B3" w14:textId="036CB5AE" w:rsidR="000241A7" w:rsidRDefault="006B6AE9" w:rsidP="000241A7">
      <w:pPr>
        <w:pStyle w:val="xxxmsonormal"/>
        <w:spacing w:line="276" w:lineRule="auto"/>
        <w:ind w:right="219"/>
        <w:rPr>
          <w:rFonts w:ascii="Trebuchet MS" w:hAnsi="Trebuchet MS"/>
          <w:color w:val="201F1E"/>
          <w:sz w:val="23"/>
          <w:szCs w:val="23"/>
        </w:rPr>
      </w:pPr>
      <w:r>
        <w:rPr>
          <w:rFonts w:ascii="Trebuchet MS" w:hAnsi="Trebuchet MS"/>
          <w:color w:val="201F1E"/>
          <w:sz w:val="23"/>
          <w:szCs w:val="23"/>
        </w:rPr>
        <w:t xml:space="preserve">To help feed </w:t>
      </w:r>
      <w:r w:rsidRPr="00D666E8">
        <w:rPr>
          <w:rFonts w:ascii="Trebuchet MS" w:hAnsi="Trebuchet MS"/>
          <w:color w:val="201F1E"/>
          <w:sz w:val="23"/>
          <w:szCs w:val="23"/>
        </w:rPr>
        <w:t xml:space="preserve">the consumer </w:t>
      </w:r>
      <w:r w:rsidR="00B3701D">
        <w:rPr>
          <w:rFonts w:ascii="Trebuchet MS" w:hAnsi="Trebuchet MS"/>
          <w:color w:val="201F1E"/>
          <w:sz w:val="23"/>
          <w:szCs w:val="23"/>
        </w:rPr>
        <w:t xml:space="preserve">voice </w:t>
      </w:r>
      <w:r>
        <w:rPr>
          <w:rFonts w:ascii="Trebuchet MS" w:hAnsi="Trebuchet MS"/>
          <w:color w:val="201F1E"/>
          <w:sz w:val="23"/>
          <w:szCs w:val="23"/>
        </w:rPr>
        <w:t xml:space="preserve">into </w:t>
      </w:r>
      <w:hyperlink r:id="rId8" w:history="1">
        <w:r w:rsidRPr="005F0582">
          <w:rPr>
            <w:rStyle w:val="Hyperlink"/>
            <w:rFonts w:ascii="Trebuchet MS" w:hAnsi="Trebuchet MS"/>
            <w:sz w:val="23"/>
            <w:szCs w:val="23"/>
          </w:rPr>
          <w:t>Ofcom’s consultation on its review of postal regulation</w:t>
        </w:r>
      </w:hyperlink>
      <w:r>
        <w:rPr>
          <w:rFonts w:ascii="Trebuchet MS" w:hAnsi="Trebuchet MS"/>
          <w:color w:val="201F1E"/>
          <w:sz w:val="23"/>
          <w:szCs w:val="23"/>
        </w:rPr>
        <w:t xml:space="preserve">, we </w:t>
      </w:r>
      <w:r w:rsidR="00A33921" w:rsidRPr="00D666E8">
        <w:rPr>
          <w:rFonts w:ascii="Trebuchet MS" w:hAnsi="Trebuchet MS"/>
          <w:color w:val="201F1E"/>
          <w:sz w:val="23"/>
          <w:szCs w:val="23"/>
        </w:rPr>
        <w:t xml:space="preserve">invited Ofcom’s policy team to share </w:t>
      </w:r>
      <w:r>
        <w:rPr>
          <w:rFonts w:ascii="Trebuchet MS" w:hAnsi="Trebuchet MS"/>
          <w:color w:val="201F1E"/>
          <w:sz w:val="23"/>
          <w:szCs w:val="23"/>
        </w:rPr>
        <w:t xml:space="preserve">its </w:t>
      </w:r>
      <w:r w:rsidR="00A33921" w:rsidRPr="00D666E8">
        <w:rPr>
          <w:rFonts w:ascii="Trebuchet MS" w:hAnsi="Trebuchet MS"/>
          <w:color w:val="201F1E"/>
          <w:sz w:val="23"/>
          <w:szCs w:val="23"/>
        </w:rPr>
        <w:t>proposals with Hub participants</w:t>
      </w:r>
      <w:r w:rsidR="00B3701D">
        <w:rPr>
          <w:rFonts w:ascii="Trebuchet MS" w:hAnsi="Trebuchet MS"/>
          <w:color w:val="201F1E"/>
          <w:sz w:val="23"/>
          <w:szCs w:val="23"/>
        </w:rPr>
        <w:t xml:space="preserve">, who </w:t>
      </w:r>
      <w:r w:rsidR="00792D3F">
        <w:rPr>
          <w:rFonts w:ascii="Trebuchet MS" w:hAnsi="Trebuchet MS"/>
          <w:color w:val="201F1E"/>
          <w:sz w:val="23"/>
          <w:szCs w:val="23"/>
        </w:rPr>
        <w:t>had</w:t>
      </w:r>
      <w:r w:rsidR="00B3701D">
        <w:rPr>
          <w:rFonts w:ascii="Trebuchet MS" w:hAnsi="Trebuchet MS"/>
          <w:color w:val="201F1E"/>
          <w:sz w:val="23"/>
          <w:szCs w:val="23"/>
        </w:rPr>
        <w:t xml:space="preserve"> an opportunity to ask questions and provide comments.</w:t>
      </w:r>
      <w:r w:rsidR="00681F45">
        <w:rPr>
          <w:rFonts w:ascii="Trebuchet MS" w:hAnsi="Trebuchet MS"/>
          <w:color w:val="201F1E"/>
          <w:sz w:val="23"/>
          <w:szCs w:val="23"/>
        </w:rPr>
        <w:t xml:space="preserve"> </w:t>
      </w:r>
      <w:r w:rsidR="000241A7">
        <w:rPr>
          <w:rFonts w:ascii="Trebuchet MS" w:hAnsi="Trebuchet MS"/>
          <w:color w:val="201F1E"/>
          <w:sz w:val="23"/>
          <w:szCs w:val="23"/>
        </w:rPr>
        <w:t>Other</w:t>
      </w:r>
      <w:r w:rsidR="000241A7" w:rsidRPr="00D666E8">
        <w:rPr>
          <w:rFonts w:ascii="Trebuchet MS" w:hAnsi="Trebuchet MS"/>
          <w:color w:val="201F1E"/>
          <w:sz w:val="23"/>
          <w:szCs w:val="23"/>
        </w:rPr>
        <w:t xml:space="preserve"> organisations also </w:t>
      </w:r>
      <w:r w:rsidR="000241A7">
        <w:rPr>
          <w:rFonts w:ascii="Trebuchet MS" w:hAnsi="Trebuchet MS"/>
          <w:color w:val="201F1E"/>
          <w:sz w:val="23"/>
          <w:szCs w:val="23"/>
        </w:rPr>
        <w:t xml:space="preserve">shared </w:t>
      </w:r>
      <w:r w:rsidR="000241A7" w:rsidRPr="00D666E8">
        <w:rPr>
          <w:rFonts w:ascii="Trebuchet MS" w:hAnsi="Trebuchet MS"/>
          <w:color w:val="201F1E"/>
          <w:sz w:val="23"/>
          <w:szCs w:val="23"/>
        </w:rPr>
        <w:t>research</w:t>
      </w:r>
      <w:r w:rsidR="000241A7">
        <w:rPr>
          <w:rFonts w:ascii="Trebuchet MS" w:hAnsi="Trebuchet MS"/>
          <w:color w:val="201F1E"/>
          <w:sz w:val="23"/>
          <w:szCs w:val="23"/>
        </w:rPr>
        <w:t xml:space="preserve"> findings</w:t>
      </w:r>
      <w:r w:rsidR="000241A7" w:rsidRPr="00D666E8">
        <w:rPr>
          <w:rFonts w:ascii="Trebuchet MS" w:hAnsi="Trebuchet MS"/>
          <w:color w:val="201F1E"/>
          <w:sz w:val="23"/>
          <w:szCs w:val="23"/>
        </w:rPr>
        <w:t xml:space="preserve"> </w:t>
      </w:r>
      <w:r w:rsidR="000241A7">
        <w:rPr>
          <w:rFonts w:ascii="Trebuchet MS" w:hAnsi="Trebuchet MS"/>
          <w:color w:val="201F1E"/>
          <w:sz w:val="23"/>
          <w:szCs w:val="23"/>
        </w:rPr>
        <w:t xml:space="preserve">and consumer insights </w:t>
      </w:r>
      <w:r w:rsidR="000241A7" w:rsidRPr="00D666E8">
        <w:rPr>
          <w:rFonts w:ascii="Trebuchet MS" w:hAnsi="Trebuchet MS"/>
          <w:color w:val="201F1E"/>
          <w:sz w:val="23"/>
          <w:szCs w:val="23"/>
        </w:rPr>
        <w:t>on postal issues across the UK – including Citizens Advice, Citizens Advice Scotland</w:t>
      </w:r>
      <w:r w:rsidR="000241A7">
        <w:rPr>
          <w:rFonts w:ascii="Trebuchet MS" w:hAnsi="Trebuchet MS"/>
          <w:color w:val="201F1E"/>
          <w:sz w:val="23"/>
          <w:szCs w:val="23"/>
        </w:rPr>
        <w:t>,</w:t>
      </w:r>
      <w:r w:rsidR="000241A7" w:rsidRPr="00D666E8">
        <w:rPr>
          <w:rFonts w:ascii="Trebuchet MS" w:hAnsi="Trebuchet MS"/>
          <w:color w:val="201F1E"/>
          <w:sz w:val="23"/>
          <w:szCs w:val="23"/>
        </w:rPr>
        <w:t xml:space="preserve"> the Consumer Council for Northern </w:t>
      </w:r>
      <w:proofErr w:type="gramStart"/>
      <w:r w:rsidR="000241A7" w:rsidRPr="00D666E8">
        <w:rPr>
          <w:rFonts w:ascii="Trebuchet MS" w:hAnsi="Trebuchet MS"/>
          <w:color w:val="201F1E"/>
          <w:sz w:val="23"/>
          <w:szCs w:val="23"/>
        </w:rPr>
        <w:t>Ireland</w:t>
      </w:r>
      <w:proofErr w:type="gramEnd"/>
      <w:r w:rsidR="000241A7">
        <w:rPr>
          <w:rFonts w:ascii="Trebuchet MS" w:hAnsi="Trebuchet MS"/>
          <w:color w:val="201F1E"/>
          <w:sz w:val="23"/>
          <w:szCs w:val="23"/>
        </w:rPr>
        <w:t xml:space="preserve"> and Disability Equality Scotland</w:t>
      </w:r>
      <w:r w:rsidR="00681F45">
        <w:rPr>
          <w:rFonts w:ascii="Trebuchet MS" w:hAnsi="Trebuchet MS"/>
          <w:color w:val="201F1E"/>
          <w:sz w:val="23"/>
          <w:szCs w:val="23"/>
        </w:rPr>
        <w:t>. Royal Mail representatives also fed into the discussions.</w:t>
      </w:r>
      <w:r w:rsidR="004D4D9F">
        <w:rPr>
          <w:rFonts w:ascii="Trebuchet MS" w:hAnsi="Trebuchet MS"/>
          <w:color w:val="201F1E"/>
          <w:sz w:val="23"/>
          <w:szCs w:val="23"/>
        </w:rPr>
        <w:t xml:space="preserve"> </w:t>
      </w:r>
    </w:p>
    <w:p w14:paraId="7938A2D9" w14:textId="4518F049" w:rsidR="004D4D9F" w:rsidRDefault="004D4D9F" w:rsidP="000241A7">
      <w:pPr>
        <w:pStyle w:val="xxxmsonormal"/>
        <w:spacing w:line="276" w:lineRule="auto"/>
        <w:ind w:right="219"/>
        <w:rPr>
          <w:rFonts w:ascii="Trebuchet MS" w:hAnsi="Trebuchet MS"/>
          <w:color w:val="201F1E"/>
          <w:sz w:val="23"/>
          <w:szCs w:val="23"/>
        </w:rPr>
      </w:pPr>
      <w:r>
        <w:rPr>
          <w:rFonts w:ascii="Trebuchet MS" w:hAnsi="Trebuchet MS"/>
          <w:noProof/>
          <w:color w:val="201F1E"/>
          <w:sz w:val="23"/>
          <w:szCs w:val="23"/>
        </w:rPr>
        <mc:AlternateContent>
          <mc:Choice Requires="wps">
            <w:drawing>
              <wp:anchor distT="0" distB="0" distL="114300" distR="114300" simplePos="0" relativeHeight="251659264" behindDoc="0" locked="0" layoutInCell="1" allowOverlap="1" wp14:anchorId="7D28EFF6" wp14:editId="317DAA9F">
                <wp:simplePos x="0" y="0"/>
                <wp:positionH relativeFrom="margin">
                  <wp:posOffset>166688</wp:posOffset>
                </wp:positionH>
                <wp:positionV relativeFrom="paragraph">
                  <wp:posOffset>190818</wp:posOffset>
                </wp:positionV>
                <wp:extent cx="5109845" cy="1271587"/>
                <wp:effectExtent l="19050" t="19050" r="14605" b="24130"/>
                <wp:wrapNone/>
                <wp:docPr id="6" name="Text Box 6"/>
                <wp:cNvGraphicFramePr/>
                <a:graphic xmlns:a="http://schemas.openxmlformats.org/drawingml/2006/main">
                  <a:graphicData uri="http://schemas.microsoft.com/office/word/2010/wordprocessingShape">
                    <wps:wsp>
                      <wps:cNvSpPr txBox="1"/>
                      <wps:spPr>
                        <a:xfrm>
                          <a:off x="0" y="0"/>
                          <a:ext cx="5109845" cy="1271587"/>
                        </a:xfrm>
                        <a:prstGeom prst="rect">
                          <a:avLst/>
                        </a:prstGeom>
                        <a:ln w="31750">
                          <a:solidFill>
                            <a:srgbClr val="ED7E33"/>
                          </a:solidFill>
                        </a:ln>
                      </wps:spPr>
                      <wps:style>
                        <a:lnRef idx="2">
                          <a:schemeClr val="accent2"/>
                        </a:lnRef>
                        <a:fillRef idx="1">
                          <a:schemeClr val="lt1"/>
                        </a:fillRef>
                        <a:effectRef idx="0">
                          <a:schemeClr val="accent2"/>
                        </a:effectRef>
                        <a:fontRef idx="minor">
                          <a:schemeClr val="dk1"/>
                        </a:fontRef>
                      </wps:style>
                      <wps:txbx>
                        <w:txbxContent>
                          <w:p w14:paraId="1D9B0652" w14:textId="77777777" w:rsidR="004D4D9F" w:rsidRDefault="004D4D9F" w:rsidP="004D4D9F">
                            <w:pPr>
                              <w:pStyle w:val="xxxmsonormal"/>
                              <w:spacing w:line="276" w:lineRule="auto"/>
                              <w:ind w:right="219"/>
                              <w:jc w:val="center"/>
                              <w:rPr>
                                <w:rFonts w:ascii="Trebuchet MS" w:hAnsi="Trebuchet MS"/>
                                <w:b/>
                                <w:bCs/>
                                <w:color w:val="00737F"/>
                                <w:sz w:val="23"/>
                                <w:szCs w:val="23"/>
                              </w:rPr>
                            </w:pPr>
                          </w:p>
                          <w:p w14:paraId="30A4CE5F" w14:textId="661254D2" w:rsidR="004D4D9F" w:rsidRPr="004D4D9F" w:rsidRDefault="004D4D9F" w:rsidP="004D4D9F">
                            <w:pPr>
                              <w:pStyle w:val="xxxmsonormal"/>
                              <w:spacing w:line="276" w:lineRule="auto"/>
                              <w:ind w:right="219"/>
                              <w:jc w:val="center"/>
                              <w:rPr>
                                <w:rFonts w:ascii="Trebuchet MS" w:eastAsia="Times New Roman" w:hAnsi="Trebuchet MS"/>
                                <w:b/>
                                <w:bCs/>
                                <w:color w:val="00737F"/>
                                <w:sz w:val="23"/>
                                <w:szCs w:val="23"/>
                              </w:rPr>
                            </w:pPr>
                            <w:r w:rsidRPr="004D4D9F">
                              <w:rPr>
                                <w:rFonts w:ascii="Trebuchet MS" w:hAnsi="Trebuchet MS"/>
                                <w:b/>
                                <w:bCs/>
                                <w:color w:val="00737F"/>
                                <w:sz w:val="23"/>
                                <w:szCs w:val="23"/>
                              </w:rPr>
                              <w:t xml:space="preserve">We asked our stakeholders whether the </w:t>
                            </w:r>
                            <w:r w:rsidRPr="004D4D9F">
                              <w:rPr>
                                <w:rFonts w:ascii="Trebuchet MS" w:eastAsia="Times New Roman" w:hAnsi="Trebuchet MS"/>
                                <w:b/>
                                <w:bCs/>
                                <w:color w:val="00737F"/>
                                <w:sz w:val="23"/>
                                <w:szCs w:val="23"/>
                              </w:rPr>
                              <w:t xml:space="preserve">consumers, </w:t>
                            </w:r>
                            <w:proofErr w:type="gramStart"/>
                            <w:r w:rsidRPr="004D4D9F">
                              <w:rPr>
                                <w:rFonts w:ascii="Trebuchet MS" w:eastAsia="Times New Roman" w:hAnsi="Trebuchet MS"/>
                                <w:b/>
                                <w:bCs/>
                                <w:color w:val="00737F"/>
                                <w:sz w:val="23"/>
                                <w:szCs w:val="23"/>
                              </w:rPr>
                              <w:t>citizens</w:t>
                            </w:r>
                            <w:proofErr w:type="gramEnd"/>
                            <w:r w:rsidRPr="004D4D9F">
                              <w:rPr>
                                <w:rFonts w:ascii="Trebuchet MS" w:eastAsia="Times New Roman" w:hAnsi="Trebuchet MS"/>
                                <w:b/>
                                <w:bCs/>
                                <w:color w:val="00737F"/>
                                <w:sz w:val="23"/>
                                <w:szCs w:val="23"/>
                              </w:rPr>
                              <w:t xml:space="preserve"> and microbusinesses they represent have access to </w:t>
                            </w:r>
                            <w:r w:rsidR="00E81DC2">
                              <w:rPr>
                                <w:rFonts w:ascii="Trebuchet MS" w:eastAsia="Times New Roman" w:hAnsi="Trebuchet MS"/>
                                <w:b/>
                                <w:bCs/>
                                <w:color w:val="00737F"/>
                                <w:sz w:val="23"/>
                                <w:szCs w:val="23"/>
                              </w:rPr>
                              <w:t>easy-to-use</w:t>
                            </w:r>
                            <w:r w:rsidRPr="004D4D9F">
                              <w:rPr>
                                <w:rFonts w:ascii="Trebuchet MS" w:eastAsia="Times New Roman" w:hAnsi="Trebuchet MS"/>
                                <w:b/>
                                <w:bCs/>
                                <w:color w:val="00737F"/>
                                <w:sz w:val="23"/>
                                <w:szCs w:val="23"/>
                              </w:rPr>
                              <w:t xml:space="preserve">, affordable and reliable postal services; and </w:t>
                            </w:r>
                            <w:r w:rsidRPr="004D4D9F">
                              <w:rPr>
                                <w:rFonts w:ascii="Trebuchet MS" w:hAnsi="Trebuchet MS"/>
                                <w:b/>
                                <w:bCs/>
                                <w:color w:val="00737F"/>
                                <w:sz w:val="23"/>
                                <w:szCs w:val="23"/>
                              </w:rPr>
                              <w:t>how</w:t>
                            </w:r>
                            <w:r w:rsidRPr="004D4D9F">
                              <w:rPr>
                                <w:rFonts w:ascii="Trebuchet MS" w:eastAsia="Times New Roman" w:hAnsi="Trebuchet MS"/>
                                <w:b/>
                                <w:bCs/>
                                <w:color w:val="00737F"/>
                                <w:sz w:val="23"/>
                                <w:szCs w:val="23"/>
                              </w:rPr>
                              <w:t xml:space="preserve"> the postal market could be improved to better meet their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8EFF6" id="_x0000_t202" coordsize="21600,21600" o:spt="202" path="m,l,21600r21600,l21600,xe">
                <v:stroke joinstyle="miter"/>
                <v:path gradientshapeok="t" o:connecttype="rect"/>
              </v:shapetype>
              <v:shape id="Text Box 6" o:spid="_x0000_s1026" type="#_x0000_t202" style="position:absolute;margin-left:13.15pt;margin-top:15.05pt;width:402.35pt;height:10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" fillcolor="white [3201]" strokecolor="#ed7e33" strokeweight="2.5pt">
                <v:textbox>
                  <w:txbxContent>
                    <w:p w14:paraId="1D9B0652" w14:textId="77777777" w:rsidR="004D4D9F" w:rsidRDefault="004D4D9F" w:rsidP="004D4D9F">
                      <w:pPr>
                        <w:pStyle w:val="xxxmsonormal"/>
                        <w:spacing w:line="276" w:lineRule="auto"/>
                        <w:ind w:right="219"/>
                        <w:jc w:val="center"/>
                        <w:rPr>
                          <w:rFonts w:ascii="Trebuchet MS" w:hAnsi="Trebuchet MS"/>
                          <w:b/>
                          <w:bCs/>
                          <w:color w:val="00737F"/>
                          <w:sz w:val="23"/>
                          <w:szCs w:val="23"/>
                        </w:rPr>
                      </w:pPr>
                    </w:p>
                    <w:p w14:paraId="30A4CE5F" w14:textId="661254D2" w:rsidR="004D4D9F" w:rsidRPr="004D4D9F" w:rsidRDefault="004D4D9F" w:rsidP="004D4D9F">
                      <w:pPr>
                        <w:pStyle w:val="xxxmsonormal"/>
                        <w:spacing w:line="276" w:lineRule="auto"/>
                        <w:ind w:right="219"/>
                        <w:jc w:val="center"/>
                        <w:rPr>
                          <w:rFonts w:ascii="Trebuchet MS" w:eastAsia="Times New Roman" w:hAnsi="Trebuchet MS"/>
                          <w:b/>
                          <w:bCs/>
                          <w:color w:val="00737F"/>
                          <w:sz w:val="23"/>
                          <w:szCs w:val="23"/>
                        </w:rPr>
                      </w:pPr>
                      <w:r w:rsidRPr="004D4D9F">
                        <w:rPr>
                          <w:rFonts w:ascii="Trebuchet MS" w:hAnsi="Trebuchet MS"/>
                          <w:b/>
                          <w:bCs/>
                          <w:color w:val="00737F"/>
                          <w:sz w:val="23"/>
                          <w:szCs w:val="23"/>
                        </w:rPr>
                        <w:t xml:space="preserve">We asked our stakeholders whether the </w:t>
                      </w:r>
                      <w:r w:rsidRPr="004D4D9F">
                        <w:rPr>
                          <w:rFonts w:ascii="Trebuchet MS" w:eastAsia="Times New Roman" w:hAnsi="Trebuchet MS"/>
                          <w:b/>
                          <w:bCs/>
                          <w:color w:val="00737F"/>
                          <w:sz w:val="23"/>
                          <w:szCs w:val="23"/>
                        </w:rPr>
                        <w:t xml:space="preserve">consumers, </w:t>
                      </w:r>
                      <w:proofErr w:type="gramStart"/>
                      <w:r w:rsidRPr="004D4D9F">
                        <w:rPr>
                          <w:rFonts w:ascii="Trebuchet MS" w:eastAsia="Times New Roman" w:hAnsi="Trebuchet MS"/>
                          <w:b/>
                          <w:bCs/>
                          <w:color w:val="00737F"/>
                          <w:sz w:val="23"/>
                          <w:szCs w:val="23"/>
                        </w:rPr>
                        <w:t>citizens</w:t>
                      </w:r>
                      <w:proofErr w:type="gramEnd"/>
                      <w:r w:rsidRPr="004D4D9F">
                        <w:rPr>
                          <w:rFonts w:ascii="Trebuchet MS" w:eastAsia="Times New Roman" w:hAnsi="Trebuchet MS"/>
                          <w:b/>
                          <w:bCs/>
                          <w:color w:val="00737F"/>
                          <w:sz w:val="23"/>
                          <w:szCs w:val="23"/>
                        </w:rPr>
                        <w:t xml:space="preserve"> and microbusinesses they represent have access to </w:t>
                      </w:r>
                      <w:r w:rsidR="00E81DC2">
                        <w:rPr>
                          <w:rFonts w:ascii="Trebuchet MS" w:eastAsia="Times New Roman" w:hAnsi="Trebuchet MS"/>
                          <w:b/>
                          <w:bCs/>
                          <w:color w:val="00737F"/>
                          <w:sz w:val="23"/>
                          <w:szCs w:val="23"/>
                        </w:rPr>
                        <w:t>easy-to-use</w:t>
                      </w:r>
                      <w:r w:rsidRPr="004D4D9F">
                        <w:rPr>
                          <w:rFonts w:ascii="Trebuchet MS" w:eastAsia="Times New Roman" w:hAnsi="Trebuchet MS"/>
                          <w:b/>
                          <w:bCs/>
                          <w:color w:val="00737F"/>
                          <w:sz w:val="23"/>
                          <w:szCs w:val="23"/>
                        </w:rPr>
                        <w:t xml:space="preserve">, affordable and reliable postal services; and </w:t>
                      </w:r>
                      <w:r w:rsidRPr="004D4D9F">
                        <w:rPr>
                          <w:rFonts w:ascii="Trebuchet MS" w:hAnsi="Trebuchet MS"/>
                          <w:b/>
                          <w:bCs/>
                          <w:color w:val="00737F"/>
                          <w:sz w:val="23"/>
                          <w:szCs w:val="23"/>
                        </w:rPr>
                        <w:t>how</w:t>
                      </w:r>
                      <w:r w:rsidRPr="004D4D9F">
                        <w:rPr>
                          <w:rFonts w:ascii="Trebuchet MS" w:eastAsia="Times New Roman" w:hAnsi="Trebuchet MS"/>
                          <w:b/>
                          <w:bCs/>
                          <w:color w:val="00737F"/>
                          <w:sz w:val="23"/>
                          <w:szCs w:val="23"/>
                        </w:rPr>
                        <w:t xml:space="preserve"> the postal market could be improved to better meet their needs.</w:t>
                      </w:r>
                    </w:p>
                  </w:txbxContent>
                </v:textbox>
                <w10:wrap anchorx="margin"/>
              </v:shape>
            </w:pict>
          </mc:Fallback>
        </mc:AlternateContent>
      </w:r>
    </w:p>
    <w:p w14:paraId="1FF403CD" w14:textId="1FB927C7" w:rsidR="004D4D9F" w:rsidRDefault="004D4D9F" w:rsidP="000241A7">
      <w:pPr>
        <w:pStyle w:val="xxxmsonormal"/>
        <w:spacing w:line="276" w:lineRule="auto"/>
        <w:ind w:right="219"/>
        <w:rPr>
          <w:rFonts w:ascii="Trebuchet MS" w:hAnsi="Trebuchet MS"/>
          <w:color w:val="201F1E"/>
          <w:sz w:val="23"/>
          <w:szCs w:val="23"/>
        </w:rPr>
      </w:pPr>
    </w:p>
    <w:p w14:paraId="6A8334F4" w14:textId="09DB9D50" w:rsidR="004D4D9F" w:rsidRPr="000241A7" w:rsidRDefault="004D4D9F" w:rsidP="000241A7">
      <w:pPr>
        <w:pStyle w:val="xxxmsonormal"/>
        <w:spacing w:line="276" w:lineRule="auto"/>
        <w:ind w:right="219"/>
        <w:rPr>
          <w:rFonts w:ascii="Trebuchet MS" w:hAnsi="Trebuchet MS"/>
          <w:color w:val="201F1E"/>
          <w:sz w:val="23"/>
          <w:szCs w:val="23"/>
        </w:rPr>
      </w:pPr>
    </w:p>
    <w:p w14:paraId="02FDD847" w14:textId="2C0E8BE1" w:rsidR="000241A7" w:rsidRPr="000241A7" w:rsidRDefault="000241A7" w:rsidP="00801FCF">
      <w:pPr>
        <w:pStyle w:val="xxxmsonormal"/>
        <w:spacing w:line="276" w:lineRule="auto"/>
        <w:ind w:right="219"/>
        <w:rPr>
          <w:rFonts w:ascii="Trebuchet MS" w:hAnsi="Trebuchet MS"/>
          <w:b/>
          <w:bCs/>
          <w:color w:val="201F1E"/>
          <w:sz w:val="23"/>
          <w:szCs w:val="23"/>
        </w:rPr>
      </w:pPr>
    </w:p>
    <w:p w14:paraId="79449E91" w14:textId="77777777" w:rsidR="004D4D9F" w:rsidRDefault="004D4D9F" w:rsidP="00D666E8">
      <w:pPr>
        <w:spacing w:line="276" w:lineRule="auto"/>
        <w:rPr>
          <w:rFonts w:ascii="Trebuchet MS" w:hAnsi="Trebuchet MS"/>
          <w:b/>
          <w:bCs/>
          <w:sz w:val="23"/>
          <w:szCs w:val="23"/>
        </w:rPr>
      </w:pPr>
    </w:p>
    <w:p w14:paraId="5ED47628" w14:textId="77777777" w:rsidR="004D4D9F" w:rsidRDefault="004D4D9F" w:rsidP="00D666E8">
      <w:pPr>
        <w:spacing w:line="276" w:lineRule="auto"/>
        <w:rPr>
          <w:rFonts w:ascii="Trebuchet MS" w:hAnsi="Trebuchet MS"/>
          <w:b/>
          <w:bCs/>
          <w:sz w:val="23"/>
          <w:szCs w:val="23"/>
        </w:rPr>
      </w:pPr>
    </w:p>
    <w:p w14:paraId="2C970BF5" w14:textId="77777777" w:rsidR="00892909" w:rsidRDefault="00892909" w:rsidP="004D4D9F">
      <w:pPr>
        <w:spacing w:line="276" w:lineRule="auto"/>
        <w:rPr>
          <w:rFonts w:ascii="Trebuchet MS" w:hAnsi="Trebuchet MS"/>
          <w:b/>
          <w:bCs/>
          <w:sz w:val="23"/>
          <w:szCs w:val="23"/>
        </w:rPr>
      </w:pPr>
    </w:p>
    <w:p w14:paraId="11779C64" w14:textId="77777777" w:rsidR="00892909" w:rsidRDefault="00892909" w:rsidP="004D4D9F">
      <w:pPr>
        <w:spacing w:line="276" w:lineRule="auto"/>
        <w:rPr>
          <w:rFonts w:ascii="Trebuchet MS" w:hAnsi="Trebuchet MS"/>
          <w:b/>
          <w:bCs/>
          <w:sz w:val="23"/>
          <w:szCs w:val="23"/>
        </w:rPr>
      </w:pPr>
    </w:p>
    <w:p w14:paraId="5B655148" w14:textId="14D8A41A" w:rsidR="004D4D9F" w:rsidRPr="00892909" w:rsidRDefault="00D666E8" w:rsidP="00D666E8">
      <w:pPr>
        <w:spacing w:line="276" w:lineRule="auto"/>
        <w:rPr>
          <w:rFonts w:ascii="Trebuchet MS" w:hAnsi="Trebuchet MS"/>
          <w:b/>
          <w:bCs/>
          <w:sz w:val="23"/>
          <w:szCs w:val="23"/>
        </w:rPr>
      </w:pPr>
      <w:r w:rsidRPr="004D4D9F">
        <w:rPr>
          <w:rFonts w:ascii="Trebuchet MS" w:hAnsi="Trebuchet MS"/>
          <w:b/>
          <w:bCs/>
          <w:sz w:val="23"/>
          <w:szCs w:val="23"/>
        </w:rPr>
        <w:t>H</w:t>
      </w:r>
      <w:r w:rsidR="001C1EB0" w:rsidRPr="004D4D9F">
        <w:rPr>
          <w:rFonts w:ascii="Trebuchet MS" w:hAnsi="Trebuchet MS"/>
          <w:b/>
          <w:bCs/>
          <w:sz w:val="23"/>
          <w:szCs w:val="23"/>
        </w:rPr>
        <w:t>ighlighted below are key messages that emerged from</w:t>
      </w:r>
      <w:r w:rsidRPr="004D4D9F">
        <w:rPr>
          <w:rFonts w:ascii="Trebuchet MS" w:hAnsi="Trebuchet MS"/>
          <w:b/>
          <w:bCs/>
          <w:sz w:val="23"/>
          <w:szCs w:val="23"/>
        </w:rPr>
        <w:t xml:space="preserve"> our Hub</w:t>
      </w:r>
      <w:r w:rsidR="001C1EB0" w:rsidRPr="004D4D9F">
        <w:rPr>
          <w:rFonts w:ascii="Trebuchet MS" w:hAnsi="Trebuchet MS"/>
          <w:b/>
          <w:bCs/>
          <w:sz w:val="23"/>
          <w:szCs w:val="23"/>
        </w:rPr>
        <w:t xml:space="preserve"> participants across the UK Nations.</w:t>
      </w:r>
    </w:p>
    <w:p w14:paraId="154EFD76" w14:textId="258406BD" w:rsidR="00B22908" w:rsidRPr="00E00D86" w:rsidRDefault="00B22908" w:rsidP="00D666E8">
      <w:pPr>
        <w:pStyle w:val="ListParagraph"/>
        <w:numPr>
          <w:ilvl w:val="0"/>
          <w:numId w:val="7"/>
        </w:numPr>
        <w:spacing w:line="276" w:lineRule="auto"/>
        <w:ind w:left="426" w:hanging="426"/>
        <w:rPr>
          <w:rFonts w:ascii="Trebuchet MS" w:hAnsi="Trebuchet MS"/>
          <w:b/>
          <w:bCs/>
          <w:sz w:val="23"/>
          <w:szCs w:val="23"/>
        </w:rPr>
      </w:pPr>
      <w:r w:rsidRPr="00E00D86">
        <w:rPr>
          <w:rFonts w:ascii="Trebuchet MS" w:hAnsi="Trebuchet MS"/>
          <w:b/>
          <w:bCs/>
          <w:sz w:val="23"/>
          <w:szCs w:val="23"/>
        </w:rPr>
        <w:t xml:space="preserve">Letters remain important even though </w:t>
      </w:r>
      <w:r w:rsidR="00FE54FE">
        <w:rPr>
          <w:rFonts w:ascii="Trebuchet MS" w:hAnsi="Trebuchet MS"/>
          <w:b/>
          <w:bCs/>
          <w:sz w:val="23"/>
          <w:szCs w:val="23"/>
        </w:rPr>
        <w:t>the market is</w:t>
      </w:r>
      <w:r w:rsidRPr="00E00D86">
        <w:rPr>
          <w:rFonts w:ascii="Trebuchet MS" w:hAnsi="Trebuchet MS"/>
          <w:b/>
          <w:bCs/>
          <w:sz w:val="23"/>
          <w:szCs w:val="23"/>
        </w:rPr>
        <w:t xml:space="preserve"> in steady decline</w:t>
      </w:r>
      <w:r w:rsidR="00FE54FE">
        <w:rPr>
          <w:rFonts w:ascii="Trebuchet MS" w:hAnsi="Trebuchet MS"/>
          <w:b/>
          <w:bCs/>
          <w:sz w:val="23"/>
          <w:szCs w:val="23"/>
        </w:rPr>
        <w:t xml:space="preserve"> according to Ofcom’s research</w:t>
      </w:r>
      <w:r w:rsidRPr="00E00D86">
        <w:rPr>
          <w:rFonts w:ascii="Trebuchet MS" w:hAnsi="Trebuchet MS"/>
          <w:b/>
          <w:bCs/>
          <w:sz w:val="23"/>
          <w:szCs w:val="23"/>
        </w:rPr>
        <w:t>.</w:t>
      </w:r>
    </w:p>
    <w:p w14:paraId="125E663F" w14:textId="23541E20" w:rsidR="00B22908" w:rsidRPr="00E00D86" w:rsidRDefault="00B22908" w:rsidP="00D666E8">
      <w:pPr>
        <w:pStyle w:val="ListParagraph"/>
        <w:numPr>
          <w:ilvl w:val="0"/>
          <w:numId w:val="7"/>
        </w:numPr>
        <w:spacing w:line="276" w:lineRule="auto"/>
        <w:ind w:left="426" w:hanging="426"/>
        <w:rPr>
          <w:rFonts w:ascii="Trebuchet MS" w:hAnsi="Trebuchet MS"/>
          <w:b/>
          <w:bCs/>
          <w:sz w:val="23"/>
          <w:szCs w:val="23"/>
        </w:rPr>
      </w:pPr>
      <w:r w:rsidRPr="00E00D86">
        <w:rPr>
          <w:rFonts w:ascii="Trebuchet MS" w:hAnsi="Trebuchet MS"/>
          <w:b/>
          <w:bCs/>
          <w:sz w:val="23"/>
          <w:szCs w:val="23"/>
        </w:rPr>
        <w:t>Postal services should be inclusive</w:t>
      </w:r>
      <w:r w:rsidR="00E51980" w:rsidRPr="00E00D86">
        <w:rPr>
          <w:rFonts w:ascii="Trebuchet MS" w:hAnsi="Trebuchet MS"/>
          <w:b/>
          <w:bCs/>
          <w:sz w:val="23"/>
          <w:szCs w:val="23"/>
        </w:rPr>
        <w:t xml:space="preserve"> and </w:t>
      </w:r>
      <w:r w:rsidRPr="00E00D86">
        <w:rPr>
          <w:rFonts w:ascii="Trebuchet MS" w:hAnsi="Trebuchet MS"/>
          <w:b/>
          <w:bCs/>
          <w:sz w:val="23"/>
          <w:szCs w:val="23"/>
        </w:rPr>
        <w:t>accessible, and</w:t>
      </w:r>
      <w:r w:rsidR="00E51980" w:rsidRPr="00E00D86">
        <w:rPr>
          <w:rFonts w:ascii="Trebuchet MS" w:hAnsi="Trebuchet MS"/>
          <w:b/>
          <w:bCs/>
          <w:sz w:val="23"/>
          <w:szCs w:val="23"/>
        </w:rPr>
        <w:t xml:space="preserve"> postal operators should seek to identify and consistently</w:t>
      </w:r>
      <w:r w:rsidRPr="00E00D86">
        <w:rPr>
          <w:rFonts w:ascii="Trebuchet MS" w:hAnsi="Trebuchet MS"/>
          <w:b/>
          <w:bCs/>
          <w:sz w:val="23"/>
          <w:szCs w:val="23"/>
        </w:rPr>
        <w:t xml:space="preserve"> meet</w:t>
      </w:r>
      <w:r w:rsidR="00E51980" w:rsidRPr="00E00D86">
        <w:rPr>
          <w:rFonts w:ascii="Trebuchet MS" w:hAnsi="Trebuchet MS"/>
          <w:b/>
          <w:bCs/>
          <w:sz w:val="23"/>
          <w:szCs w:val="23"/>
        </w:rPr>
        <w:t xml:space="preserve"> consumers</w:t>
      </w:r>
      <w:r w:rsidR="00681F45">
        <w:rPr>
          <w:rFonts w:ascii="Trebuchet MS" w:hAnsi="Trebuchet MS"/>
          <w:b/>
          <w:bCs/>
          <w:sz w:val="23"/>
          <w:szCs w:val="23"/>
        </w:rPr>
        <w:t>’</w:t>
      </w:r>
      <w:r w:rsidR="00E51980" w:rsidRPr="00E00D86">
        <w:rPr>
          <w:rFonts w:ascii="Trebuchet MS" w:hAnsi="Trebuchet MS"/>
          <w:b/>
          <w:bCs/>
          <w:sz w:val="23"/>
          <w:szCs w:val="23"/>
        </w:rPr>
        <w:t xml:space="preserve"> and citizens</w:t>
      </w:r>
      <w:r w:rsidR="00681F45">
        <w:rPr>
          <w:rFonts w:ascii="Trebuchet MS" w:hAnsi="Trebuchet MS"/>
          <w:b/>
          <w:bCs/>
          <w:sz w:val="23"/>
          <w:szCs w:val="23"/>
        </w:rPr>
        <w:t>’</w:t>
      </w:r>
      <w:r w:rsidRPr="00E00D86">
        <w:rPr>
          <w:rFonts w:ascii="Trebuchet MS" w:hAnsi="Trebuchet MS"/>
          <w:b/>
          <w:bCs/>
          <w:sz w:val="23"/>
          <w:szCs w:val="23"/>
        </w:rPr>
        <w:t xml:space="preserve"> individual requirements.</w:t>
      </w:r>
    </w:p>
    <w:p w14:paraId="57F3D802" w14:textId="2325747D" w:rsidR="00E51980" w:rsidRPr="00E00D86" w:rsidRDefault="00E51980" w:rsidP="00E51980">
      <w:pPr>
        <w:pStyle w:val="ListParagraph"/>
        <w:numPr>
          <w:ilvl w:val="0"/>
          <w:numId w:val="7"/>
        </w:numPr>
        <w:spacing w:line="276" w:lineRule="auto"/>
        <w:ind w:left="426" w:hanging="426"/>
        <w:rPr>
          <w:rFonts w:ascii="Trebuchet MS" w:hAnsi="Trebuchet MS"/>
          <w:b/>
          <w:bCs/>
          <w:sz w:val="23"/>
          <w:szCs w:val="23"/>
        </w:rPr>
      </w:pPr>
      <w:r w:rsidRPr="00E00D86">
        <w:rPr>
          <w:rFonts w:ascii="Trebuchet MS" w:hAnsi="Trebuchet MS"/>
          <w:b/>
          <w:bCs/>
          <w:sz w:val="23"/>
          <w:szCs w:val="23"/>
        </w:rPr>
        <w:t xml:space="preserve">Postal services remain unaffordable for some consumers, </w:t>
      </w:r>
      <w:proofErr w:type="gramStart"/>
      <w:r w:rsidRPr="00E00D86">
        <w:rPr>
          <w:rFonts w:ascii="Trebuchet MS" w:hAnsi="Trebuchet MS"/>
          <w:b/>
          <w:bCs/>
          <w:sz w:val="23"/>
          <w:szCs w:val="23"/>
        </w:rPr>
        <w:t>citizens</w:t>
      </w:r>
      <w:proofErr w:type="gramEnd"/>
      <w:r w:rsidRPr="00E00D86">
        <w:rPr>
          <w:rFonts w:ascii="Trebuchet MS" w:hAnsi="Trebuchet MS"/>
          <w:b/>
          <w:bCs/>
          <w:sz w:val="23"/>
          <w:szCs w:val="23"/>
        </w:rPr>
        <w:t xml:space="preserve"> and micro-businesses, particularly those who are financially vulnerable and/or living in </w:t>
      </w:r>
      <w:r w:rsidR="00892909">
        <w:rPr>
          <w:rFonts w:ascii="Trebuchet MS" w:hAnsi="Trebuchet MS"/>
          <w:b/>
          <w:bCs/>
          <w:sz w:val="23"/>
          <w:szCs w:val="23"/>
        </w:rPr>
        <w:t xml:space="preserve">rural </w:t>
      </w:r>
      <w:r w:rsidRPr="00E00D86">
        <w:rPr>
          <w:rFonts w:ascii="Trebuchet MS" w:hAnsi="Trebuchet MS"/>
          <w:b/>
          <w:bCs/>
          <w:sz w:val="23"/>
          <w:szCs w:val="23"/>
        </w:rPr>
        <w:t>areas where surcharges are commonplace and consumer choice limited.</w:t>
      </w:r>
    </w:p>
    <w:p w14:paraId="4A853236" w14:textId="15978182" w:rsidR="00B22908" w:rsidRPr="00E00D86" w:rsidRDefault="00B22908" w:rsidP="00D666E8">
      <w:pPr>
        <w:pStyle w:val="ListParagraph"/>
        <w:numPr>
          <w:ilvl w:val="0"/>
          <w:numId w:val="7"/>
        </w:numPr>
        <w:spacing w:line="276" w:lineRule="auto"/>
        <w:ind w:left="426" w:hanging="426"/>
        <w:rPr>
          <w:rFonts w:ascii="Trebuchet MS" w:hAnsi="Trebuchet MS"/>
          <w:b/>
          <w:bCs/>
          <w:sz w:val="23"/>
          <w:szCs w:val="23"/>
        </w:rPr>
      </w:pPr>
      <w:r w:rsidRPr="00E00D86">
        <w:rPr>
          <w:rFonts w:ascii="Trebuchet MS" w:hAnsi="Trebuchet MS"/>
          <w:b/>
          <w:bCs/>
          <w:sz w:val="23"/>
          <w:szCs w:val="23"/>
        </w:rPr>
        <w:t>Quality of service should be improved across the postal sector, and where service levels were persistently poor, regulatory intervention should be available.</w:t>
      </w:r>
    </w:p>
    <w:p w14:paraId="366DED1D" w14:textId="690ACD88" w:rsidR="00B22908" w:rsidRPr="00E00D86" w:rsidRDefault="00B22908" w:rsidP="00D666E8">
      <w:pPr>
        <w:pStyle w:val="ListParagraph"/>
        <w:numPr>
          <w:ilvl w:val="0"/>
          <w:numId w:val="7"/>
        </w:numPr>
        <w:spacing w:line="276" w:lineRule="auto"/>
        <w:ind w:left="426" w:hanging="426"/>
        <w:rPr>
          <w:rFonts w:ascii="Trebuchet MS" w:hAnsi="Trebuchet MS"/>
          <w:b/>
          <w:bCs/>
          <w:sz w:val="23"/>
          <w:szCs w:val="23"/>
        </w:rPr>
      </w:pPr>
      <w:r w:rsidRPr="00E00D86">
        <w:rPr>
          <w:rFonts w:ascii="Trebuchet MS" w:hAnsi="Trebuchet MS"/>
          <w:b/>
          <w:bCs/>
          <w:sz w:val="23"/>
          <w:szCs w:val="23"/>
        </w:rPr>
        <w:t>Postal operators should use complaints intelligence to understand and help prevent</w:t>
      </w:r>
      <w:r w:rsidR="00A82630" w:rsidRPr="00E00D86">
        <w:rPr>
          <w:rFonts w:ascii="Trebuchet MS" w:hAnsi="Trebuchet MS"/>
          <w:b/>
          <w:bCs/>
          <w:sz w:val="23"/>
          <w:szCs w:val="23"/>
        </w:rPr>
        <w:t xml:space="preserve"> common</w:t>
      </w:r>
      <w:r w:rsidRPr="00E00D86">
        <w:rPr>
          <w:rFonts w:ascii="Trebuchet MS" w:hAnsi="Trebuchet MS"/>
          <w:b/>
          <w:bCs/>
          <w:sz w:val="23"/>
          <w:szCs w:val="23"/>
        </w:rPr>
        <w:t xml:space="preserve"> issues facing consumers in the postal sector.</w:t>
      </w:r>
    </w:p>
    <w:p w14:paraId="31AC6AF9" w14:textId="77777777" w:rsidR="00B22908" w:rsidRPr="00B61061" w:rsidRDefault="00B22908" w:rsidP="00D666E8">
      <w:pPr>
        <w:pStyle w:val="ListParagraph"/>
        <w:spacing w:line="276" w:lineRule="auto"/>
        <w:rPr>
          <w:rFonts w:ascii="Trebuchet MS" w:hAnsi="Trebuchet MS"/>
          <w:b/>
          <w:bCs/>
          <w:sz w:val="23"/>
          <w:szCs w:val="23"/>
        </w:rPr>
      </w:pPr>
    </w:p>
    <w:p w14:paraId="7C7C61B0" w14:textId="79389A42" w:rsidR="00B35758" w:rsidRPr="00B35758" w:rsidRDefault="00B35758" w:rsidP="00D666E8">
      <w:pPr>
        <w:pStyle w:val="ListParagraph"/>
        <w:numPr>
          <w:ilvl w:val="0"/>
          <w:numId w:val="12"/>
        </w:numPr>
        <w:spacing w:line="276" w:lineRule="auto"/>
        <w:ind w:left="284" w:hanging="284"/>
        <w:rPr>
          <w:rFonts w:ascii="Trebuchet MS" w:hAnsi="Trebuchet MS"/>
          <w:b/>
          <w:bCs/>
          <w:sz w:val="23"/>
          <w:szCs w:val="23"/>
        </w:rPr>
      </w:pPr>
      <w:r w:rsidRPr="004C250A">
        <w:rPr>
          <w:rFonts w:ascii="Trebuchet MS" w:hAnsi="Trebuchet MS"/>
          <w:b/>
          <w:bCs/>
          <w:sz w:val="23"/>
          <w:szCs w:val="23"/>
        </w:rPr>
        <w:t>Letters remain important even though the</w:t>
      </w:r>
      <w:r w:rsidR="00FE54FE">
        <w:rPr>
          <w:rFonts w:ascii="Trebuchet MS" w:hAnsi="Trebuchet MS"/>
          <w:b/>
          <w:bCs/>
          <w:sz w:val="23"/>
          <w:szCs w:val="23"/>
        </w:rPr>
        <w:t xml:space="preserve"> market is</w:t>
      </w:r>
      <w:r w:rsidRPr="004C250A">
        <w:rPr>
          <w:rFonts w:ascii="Trebuchet MS" w:hAnsi="Trebuchet MS"/>
          <w:b/>
          <w:bCs/>
          <w:sz w:val="23"/>
          <w:szCs w:val="23"/>
        </w:rPr>
        <w:t xml:space="preserve"> in steady decline.</w:t>
      </w:r>
    </w:p>
    <w:p w14:paraId="15D0B02D" w14:textId="390F45A4" w:rsidR="00B35758" w:rsidRDefault="00B35758" w:rsidP="00D666E8">
      <w:pPr>
        <w:pStyle w:val="ListParagraph"/>
        <w:numPr>
          <w:ilvl w:val="0"/>
          <w:numId w:val="3"/>
        </w:numPr>
        <w:spacing w:line="276" w:lineRule="auto"/>
        <w:ind w:left="567" w:hanging="284"/>
        <w:rPr>
          <w:rFonts w:ascii="Trebuchet MS" w:hAnsi="Trebuchet MS"/>
        </w:rPr>
      </w:pPr>
      <w:r>
        <w:rPr>
          <w:rFonts w:ascii="Trebuchet MS" w:hAnsi="Trebuchet MS"/>
        </w:rPr>
        <w:t xml:space="preserve">The postal </w:t>
      </w:r>
      <w:r w:rsidR="007A69A6">
        <w:rPr>
          <w:rFonts w:ascii="Trebuchet MS" w:hAnsi="Trebuchet MS"/>
        </w:rPr>
        <w:t>universal service obligation (USO)</w:t>
      </w:r>
      <w:r w:rsidRPr="00BA0774">
        <w:rPr>
          <w:rFonts w:ascii="Trebuchet MS" w:hAnsi="Trebuchet MS"/>
        </w:rPr>
        <w:t xml:space="preserve"> currently require</w:t>
      </w:r>
      <w:r>
        <w:rPr>
          <w:rFonts w:ascii="Trebuchet MS" w:hAnsi="Trebuchet MS"/>
        </w:rPr>
        <w:t xml:space="preserve">s </w:t>
      </w:r>
      <w:r w:rsidRPr="00BA0774">
        <w:rPr>
          <w:rFonts w:ascii="Trebuchet MS" w:hAnsi="Trebuchet MS"/>
        </w:rPr>
        <w:t xml:space="preserve">Royal Mail to deliver letters six days a week, </w:t>
      </w:r>
      <w:r>
        <w:rPr>
          <w:rFonts w:ascii="Trebuchet MS" w:hAnsi="Trebuchet MS"/>
        </w:rPr>
        <w:t>however</w:t>
      </w:r>
      <w:r w:rsidRPr="00BA0774">
        <w:rPr>
          <w:rFonts w:ascii="Trebuchet MS" w:hAnsi="Trebuchet MS"/>
        </w:rPr>
        <w:t xml:space="preserve"> a reduction in the number of delivery days – particularly if Saturday became a non-delivery day – could impact healthcare trusts who commonly post healthcare appointment letters on Fridays</w:t>
      </w:r>
      <w:r>
        <w:rPr>
          <w:rFonts w:ascii="Trebuchet MS" w:hAnsi="Trebuchet MS"/>
        </w:rPr>
        <w:t>.</w:t>
      </w:r>
    </w:p>
    <w:p w14:paraId="19EF8922" w14:textId="2FB55C47" w:rsidR="00FE54FE" w:rsidRDefault="00FE54FE" w:rsidP="00D666E8">
      <w:pPr>
        <w:pStyle w:val="ListParagraph"/>
        <w:numPr>
          <w:ilvl w:val="0"/>
          <w:numId w:val="3"/>
        </w:numPr>
        <w:spacing w:line="276" w:lineRule="auto"/>
        <w:ind w:left="567" w:hanging="284"/>
        <w:rPr>
          <w:rFonts w:ascii="Trebuchet MS" w:hAnsi="Trebuchet MS"/>
        </w:rPr>
      </w:pPr>
      <w:r>
        <w:rPr>
          <w:rFonts w:ascii="Trebuchet MS" w:hAnsi="Trebuchet MS"/>
        </w:rPr>
        <w:t>People who rely on letter post plan their weeks around knowing which days the post is going to arrive, so any changes should be well-communicated to all parts of the UK.</w:t>
      </w:r>
    </w:p>
    <w:p w14:paraId="02036653" w14:textId="77777777" w:rsidR="00B35758" w:rsidRDefault="00B35758" w:rsidP="00D666E8">
      <w:pPr>
        <w:pStyle w:val="ListParagraph"/>
        <w:numPr>
          <w:ilvl w:val="0"/>
          <w:numId w:val="3"/>
        </w:numPr>
        <w:spacing w:line="276" w:lineRule="auto"/>
        <w:ind w:left="567" w:hanging="284"/>
        <w:rPr>
          <w:rFonts w:ascii="Trebuchet MS" w:hAnsi="Trebuchet MS"/>
        </w:rPr>
      </w:pPr>
      <w:r>
        <w:rPr>
          <w:rFonts w:ascii="Trebuchet MS" w:hAnsi="Trebuchet MS"/>
        </w:rPr>
        <w:t>People living in Northern Ireland have experienced delays in letter deliveries</w:t>
      </w:r>
      <w:r w:rsidRPr="0090107F">
        <w:rPr>
          <w:rFonts w:ascii="Trebuchet MS" w:hAnsi="Trebuchet MS"/>
        </w:rPr>
        <w:t xml:space="preserve"> </w:t>
      </w:r>
      <w:r>
        <w:rPr>
          <w:rFonts w:ascii="Trebuchet MS" w:hAnsi="Trebuchet MS"/>
        </w:rPr>
        <w:t xml:space="preserve">- from both </w:t>
      </w:r>
      <w:r w:rsidRPr="0090107F">
        <w:rPr>
          <w:rFonts w:ascii="Trebuchet MS" w:hAnsi="Trebuchet MS"/>
        </w:rPr>
        <w:t xml:space="preserve">Great Britain and the Republic of Ireland </w:t>
      </w:r>
      <w:r>
        <w:rPr>
          <w:rFonts w:ascii="Trebuchet MS" w:hAnsi="Trebuchet MS"/>
        </w:rPr>
        <w:t xml:space="preserve">- </w:t>
      </w:r>
      <w:r w:rsidRPr="0090107F">
        <w:rPr>
          <w:rFonts w:ascii="Trebuchet MS" w:hAnsi="Trebuchet MS"/>
        </w:rPr>
        <w:t xml:space="preserve">and </w:t>
      </w:r>
      <w:r>
        <w:rPr>
          <w:rFonts w:ascii="Trebuchet MS" w:hAnsi="Trebuchet MS"/>
        </w:rPr>
        <w:t xml:space="preserve">questioned </w:t>
      </w:r>
      <w:r w:rsidRPr="0090107F">
        <w:rPr>
          <w:rFonts w:ascii="Trebuchet MS" w:hAnsi="Trebuchet MS"/>
        </w:rPr>
        <w:t xml:space="preserve">whether the EU exit had impacted postal deliveries. </w:t>
      </w:r>
    </w:p>
    <w:p w14:paraId="57792590" w14:textId="77777777" w:rsidR="00B35758" w:rsidRDefault="00B35758" w:rsidP="00E51980">
      <w:pPr>
        <w:pStyle w:val="ListParagraph"/>
        <w:spacing w:line="276" w:lineRule="auto"/>
        <w:ind w:left="284" w:hanging="284"/>
        <w:rPr>
          <w:rFonts w:ascii="Trebuchet MS" w:hAnsi="Trebuchet MS"/>
        </w:rPr>
      </w:pPr>
    </w:p>
    <w:p w14:paraId="0EA48350" w14:textId="5A464AED" w:rsidR="00E51980" w:rsidRPr="00681F45" w:rsidRDefault="00E51980" w:rsidP="00E51980">
      <w:pPr>
        <w:pStyle w:val="ListParagraph"/>
        <w:numPr>
          <w:ilvl w:val="0"/>
          <w:numId w:val="13"/>
        </w:numPr>
        <w:spacing w:line="276" w:lineRule="auto"/>
        <w:ind w:left="284" w:hanging="284"/>
        <w:rPr>
          <w:rFonts w:ascii="Trebuchet MS" w:hAnsi="Trebuchet MS"/>
          <w:b/>
          <w:bCs/>
          <w:sz w:val="23"/>
          <w:szCs w:val="23"/>
        </w:rPr>
      </w:pPr>
      <w:r w:rsidRPr="00681F45">
        <w:rPr>
          <w:rFonts w:ascii="Trebuchet MS" w:hAnsi="Trebuchet MS"/>
          <w:b/>
          <w:bCs/>
          <w:sz w:val="23"/>
          <w:szCs w:val="23"/>
        </w:rPr>
        <w:t>Postal services should be inclusive and accessible, and postal operators should seek to identify and consistently meet consumers and citizens individual requirements.</w:t>
      </w:r>
    </w:p>
    <w:p w14:paraId="4F76DFE4" w14:textId="57B96680" w:rsidR="00B35758" w:rsidRDefault="00B35758" w:rsidP="00D666E8">
      <w:pPr>
        <w:pStyle w:val="ListParagraph"/>
        <w:numPr>
          <w:ilvl w:val="0"/>
          <w:numId w:val="2"/>
        </w:numPr>
        <w:spacing w:line="276" w:lineRule="auto"/>
        <w:ind w:left="567" w:hanging="284"/>
        <w:rPr>
          <w:rFonts w:ascii="Trebuchet MS" w:hAnsi="Trebuchet MS"/>
        </w:rPr>
      </w:pPr>
      <w:r w:rsidRPr="000C4A05">
        <w:rPr>
          <w:rFonts w:ascii="Trebuchet MS" w:hAnsi="Trebuchet MS"/>
        </w:rPr>
        <w:t>The parcels sector should promote inclusive communications and allow consumers to contact them via a variety of communications channels. This is particularly important for consumers with specific access requirements</w:t>
      </w:r>
      <w:r w:rsidR="00FE54FE">
        <w:rPr>
          <w:rFonts w:ascii="Trebuchet MS" w:hAnsi="Trebuchet MS"/>
        </w:rPr>
        <w:t xml:space="preserve"> such as requiring more time to get to the door or parcels left in a specific place where they can reach them</w:t>
      </w:r>
      <w:r w:rsidRPr="000C4A05">
        <w:rPr>
          <w:rFonts w:ascii="Trebuchet MS" w:hAnsi="Trebuchet MS"/>
        </w:rPr>
        <w:t>.</w:t>
      </w:r>
    </w:p>
    <w:p w14:paraId="1E780366" w14:textId="77777777" w:rsidR="00B35758" w:rsidRDefault="00B35758" w:rsidP="00D666E8">
      <w:pPr>
        <w:pStyle w:val="ListParagraph"/>
        <w:numPr>
          <w:ilvl w:val="0"/>
          <w:numId w:val="2"/>
        </w:numPr>
        <w:spacing w:line="276" w:lineRule="auto"/>
        <w:ind w:left="567" w:hanging="284"/>
        <w:rPr>
          <w:rFonts w:ascii="Trebuchet MS" w:hAnsi="Trebuchet MS"/>
        </w:rPr>
      </w:pPr>
      <w:r>
        <w:rPr>
          <w:rFonts w:ascii="Trebuchet MS" w:hAnsi="Trebuchet MS"/>
        </w:rPr>
        <w:t xml:space="preserve">Postal workers and delivery drivers should ensure that where consumers have specified delivery instructions, these are met. </w:t>
      </w:r>
    </w:p>
    <w:p w14:paraId="7D272429" w14:textId="288E56C3" w:rsidR="00B35758" w:rsidRDefault="00B35758" w:rsidP="00D666E8">
      <w:pPr>
        <w:pStyle w:val="ListParagraph"/>
        <w:numPr>
          <w:ilvl w:val="0"/>
          <w:numId w:val="2"/>
        </w:numPr>
        <w:spacing w:line="276" w:lineRule="auto"/>
        <w:ind w:left="567" w:hanging="284"/>
        <w:rPr>
          <w:rFonts w:ascii="Trebuchet MS" w:hAnsi="Trebuchet MS"/>
        </w:rPr>
      </w:pPr>
      <w:r>
        <w:rPr>
          <w:rFonts w:ascii="Trebuchet MS" w:hAnsi="Trebuchet MS"/>
        </w:rPr>
        <w:t xml:space="preserve">Postal operators should ensure that consumers can receive communications in accessible formats </w:t>
      </w:r>
      <w:proofErr w:type="gramStart"/>
      <w:r>
        <w:rPr>
          <w:rFonts w:ascii="Trebuchet MS" w:hAnsi="Trebuchet MS"/>
        </w:rPr>
        <w:t>e.g.</w:t>
      </w:r>
      <w:proofErr w:type="gramEnd"/>
      <w:r>
        <w:rPr>
          <w:rFonts w:ascii="Trebuchet MS" w:hAnsi="Trebuchet MS"/>
        </w:rPr>
        <w:t xml:space="preserve"> braille. An example was provided where a delivery card had been posted explaining where the parcel had been left, but the consumer was visually impaired and didn’t know the card had arrived. To tackle these issues, d</w:t>
      </w:r>
      <w:r w:rsidRPr="000C4A05">
        <w:rPr>
          <w:rFonts w:ascii="Trebuchet MS" w:hAnsi="Trebuchet MS"/>
        </w:rPr>
        <w:t xml:space="preserve">elivery companies should provide employees with </w:t>
      </w:r>
      <w:r>
        <w:rPr>
          <w:rFonts w:ascii="Trebuchet MS" w:hAnsi="Trebuchet MS"/>
        </w:rPr>
        <w:t>tailored</w:t>
      </w:r>
      <w:r w:rsidR="000E4E35">
        <w:rPr>
          <w:rFonts w:ascii="Trebuchet MS" w:hAnsi="Trebuchet MS"/>
        </w:rPr>
        <w:t xml:space="preserve"> disability</w:t>
      </w:r>
      <w:r>
        <w:rPr>
          <w:rFonts w:ascii="Trebuchet MS" w:hAnsi="Trebuchet MS"/>
        </w:rPr>
        <w:t xml:space="preserve"> </w:t>
      </w:r>
      <w:r w:rsidR="000E4E35">
        <w:rPr>
          <w:rFonts w:ascii="Trebuchet MS" w:hAnsi="Trebuchet MS"/>
        </w:rPr>
        <w:t>training.</w:t>
      </w:r>
    </w:p>
    <w:p w14:paraId="61A33D5E" w14:textId="0B82E146" w:rsidR="00B35758" w:rsidRDefault="00FE54FE" w:rsidP="00D666E8">
      <w:pPr>
        <w:pStyle w:val="ListParagraph"/>
        <w:numPr>
          <w:ilvl w:val="0"/>
          <w:numId w:val="2"/>
        </w:numPr>
        <w:spacing w:line="276" w:lineRule="auto"/>
        <w:ind w:left="567" w:hanging="284"/>
        <w:rPr>
          <w:rFonts w:ascii="Trebuchet MS" w:hAnsi="Trebuchet MS"/>
        </w:rPr>
      </w:pPr>
      <w:r>
        <w:rPr>
          <w:rFonts w:ascii="Trebuchet MS" w:hAnsi="Trebuchet MS"/>
        </w:rPr>
        <w:lastRenderedPageBreak/>
        <w:t>Retailer</w:t>
      </w:r>
      <w:r w:rsidR="00B35758">
        <w:rPr>
          <w:rFonts w:ascii="Trebuchet MS" w:hAnsi="Trebuchet MS"/>
        </w:rPr>
        <w:t xml:space="preserve"> should consider</w:t>
      </w:r>
      <w:r>
        <w:rPr>
          <w:rFonts w:ascii="Trebuchet MS" w:hAnsi="Trebuchet MS"/>
        </w:rPr>
        <w:t xml:space="preserve"> the packaging they use to ensure</w:t>
      </w:r>
      <w:r w:rsidR="00B35758">
        <w:rPr>
          <w:rFonts w:ascii="Trebuchet MS" w:hAnsi="Trebuchet MS"/>
        </w:rPr>
        <w:t xml:space="preserve"> data privacy when delivering letters and parcels to consumers who require communications in large print.</w:t>
      </w:r>
    </w:p>
    <w:p w14:paraId="4E761E62" w14:textId="1DD86183" w:rsidR="00B35758" w:rsidRDefault="00B35758" w:rsidP="00D666E8">
      <w:pPr>
        <w:pStyle w:val="ListParagraph"/>
        <w:numPr>
          <w:ilvl w:val="0"/>
          <w:numId w:val="2"/>
        </w:numPr>
        <w:spacing w:line="276" w:lineRule="auto"/>
        <w:ind w:left="567" w:hanging="284"/>
        <w:rPr>
          <w:rFonts w:ascii="Trebuchet MS" w:hAnsi="Trebuchet MS"/>
        </w:rPr>
      </w:pPr>
      <w:r w:rsidRPr="00460F30">
        <w:rPr>
          <w:rFonts w:ascii="Trebuchet MS" w:hAnsi="Trebuchet MS"/>
        </w:rPr>
        <w:t xml:space="preserve">Some organisations </w:t>
      </w:r>
      <w:r>
        <w:rPr>
          <w:rFonts w:ascii="Trebuchet MS" w:hAnsi="Trebuchet MS"/>
        </w:rPr>
        <w:t xml:space="preserve">representing consumers with specific access requirements </w:t>
      </w:r>
      <w:r w:rsidRPr="00460F30">
        <w:rPr>
          <w:rFonts w:ascii="Trebuchet MS" w:hAnsi="Trebuchet MS"/>
        </w:rPr>
        <w:t>had developed best practice guidance for retailers and delivery operators.</w:t>
      </w:r>
      <w:r w:rsidR="00AA504E">
        <w:rPr>
          <w:rStyle w:val="FootnoteReference"/>
          <w:rFonts w:ascii="Trebuchet MS" w:hAnsi="Trebuchet MS"/>
        </w:rPr>
        <w:footnoteReference w:id="1"/>
      </w:r>
    </w:p>
    <w:p w14:paraId="24786A46" w14:textId="3C4CB6EC" w:rsidR="00B35758" w:rsidRDefault="00B35758" w:rsidP="00D666E8">
      <w:pPr>
        <w:pStyle w:val="ListParagraph"/>
        <w:numPr>
          <w:ilvl w:val="0"/>
          <w:numId w:val="2"/>
        </w:numPr>
        <w:spacing w:line="276" w:lineRule="auto"/>
        <w:ind w:left="567" w:hanging="284"/>
        <w:rPr>
          <w:rFonts w:ascii="Trebuchet MS" w:hAnsi="Trebuchet MS"/>
        </w:rPr>
      </w:pPr>
      <w:r>
        <w:rPr>
          <w:rFonts w:ascii="Trebuchet MS" w:hAnsi="Trebuchet MS"/>
        </w:rPr>
        <w:t>Whilst it was recognised that</w:t>
      </w:r>
      <w:r w:rsidRPr="009B2A3E">
        <w:rPr>
          <w:rFonts w:ascii="Trebuchet MS" w:hAnsi="Trebuchet MS"/>
        </w:rPr>
        <w:t xml:space="preserve"> </w:t>
      </w:r>
      <w:r>
        <w:rPr>
          <w:rFonts w:ascii="Trebuchet MS" w:hAnsi="Trebuchet MS"/>
        </w:rPr>
        <w:t>postal operators, particularly long-standing employees,</w:t>
      </w:r>
      <w:r w:rsidRPr="009B2A3E">
        <w:rPr>
          <w:rFonts w:ascii="Trebuchet MS" w:hAnsi="Trebuchet MS"/>
        </w:rPr>
        <w:t xml:space="preserve"> knew their customers</w:t>
      </w:r>
      <w:r>
        <w:rPr>
          <w:rFonts w:ascii="Trebuchet MS" w:hAnsi="Trebuchet MS"/>
        </w:rPr>
        <w:t>’ requirements</w:t>
      </w:r>
      <w:r w:rsidRPr="009B2A3E">
        <w:rPr>
          <w:rFonts w:ascii="Trebuchet MS" w:hAnsi="Trebuchet MS"/>
        </w:rPr>
        <w:t xml:space="preserve"> well, t</w:t>
      </w:r>
      <w:r>
        <w:rPr>
          <w:rFonts w:ascii="Trebuchet MS" w:hAnsi="Trebuchet MS"/>
        </w:rPr>
        <w:t xml:space="preserve">his </w:t>
      </w:r>
      <w:r w:rsidRPr="009B2A3E">
        <w:rPr>
          <w:rFonts w:ascii="Trebuchet MS" w:hAnsi="Trebuchet MS"/>
        </w:rPr>
        <w:t>knowledge should be held in a central</w:t>
      </w:r>
      <w:r w:rsidR="00FE54FE">
        <w:rPr>
          <w:rFonts w:ascii="Trebuchet MS" w:hAnsi="Trebuchet MS"/>
        </w:rPr>
        <w:t xml:space="preserve">, secure </w:t>
      </w:r>
      <w:r w:rsidRPr="009B2A3E">
        <w:rPr>
          <w:rFonts w:ascii="Trebuchet MS" w:hAnsi="Trebuchet MS"/>
        </w:rPr>
        <w:t>database to ensure</w:t>
      </w:r>
      <w:r>
        <w:rPr>
          <w:rFonts w:ascii="Trebuchet MS" w:hAnsi="Trebuchet MS"/>
        </w:rPr>
        <w:t xml:space="preserve"> that</w:t>
      </w:r>
      <w:r w:rsidRPr="009B2A3E">
        <w:rPr>
          <w:rFonts w:ascii="Trebuchet MS" w:hAnsi="Trebuchet MS"/>
        </w:rPr>
        <w:t xml:space="preserve"> the information was</w:t>
      </w:r>
      <w:r>
        <w:rPr>
          <w:rFonts w:ascii="Trebuchet MS" w:hAnsi="Trebuchet MS"/>
        </w:rPr>
        <w:t xml:space="preserve"> recorded for future employees</w:t>
      </w:r>
      <w:r w:rsidRPr="009B2A3E">
        <w:rPr>
          <w:rFonts w:ascii="Trebuchet MS" w:hAnsi="Trebuchet MS"/>
        </w:rPr>
        <w:t>.</w:t>
      </w:r>
    </w:p>
    <w:p w14:paraId="3A91BCA6" w14:textId="77777777" w:rsidR="00B35758" w:rsidRDefault="00B35758" w:rsidP="00D666E8">
      <w:pPr>
        <w:pStyle w:val="ListParagraph"/>
        <w:numPr>
          <w:ilvl w:val="0"/>
          <w:numId w:val="2"/>
        </w:numPr>
        <w:spacing w:line="276" w:lineRule="auto"/>
        <w:ind w:left="567" w:hanging="284"/>
        <w:rPr>
          <w:rFonts w:ascii="Trebuchet MS" w:hAnsi="Trebuchet MS"/>
        </w:rPr>
      </w:pPr>
      <w:r>
        <w:rPr>
          <w:rFonts w:ascii="Trebuchet MS" w:hAnsi="Trebuchet MS"/>
        </w:rPr>
        <w:t xml:space="preserve">In terms of research and understanding postal users’ requirements, Ofcom and operators should recognise that a significant number of consumers will not identify as ‘vulnerable’. </w:t>
      </w:r>
    </w:p>
    <w:p w14:paraId="03FEEF25" w14:textId="1DC1ACA6" w:rsidR="00B35758" w:rsidRPr="000C4A05" w:rsidRDefault="00B35758" w:rsidP="00D666E8">
      <w:pPr>
        <w:pStyle w:val="ListParagraph"/>
        <w:numPr>
          <w:ilvl w:val="0"/>
          <w:numId w:val="2"/>
        </w:numPr>
        <w:spacing w:line="276" w:lineRule="auto"/>
        <w:ind w:left="567" w:hanging="284"/>
        <w:rPr>
          <w:rFonts w:ascii="Trebuchet MS" w:hAnsi="Trebuchet MS"/>
        </w:rPr>
      </w:pPr>
      <w:r>
        <w:rPr>
          <w:rFonts w:ascii="Trebuchet MS" w:hAnsi="Trebuchet MS"/>
        </w:rPr>
        <w:t xml:space="preserve">Post Office closures had impacted consumers with specific access requirements, particularly where new locations </w:t>
      </w:r>
      <w:proofErr w:type="gramStart"/>
      <w:r>
        <w:rPr>
          <w:rFonts w:ascii="Trebuchet MS" w:hAnsi="Trebuchet MS"/>
        </w:rPr>
        <w:t>e.g.</w:t>
      </w:r>
      <w:proofErr w:type="gramEnd"/>
      <w:r>
        <w:rPr>
          <w:rFonts w:ascii="Trebuchet MS" w:hAnsi="Trebuchet MS"/>
        </w:rPr>
        <w:t xml:space="preserve"> </w:t>
      </w:r>
      <w:r w:rsidR="000E4E35">
        <w:rPr>
          <w:rFonts w:ascii="Trebuchet MS" w:hAnsi="Trebuchet MS"/>
        </w:rPr>
        <w:t>retail</w:t>
      </w:r>
      <w:r>
        <w:rPr>
          <w:rFonts w:ascii="Trebuchet MS" w:hAnsi="Trebuchet MS"/>
        </w:rPr>
        <w:t xml:space="preserve"> shops, were largely inaccessible.</w:t>
      </w:r>
    </w:p>
    <w:p w14:paraId="662912D0" w14:textId="77777777" w:rsidR="00B35758" w:rsidRDefault="00B35758" w:rsidP="00D666E8">
      <w:pPr>
        <w:pStyle w:val="ListParagraph"/>
        <w:numPr>
          <w:ilvl w:val="0"/>
          <w:numId w:val="2"/>
        </w:numPr>
        <w:spacing w:line="276" w:lineRule="auto"/>
        <w:ind w:left="567" w:hanging="284"/>
        <w:rPr>
          <w:rFonts w:ascii="Trebuchet MS" w:hAnsi="Trebuchet MS"/>
        </w:rPr>
      </w:pPr>
      <w:r>
        <w:rPr>
          <w:rFonts w:ascii="Trebuchet MS" w:hAnsi="Trebuchet MS"/>
        </w:rPr>
        <w:t>Not all consumers are digitally active or confident engaging online, and therefore information on parcel services and deliveries should also be available offline.</w:t>
      </w:r>
    </w:p>
    <w:p w14:paraId="50C3B47E" w14:textId="03B289E6" w:rsidR="00B35758" w:rsidRDefault="00F54FD5" w:rsidP="00D666E8">
      <w:pPr>
        <w:pStyle w:val="ListParagraph"/>
        <w:numPr>
          <w:ilvl w:val="0"/>
          <w:numId w:val="2"/>
        </w:numPr>
        <w:spacing w:line="276" w:lineRule="auto"/>
        <w:ind w:left="567" w:hanging="284"/>
        <w:rPr>
          <w:rFonts w:ascii="Trebuchet MS" w:hAnsi="Trebuchet MS"/>
        </w:rPr>
      </w:pPr>
      <w:r>
        <w:rPr>
          <w:rFonts w:ascii="Trebuchet MS" w:hAnsi="Trebuchet MS"/>
        </w:rPr>
        <w:t xml:space="preserve">65% of people living in the UK are likely be a </w:t>
      </w:r>
      <w:proofErr w:type="spellStart"/>
      <w:r>
        <w:rPr>
          <w:rFonts w:ascii="Trebuchet MS" w:hAnsi="Trebuchet MS"/>
        </w:rPr>
        <w:t>carer</w:t>
      </w:r>
      <w:proofErr w:type="spellEnd"/>
      <w:r>
        <w:rPr>
          <w:rFonts w:ascii="Trebuchet MS" w:hAnsi="Trebuchet MS"/>
        </w:rPr>
        <w:t xml:space="preserve"> in adult life</w:t>
      </w:r>
      <w:r>
        <w:rPr>
          <w:rStyle w:val="FootnoteReference"/>
          <w:rFonts w:ascii="Trebuchet MS" w:hAnsi="Trebuchet MS"/>
        </w:rPr>
        <w:footnoteReference w:id="2"/>
      </w:r>
      <w:r>
        <w:rPr>
          <w:rFonts w:ascii="Trebuchet MS" w:hAnsi="Trebuchet MS"/>
        </w:rPr>
        <w:t xml:space="preserve">, and therefore communications policy </w:t>
      </w:r>
      <w:r w:rsidR="000E4E35">
        <w:rPr>
          <w:rFonts w:ascii="Trebuchet MS" w:hAnsi="Trebuchet MS"/>
        </w:rPr>
        <w:t xml:space="preserve">development </w:t>
      </w:r>
      <w:r>
        <w:rPr>
          <w:rFonts w:ascii="Trebuchet MS" w:hAnsi="Trebuchet MS"/>
        </w:rPr>
        <w:t xml:space="preserve">that </w:t>
      </w:r>
      <w:r w:rsidR="000E4E35">
        <w:rPr>
          <w:rFonts w:ascii="Trebuchet MS" w:hAnsi="Trebuchet MS"/>
        </w:rPr>
        <w:t>affects</w:t>
      </w:r>
      <w:r>
        <w:rPr>
          <w:rFonts w:ascii="Trebuchet MS" w:hAnsi="Trebuchet MS"/>
        </w:rPr>
        <w:t xml:space="preserve"> consumers with disabilities should also consider the caring community. </w:t>
      </w:r>
      <w:r w:rsidR="00B35758">
        <w:rPr>
          <w:rFonts w:ascii="Trebuchet MS" w:hAnsi="Trebuchet MS"/>
        </w:rPr>
        <w:t>Ofcom colleagues confirmed that its proposals aimed to be inclusive by design and not exclusive to specific consumers.</w:t>
      </w:r>
    </w:p>
    <w:p w14:paraId="7EF01412" w14:textId="77777777" w:rsidR="00B35758" w:rsidRDefault="00B35758" w:rsidP="00D666E8">
      <w:pPr>
        <w:pStyle w:val="ListParagraph"/>
        <w:numPr>
          <w:ilvl w:val="0"/>
          <w:numId w:val="2"/>
        </w:numPr>
        <w:spacing w:line="276" w:lineRule="auto"/>
        <w:ind w:left="567" w:hanging="284"/>
        <w:rPr>
          <w:rFonts w:ascii="Trebuchet MS" w:hAnsi="Trebuchet MS"/>
        </w:rPr>
      </w:pPr>
      <w:r>
        <w:rPr>
          <w:rFonts w:ascii="Trebuchet MS" w:hAnsi="Trebuchet MS"/>
        </w:rPr>
        <w:t>Some consumers do not have a permanent address, which makes it difficult to access services. The postal sector should seek to understand different consumer needs and develop initiatives to ensure everyone can access postal services.</w:t>
      </w:r>
    </w:p>
    <w:p w14:paraId="31E6FFF2" w14:textId="3EA7604C" w:rsidR="00D666E8" w:rsidRDefault="00B35758" w:rsidP="00D666E8">
      <w:pPr>
        <w:pStyle w:val="ListParagraph"/>
        <w:numPr>
          <w:ilvl w:val="0"/>
          <w:numId w:val="2"/>
        </w:numPr>
        <w:spacing w:line="276" w:lineRule="auto"/>
        <w:ind w:left="567" w:hanging="284"/>
        <w:rPr>
          <w:rFonts w:ascii="Trebuchet MS" w:hAnsi="Trebuchet MS"/>
        </w:rPr>
      </w:pPr>
      <w:r>
        <w:rPr>
          <w:rFonts w:ascii="Trebuchet MS" w:hAnsi="Trebuchet MS"/>
        </w:rPr>
        <w:t>People living in rural areas often don’t have the same variety of services that their urban counterparts have</w:t>
      </w:r>
      <w:r w:rsidR="00260152">
        <w:rPr>
          <w:rFonts w:ascii="Trebuchet MS" w:hAnsi="Trebuchet MS"/>
        </w:rPr>
        <w:t>. For instance,</w:t>
      </w:r>
      <w:r>
        <w:rPr>
          <w:rFonts w:ascii="Trebuchet MS" w:hAnsi="Trebuchet MS"/>
        </w:rPr>
        <w:t xml:space="preserve"> access to alternative delivery destinations was considered beneficial</w:t>
      </w:r>
      <w:r w:rsidR="008510C7">
        <w:rPr>
          <w:rFonts w:ascii="Trebuchet MS" w:hAnsi="Trebuchet MS"/>
        </w:rPr>
        <w:t xml:space="preserve"> for people living in rural areas</w:t>
      </w:r>
      <w:r w:rsidR="000E4E35">
        <w:rPr>
          <w:rFonts w:ascii="Trebuchet MS" w:hAnsi="Trebuchet MS"/>
        </w:rPr>
        <w:t xml:space="preserve"> but not commonplace.</w:t>
      </w:r>
    </w:p>
    <w:p w14:paraId="36261AC0" w14:textId="77777777" w:rsidR="00096255" w:rsidRPr="00681F45" w:rsidRDefault="00096255" w:rsidP="00096255">
      <w:pPr>
        <w:pStyle w:val="ListParagraph"/>
        <w:spacing w:line="276" w:lineRule="auto"/>
        <w:ind w:left="567"/>
        <w:rPr>
          <w:rFonts w:ascii="Trebuchet MS" w:hAnsi="Trebuchet MS"/>
          <w:sz w:val="23"/>
          <w:szCs w:val="23"/>
        </w:rPr>
      </w:pPr>
    </w:p>
    <w:p w14:paraId="124DE45A" w14:textId="5DF38BD9" w:rsidR="00E51980" w:rsidRPr="00681F45" w:rsidRDefault="00E51980" w:rsidP="00096255">
      <w:pPr>
        <w:pStyle w:val="ListParagraph"/>
        <w:numPr>
          <w:ilvl w:val="0"/>
          <w:numId w:val="16"/>
        </w:numPr>
        <w:spacing w:line="276" w:lineRule="auto"/>
        <w:ind w:left="284" w:hanging="284"/>
        <w:rPr>
          <w:rFonts w:ascii="Trebuchet MS" w:hAnsi="Trebuchet MS"/>
          <w:b/>
          <w:bCs/>
          <w:sz w:val="23"/>
          <w:szCs w:val="23"/>
        </w:rPr>
      </w:pPr>
      <w:r w:rsidRPr="00681F45">
        <w:rPr>
          <w:rFonts w:ascii="Trebuchet MS" w:hAnsi="Trebuchet MS"/>
          <w:b/>
          <w:bCs/>
          <w:sz w:val="23"/>
          <w:szCs w:val="23"/>
        </w:rPr>
        <w:t xml:space="preserve">Postal services remain unaffordable for some consumers, </w:t>
      </w:r>
      <w:proofErr w:type="gramStart"/>
      <w:r w:rsidRPr="00681F45">
        <w:rPr>
          <w:rFonts w:ascii="Trebuchet MS" w:hAnsi="Trebuchet MS"/>
          <w:b/>
          <w:bCs/>
          <w:sz w:val="23"/>
          <w:szCs w:val="23"/>
        </w:rPr>
        <w:t>citizens</w:t>
      </w:r>
      <w:proofErr w:type="gramEnd"/>
      <w:r w:rsidRPr="00681F45">
        <w:rPr>
          <w:rFonts w:ascii="Trebuchet MS" w:hAnsi="Trebuchet MS"/>
          <w:b/>
          <w:bCs/>
          <w:sz w:val="23"/>
          <w:szCs w:val="23"/>
        </w:rPr>
        <w:t xml:space="preserve"> and micro-businesses, particularly those who are financially vulnerable and/or living in </w:t>
      </w:r>
      <w:r w:rsidR="00892909">
        <w:rPr>
          <w:rFonts w:ascii="Trebuchet MS" w:hAnsi="Trebuchet MS"/>
          <w:b/>
          <w:bCs/>
          <w:sz w:val="23"/>
          <w:szCs w:val="23"/>
        </w:rPr>
        <w:t xml:space="preserve">rural </w:t>
      </w:r>
      <w:r w:rsidRPr="00681F45">
        <w:rPr>
          <w:rFonts w:ascii="Trebuchet MS" w:hAnsi="Trebuchet MS"/>
          <w:b/>
          <w:bCs/>
          <w:sz w:val="23"/>
          <w:szCs w:val="23"/>
        </w:rPr>
        <w:t>areas where surcharges are commonplace and consumer choice limited.</w:t>
      </w:r>
    </w:p>
    <w:p w14:paraId="470AAEF1" w14:textId="612F282F" w:rsidR="00B35758" w:rsidRDefault="00B35758" w:rsidP="00D666E8">
      <w:pPr>
        <w:pStyle w:val="ListParagraph"/>
        <w:numPr>
          <w:ilvl w:val="0"/>
          <w:numId w:val="6"/>
        </w:numPr>
        <w:spacing w:line="276" w:lineRule="auto"/>
        <w:ind w:left="567" w:hanging="283"/>
        <w:rPr>
          <w:rFonts w:ascii="Trebuchet MS" w:hAnsi="Trebuchet MS"/>
        </w:rPr>
      </w:pPr>
      <w:r>
        <w:rPr>
          <w:rFonts w:ascii="Trebuchet MS" w:hAnsi="Trebuchet MS"/>
        </w:rPr>
        <w:t xml:space="preserve">Some consumers find the cost of delivering letters and parcels unaffordable, which is </w:t>
      </w:r>
      <w:r w:rsidR="00096255">
        <w:rPr>
          <w:rFonts w:ascii="Trebuchet MS" w:hAnsi="Trebuchet MS"/>
        </w:rPr>
        <w:t xml:space="preserve">a significant </w:t>
      </w:r>
      <w:r>
        <w:rPr>
          <w:rFonts w:ascii="Trebuchet MS" w:hAnsi="Trebuchet MS"/>
        </w:rPr>
        <w:t xml:space="preserve">concern in the current climate where the cost of living continues to </w:t>
      </w:r>
      <w:r w:rsidR="00731242">
        <w:rPr>
          <w:rFonts w:ascii="Trebuchet MS" w:hAnsi="Trebuchet MS"/>
        </w:rPr>
        <w:t>rise.</w:t>
      </w:r>
    </w:p>
    <w:p w14:paraId="7FE62A04" w14:textId="77777777" w:rsidR="00B35758" w:rsidRDefault="00B35758" w:rsidP="00D666E8">
      <w:pPr>
        <w:pStyle w:val="ListParagraph"/>
        <w:numPr>
          <w:ilvl w:val="0"/>
          <w:numId w:val="6"/>
        </w:numPr>
        <w:spacing w:line="276" w:lineRule="auto"/>
        <w:ind w:left="567" w:hanging="283"/>
        <w:rPr>
          <w:rFonts w:ascii="Trebuchet MS" w:hAnsi="Trebuchet MS"/>
        </w:rPr>
      </w:pPr>
      <w:r>
        <w:rPr>
          <w:rFonts w:ascii="Trebuchet MS" w:hAnsi="Trebuchet MS"/>
        </w:rPr>
        <w:t>Royal Mail’s discounted rate for</w:t>
      </w:r>
      <w:r w:rsidRPr="00910BAE">
        <w:rPr>
          <w:rFonts w:ascii="Trebuchet MS" w:hAnsi="Trebuchet MS"/>
        </w:rPr>
        <w:t xml:space="preserve"> </w:t>
      </w:r>
      <w:r w:rsidRPr="00B35758">
        <w:rPr>
          <w:rFonts w:ascii="Trebuchet MS" w:hAnsi="Trebuchet MS"/>
        </w:rPr>
        <w:t>redirections</w:t>
      </w:r>
      <w:r w:rsidRPr="00910BAE">
        <w:rPr>
          <w:rFonts w:ascii="Trebuchet MS" w:hAnsi="Trebuchet MS"/>
        </w:rPr>
        <w:t xml:space="preserve"> </w:t>
      </w:r>
      <w:r>
        <w:rPr>
          <w:rFonts w:ascii="Trebuchet MS" w:hAnsi="Trebuchet MS"/>
        </w:rPr>
        <w:t>is</w:t>
      </w:r>
      <w:r w:rsidRPr="00910BAE">
        <w:rPr>
          <w:rFonts w:ascii="Trebuchet MS" w:hAnsi="Trebuchet MS"/>
        </w:rPr>
        <w:t xml:space="preserve"> welcome</w:t>
      </w:r>
      <w:r>
        <w:rPr>
          <w:rFonts w:ascii="Trebuchet MS" w:hAnsi="Trebuchet MS"/>
        </w:rPr>
        <w:t xml:space="preserve">d, however it was felt that provision of the service should be enshrined in regulation </w:t>
      </w:r>
      <w:r w:rsidRPr="00910BAE">
        <w:rPr>
          <w:rFonts w:ascii="Trebuchet MS" w:hAnsi="Trebuchet MS"/>
        </w:rPr>
        <w:t>to ensure long-term protection for consumers</w:t>
      </w:r>
      <w:r>
        <w:rPr>
          <w:rFonts w:ascii="Trebuchet MS" w:hAnsi="Trebuchet MS"/>
        </w:rPr>
        <w:t xml:space="preserve"> and the eligibility criteria extended to include other welfare benefits </w:t>
      </w:r>
      <w:proofErr w:type="gramStart"/>
      <w:r>
        <w:rPr>
          <w:rFonts w:ascii="Trebuchet MS" w:hAnsi="Trebuchet MS"/>
        </w:rPr>
        <w:t>e.g.</w:t>
      </w:r>
      <w:proofErr w:type="gramEnd"/>
      <w:r>
        <w:rPr>
          <w:rFonts w:ascii="Trebuchet MS" w:hAnsi="Trebuchet MS"/>
        </w:rPr>
        <w:t xml:space="preserve"> carers allowance. </w:t>
      </w:r>
    </w:p>
    <w:p w14:paraId="3BE6CCD2" w14:textId="77777777" w:rsidR="00B35758" w:rsidRPr="00CB7A2F" w:rsidRDefault="00B35758" w:rsidP="00D666E8">
      <w:pPr>
        <w:pStyle w:val="ListParagraph"/>
        <w:numPr>
          <w:ilvl w:val="0"/>
          <w:numId w:val="6"/>
        </w:numPr>
        <w:spacing w:line="276" w:lineRule="auto"/>
        <w:ind w:left="567" w:hanging="283"/>
        <w:rPr>
          <w:rFonts w:ascii="Trebuchet MS" w:hAnsi="Trebuchet MS"/>
        </w:rPr>
      </w:pPr>
      <w:r>
        <w:rPr>
          <w:rFonts w:ascii="Trebuchet MS" w:hAnsi="Trebuchet MS"/>
        </w:rPr>
        <w:t>There were concerns that eligible consumers were unaware of the discounted rate for redirections. Royal Mail representatives advised that engagement with consumer-representative organisations was ongoing to promote its availability and sign-up rates were being monitored.</w:t>
      </w:r>
    </w:p>
    <w:p w14:paraId="204C6763" w14:textId="69258C4E" w:rsidR="00B35758" w:rsidRDefault="00B35758" w:rsidP="00D666E8">
      <w:pPr>
        <w:pStyle w:val="ListParagraph"/>
        <w:numPr>
          <w:ilvl w:val="0"/>
          <w:numId w:val="6"/>
        </w:numPr>
        <w:spacing w:line="276" w:lineRule="auto"/>
        <w:ind w:left="567" w:hanging="283"/>
        <w:rPr>
          <w:rFonts w:ascii="Trebuchet MS" w:hAnsi="Trebuchet MS"/>
        </w:rPr>
      </w:pPr>
      <w:r>
        <w:rPr>
          <w:rFonts w:ascii="Trebuchet MS" w:hAnsi="Trebuchet MS"/>
        </w:rPr>
        <w:t>Redirection services remain unaffordable for many consumers, citizens and small businesses who would not be eligible for the reduced rate, which is likely to increase the risk of identity fraud and data breaches.</w:t>
      </w:r>
    </w:p>
    <w:p w14:paraId="2E27054D" w14:textId="6234DF58" w:rsidR="00B35758" w:rsidRPr="00910BAE" w:rsidRDefault="00B35758" w:rsidP="00D666E8">
      <w:pPr>
        <w:pStyle w:val="ListParagraph"/>
        <w:numPr>
          <w:ilvl w:val="0"/>
          <w:numId w:val="6"/>
        </w:numPr>
        <w:spacing w:line="276" w:lineRule="auto"/>
        <w:ind w:left="567" w:hanging="283"/>
        <w:rPr>
          <w:rFonts w:ascii="Trebuchet MS" w:hAnsi="Trebuchet MS"/>
        </w:rPr>
      </w:pPr>
      <w:r>
        <w:rPr>
          <w:rFonts w:ascii="Trebuchet MS" w:hAnsi="Trebuchet MS"/>
        </w:rPr>
        <w:lastRenderedPageBreak/>
        <w:t>The p</w:t>
      </w:r>
      <w:r w:rsidRPr="00910BAE">
        <w:rPr>
          <w:rFonts w:ascii="Trebuchet MS" w:hAnsi="Trebuchet MS"/>
        </w:rPr>
        <w:t>arcels market is highly competitive but mainly for retailers not consumers</w:t>
      </w:r>
      <w:r>
        <w:rPr>
          <w:rFonts w:ascii="Trebuchet MS" w:hAnsi="Trebuchet MS"/>
        </w:rPr>
        <w:t>.</w:t>
      </w:r>
    </w:p>
    <w:p w14:paraId="2A0327A0" w14:textId="77777777" w:rsidR="00B35758" w:rsidRPr="00910BAE" w:rsidRDefault="00B35758" w:rsidP="00D666E8">
      <w:pPr>
        <w:pStyle w:val="ListParagraph"/>
        <w:numPr>
          <w:ilvl w:val="0"/>
          <w:numId w:val="6"/>
        </w:numPr>
        <w:spacing w:line="276" w:lineRule="auto"/>
        <w:ind w:left="567" w:hanging="283"/>
        <w:rPr>
          <w:rFonts w:ascii="Trebuchet MS" w:hAnsi="Trebuchet MS"/>
        </w:rPr>
      </w:pPr>
      <w:r w:rsidRPr="00910BAE">
        <w:rPr>
          <w:rFonts w:ascii="Trebuchet MS" w:hAnsi="Trebuchet MS"/>
        </w:rPr>
        <w:t>There were concerns that</w:t>
      </w:r>
      <w:r>
        <w:rPr>
          <w:rFonts w:ascii="Trebuchet MS" w:hAnsi="Trebuchet MS"/>
        </w:rPr>
        <w:t xml:space="preserve"> ‘off-line’</w:t>
      </w:r>
      <w:r w:rsidRPr="00910BAE">
        <w:rPr>
          <w:rFonts w:ascii="Trebuchet MS" w:hAnsi="Trebuchet MS"/>
        </w:rPr>
        <w:t xml:space="preserve"> consumers would miss out on online-only</w:t>
      </w:r>
      <w:r>
        <w:rPr>
          <w:rFonts w:ascii="Trebuchet MS" w:hAnsi="Trebuchet MS"/>
        </w:rPr>
        <w:t xml:space="preserve"> postal</w:t>
      </w:r>
      <w:r w:rsidRPr="00910BAE">
        <w:rPr>
          <w:rFonts w:ascii="Trebuchet MS" w:hAnsi="Trebuchet MS"/>
        </w:rPr>
        <w:t xml:space="preserve"> discounts</w:t>
      </w:r>
      <w:r>
        <w:rPr>
          <w:rFonts w:ascii="Trebuchet MS" w:hAnsi="Trebuchet MS"/>
        </w:rPr>
        <w:t>.</w:t>
      </w:r>
    </w:p>
    <w:p w14:paraId="5613F7FF" w14:textId="77777777" w:rsidR="00B35758" w:rsidRPr="00910BAE" w:rsidRDefault="00B35758" w:rsidP="00D666E8">
      <w:pPr>
        <w:pStyle w:val="ListParagraph"/>
        <w:numPr>
          <w:ilvl w:val="0"/>
          <w:numId w:val="6"/>
        </w:numPr>
        <w:spacing w:line="276" w:lineRule="auto"/>
        <w:ind w:left="567" w:hanging="283"/>
        <w:rPr>
          <w:rFonts w:ascii="Trebuchet MS" w:hAnsi="Trebuchet MS"/>
        </w:rPr>
      </w:pPr>
      <w:r w:rsidRPr="00910BAE">
        <w:rPr>
          <w:rFonts w:ascii="Trebuchet MS" w:hAnsi="Trebuchet MS"/>
        </w:rPr>
        <w:t>Some areas, particularly in Northern Ireland and Scotland, face significant postal surcharges and it</w:t>
      </w:r>
      <w:r>
        <w:rPr>
          <w:rFonts w:ascii="Trebuchet MS" w:hAnsi="Trebuchet MS"/>
        </w:rPr>
        <w:t xml:space="preserve"> was</w:t>
      </w:r>
      <w:r w:rsidRPr="00910BAE">
        <w:rPr>
          <w:rFonts w:ascii="Trebuchet MS" w:hAnsi="Trebuchet MS"/>
        </w:rPr>
        <w:t xml:space="preserve"> questioned whether the uplift in p</w:t>
      </w:r>
      <w:r>
        <w:rPr>
          <w:rFonts w:ascii="Trebuchet MS" w:hAnsi="Trebuchet MS"/>
        </w:rPr>
        <w:t>arcel</w:t>
      </w:r>
      <w:r w:rsidRPr="00910BAE">
        <w:rPr>
          <w:rFonts w:ascii="Trebuchet MS" w:hAnsi="Trebuchet MS"/>
        </w:rPr>
        <w:t xml:space="preserve"> volumes should </w:t>
      </w:r>
      <w:r>
        <w:rPr>
          <w:rFonts w:ascii="Trebuchet MS" w:hAnsi="Trebuchet MS"/>
        </w:rPr>
        <w:t xml:space="preserve">be driving down surcharges. </w:t>
      </w:r>
    </w:p>
    <w:p w14:paraId="571DC76E" w14:textId="7E1F8815" w:rsidR="00B35758" w:rsidRPr="00096255" w:rsidRDefault="00B35758" w:rsidP="00D666E8">
      <w:pPr>
        <w:pStyle w:val="ListParagraph"/>
        <w:numPr>
          <w:ilvl w:val="0"/>
          <w:numId w:val="5"/>
        </w:numPr>
        <w:spacing w:line="276" w:lineRule="auto"/>
        <w:ind w:left="567" w:hanging="284"/>
        <w:rPr>
          <w:rFonts w:ascii="Trebuchet MS" w:hAnsi="Trebuchet MS"/>
        </w:rPr>
      </w:pPr>
      <w:r>
        <w:rPr>
          <w:rFonts w:ascii="Trebuchet MS" w:hAnsi="Trebuchet MS"/>
        </w:rPr>
        <w:t>Some p</w:t>
      </w:r>
      <w:r w:rsidRPr="007D0C73">
        <w:rPr>
          <w:rFonts w:ascii="Trebuchet MS" w:hAnsi="Trebuchet MS"/>
        </w:rPr>
        <w:t xml:space="preserve">eople living in rural areas </w:t>
      </w:r>
      <w:r>
        <w:rPr>
          <w:rFonts w:ascii="Trebuchet MS" w:hAnsi="Trebuchet MS"/>
        </w:rPr>
        <w:t xml:space="preserve">have a limited choice of </w:t>
      </w:r>
      <w:r w:rsidRPr="007D0C73">
        <w:rPr>
          <w:rFonts w:ascii="Trebuchet MS" w:hAnsi="Trebuchet MS"/>
        </w:rPr>
        <w:t xml:space="preserve">postal operators and are </w:t>
      </w:r>
      <w:r>
        <w:rPr>
          <w:rFonts w:ascii="Trebuchet MS" w:hAnsi="Trebuchet MS"/>
        </w:rPr>
        <w:t xml:space="preserve">less </w:t>
      </w:r>
      <w:r w:rsidRPr="007D0C73">
        <w:rPr>
          <w:rFonts w:ascii="Trebuchet MS" w:hAnsi="Trebuchet MS"/>
        </w:rPr>
        <w:t>likely</w:t>
      </w:r>
      <w:r w:rsidR="00096255">
        <w:rPr>
          <w:rFonts w:ascii="Trebuchet MS" w:hAnsi="Trebuchet MS"/>
        </w:rPr>
        <w:t xml:space="preserve"> to</w:t>
      </w:r>
      <w:r w:rsidRPr="007D0C73">
        <w:rPr>
          <w:rFonts w:ascii="Trebuchet MS" w:hAnsi="Trebuchet MS"/>
        </w:rPr>
        <w:t xml:space="preserve"> benefit from </w:t>
      </w:r>
      <w:r w:rsidR="00AB16DA">
        <w:rPr>
          <w:rFonts w:ascii="Trebuchet MS" w:hAnsi="Trebuchet MS"/>
        </w:rPr>
        <w:t xml:space="preserve">a </w:t>
      </w:r>
      <w:r w:rsidRPr="007D0C73">
        <w:rPr>
          <w:rFonts w:ascii="Trebuchet MS" w:hAnsi="Trebuchet MS"/>
        </w:rPr>
        <w:t xml:space="preserve">competitive market. </w:t>
      </w:r>
      <w:r>
        <w:rPr>
          <w:rFonts w:ascii="Trebuchet MS" w:hAnsi="Trebuchet MS"/>
        </w:rPr>
        <w:t xml:space="preserve">Consequently, people living in rural areas are more likely to </w:t>
      </w:r>
      <w:r w:rsidRPr="00910BAE">
        <w:rPr>
          <w:rFonts w:ascii="Trebuchet MS" w:hAnsi="Trebuchet MS"/>
        </w:rPr>
        <w:t xml:space="preserve">rely on the </w:t>
      </w:r>
      <w:r w:rsidR="00096255">
        <w:rPr>
          <w:rFonts w:ascii="Trebuchet MS" w:hAnsi="Trebuchet MS"/>
        </w:rPr>
        <w:t xml:space="preserve">postal </w:t>
      </w:r>
      <w:r w:rsidRPr="00910BAE">
        <w:rPr>
          <w:rFonts w:ascii="Trebuchet MS" w:hAnsi="Trebuchet MS"/>
        </w:rPr>
        <w:t>USO than users living in urban areas.</w:t>
      </w:r>
      <w:r w:rsidRPr="00BB3C09">
        <w:rPr>
          <w:rFonts w:ascii="Trebuchet MS" w:hAnsi="Trebuchet MS"/>
          <w:b/>
          <w:bCs/>
          <w:sz w:val="24"/>
          <w:szCs w:val="24"/>
        </w:rPr>
        <w:t xml:space="preserve"> </w:t>
      </w:r>
    </w:p>
    <w:p w14:paraId="3DE3281C" w14:textId="77777777" w:rsidR="00096255" w:rsidRPr="00B35758" w:rsidRDefault="00096255" w:rsidP="00096255">
      <w:pPr>
        <w:pStyle w:val="ListParagraph"/>
        <w:spacing w:line="276" w:lineRule="auto"/>
        <w:ind w:left="567"/>
        <w:rPr>
          <w:rFonts w:ascii="Trebuchet MS" w:hAnsi="Trebuchet MS"/>
        </w:rPr>
      </w:pPr>
    </w:p>
    <w:p w14:paraId="0054332E" w14:textId="30C494CA" w:rsidR="00096255" w:rsidRPr="00096255" w:rsidRDefault="00096255" w:rsidP="00096255">
      <w:pPr>
        <w:pStyle w:val="ListParagraph"/>
        <w:numPr>
          <w:ilvl w:val="0"/>
          <w:numId w:val="15"/>
        </w:numPr>
        <w:spacing w:line="276" w:lineRule="auto"/>
        <w:ind w:left="284" w:hanging="284"/>
        <w:rPr>
          <w:rFonts w:ascii="Trebuchet MS" w:hAnsi="Trebuchet MS"/>
          <w:b/>
          <w:bCs/>
          <w:sz w:val="24"/>
          <w:szCs w:val="24"/>
        </w:rPr>
      </w:pPr>
      <w:r w:rsidRPr="00096255">
        <w:rPr>
          <w:rFonts w:ascii="Trebuchet MS" w:hAnsi="Trebuchet MS"/>
          <w:b/>
          <w:bCs/>
          <w:sz w:val="24"/>
          <w:szCs w:val="24"/>
        </w:rPr>
        <w:t>Quality of service should be improved across the postal sector, and where service levels were persistently poor, regulatory intervention should be available.</w:t>
      </w:r>
    </w:p>
    <w:p w14:paraId="393C23C2" w14:textId="77777777" w:rsidR="00096255" w:rsidRPr="00B95234" w:rsidRDefault="00096255" w:rsidP="00096255">
      <w:pPr>
        <w:pStyle w:val="ListParagraph"/>
        <w:numPr>
          <w:ilvl w:val="0"/>
          <w:numId w:val="1"/>
        </w:numPr>
        <w:spacing w:line="276" w:lineRule="auto"/>
        <w:ind w:left="567" w:hanging="284"/>
        <w:rPr>
          <w:rFonts w:ascii="Trebuchet MS" w:hAnsi="Trebuchet MS"/>
          <w:b/>
          <w:bCs/>
        </w:rPr>
      </w:pPr>
      <w:r w:rsidRPr="00B95234">
        <w:rPr>
          <w:rFonts w:ascii="Trebuchet MS" w:hAnsi="Trebuchet MS"/>
        </w:rPr>
        <w:t xml:space="preserve">Some areas across the UK faced persistent quality of service issues and where operators continued to provide poor quality of service, regulatory levers should be available to enforce improvements.  </w:t>
      </w:r>
    </w:p>
    <w:p w14:paraId="53349E39" w14:textId="1135B384" w:rsidR="00096255" w:rsidRDefault="00096255" w:rsidP="00096255">
      <w:pPr>
        <w:pStyle w:val="ListParagraph"/>
        <w:numPr>
          <w:ilvl w:val="0"/>
          <w:numId w:val="1"/>
        </w:numPr>
        <w:spacing w:line="276" w:lineRule="auto"/>
        <w:ind w:left="567" w:hanging="284"/>
        <w:rPr>
          <w:rFonts w:ascii="Trebuchet MS" w:hAnsi="Trebuchet MS"/>
        </w:rPr>
      </w:pPr>
      <w:r>
        <w:rPr>
          <w:rFonts w:ascii="Trebuchet MS" w:hAnsi="Trebuchet MS"/>
        </w:rPr>
        <w:t>D</w:t>
      </w:r>
      <w:r w:rsidRPr="00B95234">
        <w:rPr>
          <w:rFonts w:ascii="Trebuchet MS" w:hAnsi="Trebuchet MS"/>
        </w:rPr>
        <w:t xml:space="preserve">elivery targets imposed </w:t>
      </w:r>
      <w:r>
        <w:rPr>
          <w:rFonts w:ascii="Trebuchet MS" w:hAnsi="Trebuchet MS"/>
        </w:rPr>
        <w:t>by delivery companies</w:t>
      </w:r>
      <w:r w:rsidRPr="00B95234">
        <w:rPr>
          <w:rFonts w:ascii="Trebuchet MS" w:hAnsi="Trebuchet MS"/>
        </w:rPr>
        <w:t xml:space="preserve"> were likely to </w:t>
      </w:r>
      <w:r>
        <w:rPr>
          <w:rFonts w:ascii="Trebuchet MS" w:hAnsi="Trebuchet MS"/>
        </w:rPr>
        <w:t>increase the likelihoo</w:t>
      </w:r>
      <w:r w:rsidR="00681F45">
        <w:rPr>
          <w:rFonts w:ascii="Trebuchet MS" w:hAnsi="Trebuchet MS"/>
        </w:rPr>
        <w:t>d</w:t>
      </w:r>
      <w:r>
        <w:rPr>
          <w:rFonts w:ascii="Trebuchet MS" w:hAnsi="Trebuchet MS"/>
        </w:rPr>
        <w:t xml:space="preserve"> of consumers experiencing poor quality of </w:t>
      </w:r>
      <w:r w:rsidRPr="00B95234">
        <w:rPr>
          <w:rFonts w:ascii="Trebuchet MS" w:hAnsi="Trebuchet MS"/>
        </w:rPr>
        <w:t xml:space="preserve">service </w:t>
      </w:r>
      <w:proofErr w:type="gramStart"/>
      <w:r w:rsidRPr="00B95234">
        <w:rPr>
          <w:rFonts w:ascii="Trebuchet MS" w:hAnsi="Trebuchet MS"/>
        </w:rPr>
        <w:t>e.g.</w:t>
      </w:r>
      <w:proofErr w:type="gramEnd"/>
      <w:r w:rsidRPr="00B95234">
        <w:rPr>
          <w:rFonts w:ascii="Trebuchet MS" w:hAnsi="Trebuchet MS"/>
        </w:rPr>
        <w:t xml:space="preserve"> damaged or lost parcels.</w:t>
      </w:r>
    </w:p>
    <w:p w14:paraId="24A6C348" w14:textId="77777777" w:rsidR="00096255" w:rsidRDefault="00096255" w:rsidP="00096255">
      <w:pPr>
        <w:pStyle w:val="ListParagraph"/>
        <w:numPr>
          <w:ilvl w:val="0"/>
          <w:numId w:val="1"/>
        </w:numPr>
        <w:spacing w:line="276" w:lineRule="auto"/>
        <w:ind w:left="567" w:hanging="284"/>
        <w:rPr>
          <w:rFonts w:ascii="Trebuchet MS" w:hAnsi="Trebuchet MS"/>
        </w:rPr>
      </w:pPr>
      <w:r>
        <w:rPr>
          <w:rFonts w:ascii="Trebuchet MS" w:hAnsi="Trebuchet MS"/>
        </w:rPr>
        <w:t xml:space="preserve">The Covid-19 pandemic had meant that poor quality of service in the postal sector had been justified in some circumstances. However, participants gave examples of circumstances where parcels had been lost </w:t>
      </w:r>
      <w:proofErr w:type="gramStart"/>
      <w:r>
        <w:rPr>
          <w:rFonts w:ascii="Trebuchet MS" w:hAnsi="Trebuchet MS"/>
        </w:rPr>
        <w:t>e.g.</w:t>
      </w:r>
      <w:proofErr w:type="gramEnd"/>
      <w:r>
        <w:rPr>
          <w:rFonts w:ascii="Trebuchet MS" w:hAnsi="Trebuchet MS"/>
        </w:rPr>
        <w:t xml:space="preserve"> customer received </w:t>
      </w:r>
      <w:r w:rsidRPr="00910BAE">
        <w:rPr>
          <w:rFonts w:ascii="Trebuchet MS" w:hAnsi="Trebuchet MS"/>
        </w:rPr>
        <w:t xml:space="preserve">GPS coordinates </w:t>
      </w:r>
      <w:r>
        <w:rPr>
          <w:rFonts w:ascii="Trebuchet MS" w:hAnsi="Trebuchet MS"/>
        </w:rPr>
        <w:t>that did not exist, and considered that quality of service standards across the whole sector needed to be implemented and enforced.</w:t>
      </w:r>
    </w:p>
    <w:p w14:paraId="2C9E5B14" w14:textId="7E15F187" w:rsidR="00096255" w:rsidRDefault="00096255" w:rsidP="00096255">
      <w:pPr>
        <w:pStyle w:val="ListParagraph"/>
        <w:numPr>
          <w:ilvl w:val="0"/>
          <w:numId w:val="1"/>
        </w:numPr>
        <w:spacing w:line="276" w:lineRule="auto"/>
        <w:ind w:left="567" w:hanging="284"/>
        <w:rPr>
          <w:rFonts w:ascii="Trebuchet MS" w:hAnsi="Trebuchet MS"/>
        </w:rPr>
      </w:pPr>
      <w:r>
        <w:rPr>
          <w:rFonts w:ascii="Trebuchet MS" w:hAnsi="Trebuchet MS"/>
        </w:rPr>
        <w:t>Tracked parcels were considered a benefit, particularly for reliability purposes</w:t>
      </w:r>
      <w:r w:rsidR="00681F45">
        <w:rPr>
          <w:rFonts w:ascii="Trebuchet MS" w:hAnsi="Trebuchet MS"/>
        </w:rPr>
        <w:t xml:space="preserve"> and it was questioned whether tracking should be incorporated into the postal USO.</w:t>
      </w:r>
    </w:p>
    <w:p w14:paraId="5218D167" w14:textId="77777777" w:rsidR="00096255" w:rsidRDefault="00096255" w:rsidP="00096255">
      <w:pPr>
        <w:pStyle w:val="ListParagraph"/>
        <w:numPr>
          <w:ilvl w:val="0"/>
          <w:numId w:val="1"/>
        </w:numPr>
        <w:spacing w:line="276" w:lineRule="auto"/>
        <w:ind w:left="567" w:hanging="284"/>
        <w:rPr>
          <w:rFonts w:ascii="Trebuchet MS" w:hAnsi="Trebuchet MS"/>
        </w:rPr>
      </w:pPr>
      <w:r>
        <w:rPr>
          <w:rFonts w:ascii="Trebuchet MS" w:hAnsi="Trebuchet MS"/>
        </w:rPr>
        <w:t xml:space="preserve">People living in remote areas found that the term ‘delivered’ did not always correspond with the end destination. An example was provided where ‘delivered’ indicated that the parcel had arrived at the ferry terminal – not the consumers’ specified address. </w:t>
      </w:r>
    </w:p>
    <w:p w14:paraId="1D262CAB" w14:textId="77777777" w:rsidR="00096255" w:rsidRDefault="00096255" w:rsidP="00096255">
      <w:pPr>
        <w:pStyle w:val="ListParagraph"/>
        <w:numPr>
          <w:ilvl w:val="0"/>
          <w:numId w:val="1"/>
        </w:numPr>
        <w:spacing w:line="276" w:lineRule="auto"/>
        <w:ind w:left="567" w:hanging="284"/>
        <w:rPr>
          <w:rFonts w:ascii="Trebuchet MS" w:hAnsi="Trebuchet MS"/>
        </w:rPr>
      </w:pPr>
      <w:r>
        <w:rPr>
          <w:rFonts w:ascii="Trebuchet MS" w:hAnsi="Trebuchet MS"/>
        </w:rPr>
        <w:t>Disability Equality Scotland surveyed its Members on their experiences of the postal sector and found that those living in rural areas had acute concerns about the speed and reliability of their postal services. For example, some people had received information about their Covid vaccine too late, and deliveries of medication had also been delayed.</w:t>
      </w:r>
    </w:p>
    <w:p w14:paraId="5C8C6433" w14:textId="1266E428" w:rsidR="00096255" w:rsidRPr="00547B28" w:rsidRDefault="00096255" w:rsidP="00096255">
      <w:pPr>
        <w:pStyle w:val="ListParagraph"/>
        <w:numPr>
          <w:ilvl w:val="0"/>
          <w:numId w:val="1"/>
        </w:numPr>
        <w:spacing w:line="276" w:lineRule="auto"/>
        <w:ind w:left="567" w:hanging="284"/>
        <w:rPr>
          <w:rFonts w:ascii="Trebuchet MS" w:hAnsi="Trebuchet MS"/>
        </w:rPr>
      </w:pPr>
      <w:r w:rsidRPr="00547B28">
        <w:rPr>
          <w:rFonts w:ascii="Trebuchet MS" w:hAnsi="Trebuchet MS"/>
        </w:rPr>
        <w:t xml:space="preserve">Guaranteed </w:t>
      </w:r>
      <w:r>
        <w:rPr>
          <w:rFonts w:ascii="Trebuchet MS" w:hAnsi="Trebuchet MS"/>
        </w:rPr>
        <w:t xml:space="preserve">postal </w:t>
      </w:r>
      <w:r w:rsidRPr="00547B28">
        <w:rPr>
          <w:rFonts w:ascii="Trebuchet MS" w:hAnsi="Trebuchet MS"/>
        </w:rPr>
        <w:t>delivery options are regularly used by sma</w:t>
      </w:r>
      <w:r>
        <w:rPr>
          <w:rFonts w:ascii="Trebuchet MS" w:hAnsi="Trebuchet MS"/>
        </w:rPr>
        <w:t>l</w:t>
      </w:r>
      <w:r w:rsidRPr="00547B28">
        <w:rPr>
          <w:rFonts w:ascii="Trebuchet MS" w:hAnsi="Trebuchet MS"/>
        </w:rPr>
        <w:t xml:space="preserve">l businesses, however delays to deliveries </w:t>
      </w:r>
      <w:r>
        <w:rPr>
          <w:rFonts w:ascii="Trebuchet MS" w:hAnsi="Trebuchet MS"/>
        </w:rPr>
        <w:t xml:space="preserve">can </w:t>
      </w:r>
      <w:r w:rsidRPr="00547B28">
        <w:rPr>
          <w:rFonts w:ascii="Trebuchet MS" w:hAnsi="Trebuchet MS"/>
        </w:rPr>
        <w:t>cause reputation</w:t>
      </w:r>
      <w:r>
        <w:rPr>
          <w:rFonts w:ascii="Trebuchet MS" w:hAnsi="Trebuchet MS"/>
        </w:rPr>
        <w:t xml:space="preserve">al and/or </w:t>
      </w:r>
      <w:r w:rsidRPr="00547B28">
        <w:rPr>
          <w:rFonts w:ascii="Trebuchet MS" w:hAnsi="Trebuchet MS"/>
        </w:rPr>
        <w:t xml:space="preserve">customer relations problems; and financial loss where customers request a refund for parcels that haven’t arrived within the specified time. One </w:t>
      </w:r>
      <w:proofErr w:type="gramStart"/>
      <w:r w:rsidRPr="00547B28">
        <w:rPr>
          <w:rFonts w:ascii="Trebuchet MS" w:hAnsi="Trebuchet MS"/>
        </w:rPr>
        <w:t>particular case</w:t>
      </w:r>
      <w:proofErr w:type="gramEnd"/>
      <w:r w:rsidRPr="00547B28">
        <w:rPr>
          <w:rFonts w:ascii="Trebuchet MS" w:hAnsi="Trebuchet MS"/>
        </w:rPr>
        <w:t xml:space="preserve"> </w:t>
      </w:r>
      <w:r>
        <w:rPr>
          <w:rFonts w:ascii="Trebuchet MS" w:hAnsi="Trebuchet MS"/>
        </w:rPr>
        <w:t xml:space="preserve">in Northern Ireland </w:t>
      </w:r>
      <w:r w:rsidRPr="00547B28">
        <w:rPr>
          <w:rFonts w:ascii="Trebuchet MS" w:hAnsi="Trebuchet MS"/>
        </w:rPr>
        <w:t>highlight</w:t>
      </w:r>
      <w:r>
        <w:rPr>
          <w:rFonts w:ascii="Trebuchet MS" w:hAnsi="Trebuchet MS"/>
        </w:rPr>
        <w:t>ed</w:t>
      </w:r>
      <w:r w:rsidRPr="00547B28">
        <w:rPr>
          <w:rFonts w:ascii="Trebuchet MS" w:hAnsi="Trebuchet MS"/>
        </w:rPr>
        <w:t xml:space="preserve"> this</w:t>
      </w:r>
      <w:r>
        <w:rPr>
          <w:rFonts w:ascii="Trebuchet MS" w:hAnsi="Trebuchet MS"/>
        </w:rPr>
        <w:t xml:space="preserve">, where </w:t>
      </w:r>
      <w:r w:rsidRPr="00547B28">
        <w:rPr>
          <w:rFonts w:ascii="Trebuchet MS" w:hAnsi="Trebuchet MS"/>
        </w:rPr>
        <w:t>a small bakery lost over £3k because of a</w:t>
      </w:r>
      <w:r>
        <w:rPr>
          <w:rFonts w:ascii="Trebuchet MS" w:hAnsi="Trebuchet MS"/>
        </w:rPr>
        <w:t xml:space="preserve"> </w:t>
      </w:r>
      <w:r w:rsidRPr="00547B28">
        <w:rPr>
          <w:rFonts w:ascii="Trebuchet MS" w:hAnsi="Trebuchet MS"/>
        </w:rPr>
        <w:t xml:space="preserve">failure </w:t>
      </w:r>
      <w:r>
        <w:rPr>
          <w:rFonts w:ascii="Trebuchet MS" w:hAnsi="Trebuchet MS"/>
        </w:rPr>
        <w:t>to deliver on time</w:t>
      </w:r>
      <w:r w:rsidRPr="00547B28">
        <w:rPr>
          <w:rFonts w:ascii="Trebuchet MS" w:hAnsi="Trebuchet MS"/>
        </w:rPr>
        <w:t xml:space="preserve"> from NI to GB </w:t>
      </w:r>
      <w:r>
        <w:rPr>
          <w:rFonts w:ascii="Trebuchet MS" w:hAnsi="Trebuchet MS"/>
        </w:rPr>
        <w:t xml:space="preserve">- </w:t>
      </w:r>
      <w:r w:rsidRPr="00547B28">
        <w:rPr>
          <w:rFonts w:ascii="Trebuchet MS" w:hAnsi="Trebuchet MS"/>
        </w:rPr>
        <w:t>the items arriv</w:t>
      </w:r>
      <w:r>
        <w:rPr>
          <w:rFonts w:ascii="Trebuchet MS" w:hAnsi="Trebuchet MS"/>
        </w:rPr>
        <w:t>ed</w:t>
      </w:r>
      <w:r w:rsidRPr="00547B28">
        <w:rPr>
          <w:rFonts w:ascii="Trebuchet MS" w:hAnsi="Trebuchet MS"/>
        </w:rPr>
        <w:t xml:space="preserve"> 18 or 19 days late.</w:t>
      </w:r>
      <w:r w:rsidRPr="00547B28">
        <w:rPr>
          <w:rStyle w:val="FootnoteReference"/>
          <w:rFonts w:ascii="Trebuchet MS" w:hAnsi="Trebuchet MS"/>
        </w:rPr>
        <w:footnoteReference w:id="3"/>
      </w:r>
    </w:p>
    <w:p w14:paraId="10ECEEB1" w14:textId="0380358B" w:rsidR="00096255" w:rsidRDefault="00096255" w:rsidP="00096255">
      <w:pPr>
        <w:pStyle w:val="ListParagraph"/>
        <w:numPr>
          <w:ilvl w:val="0"/>
          <w:numId w:val="1"/>
        </w:numPr>
        <w:spacing w:line="276" w:lineRule="auto"/>
        <w:ind w:left="567" w:hanging="284"/>
        <w:rPr>
          <w:rFonts w:ascii="Trebuchet MS" w:hAnsi="Trebuchet MS"/>
        </w:rPr>
      </w:pPr>
      <w:r w:rsidRPr="00547B28">
        <w:rPr>
          <w:rFonts w:ascii="Trebuchet MS" w:hAnsi="Trebuchet MS"/>
        </w:rPr>
        <w:t>The EU exit has led to confusion around</w:t>
      </w:r>
      <w:r w:rsidRPr="00910BAE">
        <w:rPr>
          <w:rFonts w:ascii="Trebuchet MS" w:hAnsi="Trebuchet MS"/>
        </w:rPr>
        <w:t xml:space="preserve"> the need for customs declarations forms for parcels to and from Northern Ireland – and </w:t>
      </w:r>
      <w:r>
        <w:rPr>
          <w:rFonts w:ascii="Trebuchet MS" w:hAnsi="Trebuchet MS"/>
        </w:rPr>
        <w:t xml:space="preserve">clearer communication needs to be </w:t>
      </w:r>
      <w:r>
        <w:rPr>
          <w:rFonts w:ascii="Trebuchet MS" w:hAnsi="Trebuchet MS"/>
        </w:rPr>
        <w:lastRenderedPageBreak/>
        <w:t>filtered down to businesses to avoid unnecessary</w:t>
      </w:r>
      <w:r w:rsidRPr="00910BAE">
        <w:rPr>
          <w:rFonts w:ascii="Trebuchet MS" w:hAnsi="Trebuchet MS"/>
        </w:rPr>
        <w:t xml:space="preserve"> admin handling fees </w:t>
      </w:r>
      <w:r>
        <w:rPr>
          <w:rFonts w:ascii="Trebuchet MS" w:hAnsi="Trebuchet MS"/>
        </w:rPr>
        <w:t>being passed</w:t>
      </w:r>
      <w:r w:rsidRPr="00910BAE">
        <w:rPr>
          <w:rFonts w:ascii="Trebuchet MS" w:hAnsi="Trebuchet MS"/>
        </w:rPr>
        <w:t xml:space="preserve"> onto customers</w:t>
      </w:r>
      <w:r>
        <w:rPr>
          <w:rFonts w:ascii="Trebuchet MS" w:hAnsi="Trebuchet MS"/>
        </w:rPr>
        <w:t>.</w:t>
      </w:r>
      <w:r w:rsidRPr="003119D3">
        <w:rPr>
          <w:rFonts w:ascii="Trebuchet MS" w:hAnsi="Trebuchet MS"/>
        </w:rPr>
        <w:t xml:space="preserve"> </w:t>
      </w:r>
    </w:p>
    <w:p w14:paraId="6C8DC0EF" w14:textId="77777777" w:rsidR="00096255" w:rsidRPr="00B35758" w:rsidRDefault="00096255" w:rsidP="00096255">
      <w:pPr>
        <w:pStyle w:val="ListParagraph"/>
        <w:numPr>
          <w:ilvl w:val="0"/>
          <w:numId w:val="1"/>
        </w:numPr>
        <w:spacing w:line="276" w:lineRule="auto"/>
        <w:ind w:left="567" w:hanging="284"/>
        <w:rPr>
          <w:rFonts w:ascii="Trebuchet MS" w:hAnsi="Trebuchet MS"/>
        </w:rPr>
      </w:pPr>
      <w:r w:rsidRPr="00B35758">
        <w:rPr>
          <w:rFonts w:ascii="Trebuchet MS" w:hAnsi="Trebuchet MS"/>
        </w:rPr>
        <w:t xml:space="preserve">Information provided to consumers regarding returns needs to be clear and easy to understand to avoid consumer confusion. </w:t>
      </w:r>
    </w:p>
    <w:p w14:paraId="152F795A" w14:textId="77777777" w:rsidR="00096255" w:rsidRDefault="00096255" w:rsidP="00096255">
      <w:pPr>
        <w:pStyle w:val="ListParagraph"/>
        <w:numPr>
          <w:ilvl w:val="0"/>
          <w:numId w:val="1"/>
        </w:numPr>
        <w:spacing w:line="276" w:lineRule="auto"/>
        <w:ind w:left="567" w:hanging="284"/>
        <w:rPr>
          <w:rFonts w:ascii="Trebuchet MS" w:hAnsi="Trebuchet MS"/>
        </w:rPr>
      </w:pPr>
      <w:r>
        <w:rPr>
          <w:rFonts w:ascii="Trebuchet MS" w:hAnsi="Trebuchet MS"/>
        </w:rPr>
        <w:t xml:space="preserve">Only Royal Mail is obligated </w:t>
      </w:r>
      <w:r w:rsidRPr="00910BAE">
        <w:rPr>
          <w:rFonts w:ascii="Trebuchet MS" w:hAnsi="Trebuchet MS"/>
        </w:rPr>
        <w:t>to provide certain services under the</w:t>
      </w:r>
      <w:r>
        <w:rPr>
          <w:rFonts w:ascii="Trebuchet MS" w:hAnsi="Trebuchet MS"/>
        </w:rPr>
        <w:t xml:space="preserve"> postal</w:t>
      </w:r>
      <w:r w:rsidRPr="00910BAE">
        <w:rPr>
          <w:rFonts w:ascii="Trebuchet MS" w:hAnsi="Trebuchet MS"/>
        </w:rPr>
        <w:t xml:space="preserve"> USO</w:t>
      </w:r>
      <w:r>
        <w:rPr>
          <w:rFonts w:ascii="Trebuchet MS" w:hAnsi="Trebuchet MS"/>
        </w:rPr>
        <w:t>, however</w:t>
      </w:r>
      <w:r w:rsidRPr="00910BAE">
        <w:rPr>
          <w:rFonts w:ascii="Trebuchet MS" w:hAnsi="Trebuchet MS"/>
        </w:rPr>
        <w:t xml:space="preserve"> consumers are unlikely to differentiate between a regulated and non-regulated postal operator.</w:t>
      </w:r>
    </w:p>
    <w:p w14:paraId="08D7EB6F" w14:textId="77777777" w:rsidR="00B35758" w:rsidRPr="00BB3C09" w:rsidRDefault="00B35758" w:rsidP="00D666E8">
      <w:pPr>
        <w:pStyle w:val="ListParagraph"/>
        <w:spacing w:line="276" w:lineRule="auto"/>
        <w:ind w:left="567"/>
        <w:rPr>
          <w:rFonts w:ascii="Trebuchet MS" w:hAnsi="Trebuchet MS"/>
        </w:rPr>
      </w:pPr>
    </w:p>
    <w:p w14:paraId="3A07F169" w14:textId="772FC999" w:rsidR="00D666E8" w:rsidRPr="00681F45" w:rsidRDefault="00B35758" w:rsidP="00096255">
      <w:pPr>
        <w:pStyle w:val="ListParagraph"/>
        <w:numPr>
          <w:ilvl w:val="0"/>
          <w:numId w:val="15"/>
        </w:numPr>
        <w:spacing w:line="276" w:lineRule="auto"/>
        <w:ind w:left="284" w:hanging="284"/>
        <w:rPr>
          <w:rFonts w:ascii="Trebuchet MS" w:hAnsi="Trebuchet MS"/>
          <w:b/>
          <w:bCs/>
          <w:sz w:val="23"/>
          <w:szCs w:val="23"/>
        </w:rPr>
      </w:pPr>
      <w:r w:rsidRPr="00681F45">
        <w:rPr>
          <w:rFonts w:ascii="Trebuchet MS" w:hAnsi="Trebuchet MS"/>
          <w:b/>
          <w:bCs/>
          <w:sz w:val="23"/>
          <w:szCs w:val="23"/>
        </w:rPr>
        <w:t xml:space="preserve">Postal operators should use complaints intelligence to understand </w:t>
      </w:r>
      <w:r w:rsidR="00301BC1" w:rsidRPr="00681F45">
        <w:rPr>
          <w:rFonts w:ascii="Trebuchet MS" w:hAnsi="Trebuchet MS"/>
          <w:b/>
          <w:bCs/>
          <w:sz w:val="23"/>
          <w:szCs w:val="23"/>
        </w:rPr>
        <w:t xml:space="preserve">and help prevent </w:t>
      </w:r>
      <w:r w:rsidR="00E51980" w:rsidRPr="00681F45">
        <w:rPr>
          <w:rFonts w:ascii="Trebuchet MS" w:hAnsi="Trebuchet MS"/>
          <w:b/>
          <w:bCs/>
          <w:sz w:val="23"/>
          <w:szCs w:val="23"/>
        </w:rPr>
        <w:t xml:space="preserve">common </w:t>
      </w:r>
      <w:r w:rsidR="00AB16DA" w:rsidRPr="00681F45">
        <w:rPr>
          <w:rFonts w:ascii="Trebuchet MS" w:hAnsi="Trebuchet MS"/>
          <w:b/>
          <w:bCs/>
          <w:sz w:val="23"/>
          <w:szCs w:val="23"/>
        </w:rPr>
        <w:t>issue</w:t>
      </w:r>
      <w:r w:rsidR="00301BC1" w:rsidRPr="00681F45">
        <w:rPr>
          <w:rFonts w:ascii="Trebuchet MS" w:hAnsi="Trebuchet MS"/>
          <w:b/>
          <w:bCs/>
          <w:sz w:val="23"/>
          <w:szCs w:val="23"/>
        </w:rPr>
        <w:t>s</w:t>
      </w:r>
      <w:r w:rsidR="00AB16DA" w:rsidRPr="00681F45">
        <w:rPr>
          <w:rFonts w:ascii="Trebuchet MS" w:hAnsi="Trebuchet MS"/>
          <w:b/>
          <w:bCs/>
          <w:sz w:val="23"/>
          <w:szCs w:val="23"/>
        </w:rPr>
        <w:t xml:space="preserve"> f</w:t>
      </w:r>
      <w:r w:rsidR="00301BC1" w:rsidRPr="00681F45">
        <w:rPr>
          <w:rFonts w:ascii="Trebuchet MS" w:hAnsi="Trebuchet MS"/>
          <w:b/>
          <w:bCs/>
          <w:sz w:val="23"/>
          <w:szCs w:val="23"/>
        </w:rPr>
        <w:t xml:space="preserve">acing consumers </w:t>
      </w:r>
      <w:r w:rsidR="00AB16DA" w:rsidRPr="00681F45">
        <w:rPr>
          <w:rFonts w:ascii="Trebuchet MS" w:hAnsi="Trebuchet MS"/>
          <w:b/>
          <w:bCs/>
          <w:sz w:val="23"/>
          <w:szCs w:val="23"/>
        </w:rPr>
        <w:t>in the postal sector.</w:t>
      </w:r>
    </w:p>
    <w:p w14:paraId="2A9E0B92" w14:textId="77777777" w:rsidR="00B35758" w:rsidRDefault="00B35758" w:rsidP="00D666E8">
      <w:pPr>
        <w:pStyle w:val="ListParagraph"/>
        <w:numPr>
          <w:ilvl w:val="0"/>
          <w:numId w:val="5"/>
        </w:numPr>
        <w:spacing w:line="276" w:lineRule="auto"/>
        <w:ind w:left="567" w:hanging="284"/>
        <w:rPr>
          <w:rFonts w:ascii="Trebuchet MS" w:hAnsi="Trebuchet MS"/>
        </w:rPr>
      </w:pPr>
      <w:r w:rsidRPr="00BB3C09">
        <w:rPr>
          <w:rFonts w:ascii="Trebuchet MS" w:hAnsi="Trebuchet MS"/>
        </w:rPr>
        <w:t xml:space="preserve">Complaints processes can be difficult for consumers to locate and channels by which to complain can be extremely limited </w:t>
      </w:r>
      <w:proofErr w:type="gramStart"/>
      <w:r w:rsidRPr="00BB3C09">
        <w:rPr>
          <w:rFonts w:ascii="Trebuchet MS" w:hAnsi="Trebuchet MS"/>
        </w:rPr>
        <w:t>e.g.</w:t>
      </w:r>
      <w:proofErr w:type="gramEnd"/>
      <w:r w:rsidRPr="00BB3C09">
        <w:rPr>
          <w:rFonts w:ascii="Trebuchet MS" w:hAnsi="Trebuchet MS"/>
        </w:rPr>
        <w:t xml:space="preserve"> some organisations do not take complaints by phone, which is likely to unfairly exclude consumers who rely on phone to communicate. </w:t>
      </w:r>
    </w:p>
    <w:p w14:paraId="0C2E9A09" w14:textId="77777777" w:rsidR="00B35758" w:rsidRPr="00BB3C09" w:rsidRDefault="00B35758" w:rsidP="00D666E8">
      <w:pPr>
        <w:pStyle w:val="ListParagraph"/>
        <w:numPr>
          <w:ilvl w:val="0"/>
          <w:numId w:val="5"/>
        </w:numPr>
        <w:spacing w:line="276" w:lineRule="auto"/>
        <w:ind w:left="567" w:hanging="284"/>
        <w:rPr>
          <w:rFonts w:ascii="Trebuchet MS" w:hAnsi="Trebuchet MS"/>
        </w:rPr>
      </w:pPr>
      <w:r w:rsidRPr="00BB3C09">
        <w:rPr>
          <w:rFonts w:ascii="Trebuchet MS" w:hAnsi="Trebuchet MS"/>
        </w:rPr>
        <w:t>All complaints processes need to be inclusive and accessible with a variety of available communications channels.</w:t>
      </w:r>
    </w:p>
    <w:p w14:paraId="72D8155F" w14:textId="77777777" w:rsidR="00B35758" w:rsidRPr="007941BE" w:rsidRDefault="00B35758" w:rsidP="00D666E8">
      <w:pPr>
        <w:pStyle w:val="ListParagraph"/>
        <w:numPr>
          <w:ilvl w:val="0"/>
          <w:numId w:val="5"/>
        </w:numPr>
        <w:spacing w:line="276" w:lineRule="auto"/>
        <w:ind w:left="567" w:hanging="284"/>
        <w:rPr>
          <w:rFonts w:ascii="Trebuchet MS" w:hAnsi="Trebuchet MS"/>
        </w:rPr>
      </w:pPr>
      <w:r>
        <w:rPr>
          <w:rFonts w:ascii="Trebuchet MS" w:hAnsi="Trebuchet MS"/>
        </w:rPr>
        <w:t>Postal operators should take responsibility for consumer complaints or provide clear information on where the complaint should be directed to.</w:t>
      </w:r>
      <w:r w:rsidRPr="00F46BAC">
        <w:rPr>
          <w:rFonts w:ascii="Trebuchet MS" w:hAnsi="Trebuchet MS"/>
        </w:rPr>
        <w:t xml:space="preserve"> </w:t>
      </w:r>
    </w:p>
    <w:p w14:paraId="66B8D000" w14:textId="1E9FFECD" w:rsidR="00B35758" w:rsidRDefault="00B35758" w:rsidP="00D666E8">
      <w:pPr>
        <w:pStyle w:val="ListParagraph"/>
        <w:numPr>
          <w:ilvl w:val="0"/>
          <w:numId w:val="5"/>
        </w:numPr>
        <w:spacing w:line="276" w:lineRule="auto"/>
        <w:ind w:left="567" w:hanging="284"/>
        <w:rPr>
          <w:rFonts w:ascii="Trebuchet MS" w:hAnsi="Trebuchet MS"/>
        </w:rPr>
      </w:pPr>
      <w:r>
        <w:rPr>
          <w:rFonts w:ascii="Trebuchet MS" w:hAnsi="Trebuchet MS"/>
        </w:rPr>
        <w:t xml:space="preserve">Complaints </w:t>
      </w:r>
      <w:r w:rsidRPr="00910BAE">
        <w:rPr>
          <w:rFonts w:ascii="Trebuchet MS" w:hAnsi="Trebuchet MS"/>
        </w:rPr>
        <w:t xml:space="preserve">can be used for intelligence </w:t>
      </w:r>
      <w:r>
        <w:rPr>
          <w:rFonts w:ascii="Trebuchet MS" w:hAnsi="Trebuchet MS"/>
        </w:rPr>
        <w:t xml:space="preserve">gathering </w:t>
      </w:r>
      <w:r w:rsidRPr="00910BAE">
        <w:rPr>
          <w:rFonts w:ascii="Trebuchet MS" w:hAnsi="Trebuchet MS"/>
        </w:rPr>
        <w:t xml:space="preserve">and help companies to understand the issues facing consumers </w:t>
      </w:r>
      <w:r>
        <w:rPr>
          <w:rFonts w:ascii="Trebuchet MS" w:hAnsi="Trebuchet MS"/>
        </w:rPr>
        <w:t>across the market</w:t>
      </w:r>
      <w:r w:rsidR="00B50608">
        <w:rPr>
          <w:rFonts w:ascii="Trebuchet MS" w:hAnsi="Trebuchet MS"/>
        </w:rPr>
        <w:t>.</w:t>
      </w:r>
    </w:p>
    <w:p w14:paraId="7AFEC1AE" w14:textId="06F7E4B5" w:rsidR="00B50608" w:rsidRDefault="001A6D59" w:rsidP="00D666E8">
      <w:pPr>
        <w:pStyle w:val="ListParagraph"/>
        <w:numPr>
          <w:ilvl w:val="0"/>
          <w:numId w:val="5"/>
        </w:numPr>
        <w:spacing w:line="276" w:lineRule="auto"/>
        <w:ind w:left="567" w:hanging="284"/>
        <w:rPr>
          <w:rFonts w:ascii="Trebuchet MS" w:hAnsi="Trebuchet MS"/>
        </w:rPr>
      </w:pPr>
      <w:r>
        <w:rPr>
          <w:rFonts w:ascii="Trebuchet MS" w:hAnsi="Trebuchet MS"/>
        </w:rPr>
        <w:t xml:space="preserve">Postal operators should </w:t>
      </w:r>
      <w:r w:rsidR="00C50DB2">
        <w:rPr>
          <w:rFonts w:ascii="Trebuchet MS" w:hAnsi="Trebuchet MS"/>
        </w:rPr>
        <w:t xml:space="preserve">monitor other communications channels such as social media </w:t>
      </w:r>
      <w:r w:rsidR="00656B5F">
        <w:rPr>
          <w:rFonts w:ascii="Trebuchet MS" w:hAnsi="Trebuchet MS"/>
        </w:rPr>
        <w:t xml:space="preserve">to </w:t>
      </w:r>
      <w:r w:rsidR="00C36E96">
        <w:rPr>
          <w:rFonts w:ascii="Trebuchet MS" w:hAnsi="Trebuchet MS"/>
        </w:rPr>
        <w:t xml:space="preserve">identify issues that </w:t>
      </w:r>
      <w:r w:rsidR="00656B5F">
        <w:rPr>
          <w:rFonts w:ascii="Trebuchet MS" w:hAnsi="Trebuchet MS"/>
        </w:rPr>
        <w:t xml:space="preserve">might not be </w:t>
      </w:r>
      <w:r w:rsidR="000959E5">
        <w:rPr>
          <w:rFonts w:ascii="Trebuchet MS" w:hAnsi="Trebuchet MS"/>
        </w:rPr>
        <w:t xml:space="preserve">reported via the complaints process. </w:t>
      </w:r>
    </w:p>
    <w:p w14:paraId="5B107ED1" w14:textId="5290EB9F" w:rsidR="00B35758" w:rsidRPr="00BB3C09" w:rsidRDefault="00B35758" w:rsidP="00D666E8">
      <w:pPr>
        <w:pStyle w:val="ListParagraph"/>
        <w:numPr>
          <w:ilvl w:val="0"/>
          <w:numId w:val="5"/>
        </w:numPr>
        <w:spacing w:line="276" w:lineRule="auto"/>
        <w:ind w:left="567" w:hanging="283"/>
        <w:rPr>
          <w:rFonts w:ascii="Trebuchet MS" w:hAnsi="Trebuchet MS"/>
        </w:rPr>
      </w:pPr>
      <w:r>
        <w:rPr>
          <w:rFonts w:ascii="Trebuchet MS" w:hAnsi="Trebuchet MS"/>
        </w:rPr>
        <w:t>There had been a notable increase in the number of postal service</w:t>
      </w:r>
      <w:r w:rsidR="00096255">
        <w:rPr>
          <w:rFonts w:ascii="Trebuchet MS" w:hAnsi="Trebuchet MS"/>
        </w:rPr>
        <w:t>s</w:t>
      </w:r>
      <w:r>
        <w:rPr>
          <w:rFonts w:ascii="Trebuchet MS" w:hAnsi="Trebuchet MS"/>
        </w:rPr>
        <w:t xml:space="preserve"> scams since the pandemic began and operators should provide</w:t>
      </w:r>
      <w:r w:rsidR="00096255">
        <w:rPr>
          <w:rFonts w:ascii="Trebuchet MS" w:hAnsi="Trebuchet MS"/>
        </w:rPr>
        <w:t xml:space="preserve"> consumers with</w:t>
      </w:r>
      <w:r>
        <w:rPr>
          <w:rFonts w:ascii="Trebuchet MS" w:hAnsi="Trebuchet MS"/>
        </w:rPr>
        <w:t xml:space="preserve"> a clear reporting process.</w:t>
      </w:r>
    </w:p>
    <w:p w14:paraId="7FE3BC3E" w14:textId="77777777" w:rsidR="00AB16DA" w:rsidRDefault="00B35758" w:rsidP="00D666E8">
      <w:pPr>
        <w:pStyle w:val="ListParagraph"/>
        <w:numPr>
          <w:ilvl w:val="0"/>
          <w:numId w:val="4"/>
        </w:numPr>
        <w:spacing w:line="276" w:lineRule="auto"/>
        <w:ind w:left="567" w:hanging="284"/>
        <w:rPr>
          <w:rFonts w:ascii="Trebuchet MS" w:hAnsi="Trebuchet MS"/>
        </w:rPr>
      </w:pPr>
      <w:r w:rsidRPr="00910BAE">
        <w:rPr>
          <w:rFonts w:ascii="Trebuchet MS" w:hAnsi="Trebuchet MS"/>
        </w:rPr>
        <w:t>It was suggested that all parcel companies</w:t>
      </w:r>
      <w:r>
        <w:rPr>
          <w:rFonts w:ascii="Trebuchet MS" w:hAnsi="Trebuchet MS"/>
        </w:rPr>
        <w:t xml:space="preserve"> </w:t>
      </w:r>
      <w:r w:rsidRPr="00910BAE">
        <w:rPr>
          <w:rFonts w:ascii="Trebuchet MS" w:hAnsi="Trebuchet MS"/>
        </w:rPr>
        <w:t>– not only Royal Mail -</w:t>
      </w:r>
      <w:r>
        <w:rPr>
          <w:rFonts w:ascii="Trebuchet MS" w:hAnsi="Trebuchet MS"/>
        </w:rPr>
        <w:t xml:space="preserve"> should</w:t>
      </w:r>
      <w:r w:rsidRPr="00910BAE">
        <w:rPr>
          <w:rFonts w:ascii="Trebuchet MS" w:hAnsi="Trebuchet MS"/>
        </w:rPr>
        <w:t xml:space="preserve"> sign-up to an Ombudsman</w:t>
      </w:r>
      <w:r>
        <w:rPr>
          <w:rFonts w:ascii="Trebuchet MS" w:hAnsi="Trebuchet MS"/>
        </w:rPr>
        <w:t xml:space="preserve"> service.</w:t>
      </w:r>
    </w:p>
    <w:p w14:paraId="37D43FA5" w14:textId="3DD718EB" w:rsidR="00AB16DA" w:rsidRPr="00AB16DA" w:rsidRDefault="00AB16DA" w:rsidP="00D666E8">
      <w:pPr>
        <w:pStyle w:val="ListParagraph"/>
        <w:numPr>
          <w:ilvl w:val="0"/>
          <w:numId w:val="4"/>
        </w:numPr>
        <w:spacing w:line="276" w:lineRule="auto"/>
        <w:ind w:left="567" w:hanging="284"/>
        <w:rPr>
          <w:rFonts w:ascii="Trebuchet MS" w:hAnsi="Trebuchet MS"/>
        </w:rPr>
      </w:pPr>
      <w:r w:rsidRPr="00AB16DA">
        <w:rPr>
          <w:rFonts w:ascii="Trebuchet MS" w:hAnsi="Trebuchet MS"/>
        </w:rPr>
        <w:t>Ofcom’s proposals should also focus on preventative measures to combat poor consumer experiences in the postal sector.</w:t>
      </w:r>
    </w:p>
    <w:p w14:paraId="7D8ADC5F" w14:textId="77777777" w:rsidR="000241A7" w:rsidRPr="000241A7" w:rsidRDefault="00B35758" w:rsidP="000241A7">
      <w:pPr>
        <w:pStyle w:val="ListParagraph"/>
        <w:numPr>
          <w:ilvl w:val="0"/>
          <w:numId w:val="5"/>
        </w:numPr>
        <w:spacing w:line="276" w:lineRule="auto"/>
        <w:ind w:left="567" w:hanging="283"/>
        <w:rPr>
          <w:rFonts w:ascii="Trebuchet MS" w:hAnsi="Trebuchet MS"/>
        </w:rPr>
      </w:pPr>
      <w:r w:rsidRPr="000241A7">
        <w:rPr>
          <w:rFonts w:ascii="Trebuchet MS" w:hAnsi="Trebuchet MS"/>
        </w:rPr>
        <w:t>Participants asked how Ofcom would monitor implementation of its propo</w:t>
      </w:r>
      <w:r w:rsidR="00AB16DA" w:rsidRPr="000241A7">
        <w:rPr>
          <w:rFonts w:ascii="Trebuchet MS" w:hAnsi="Trebuchet MS"/>
        </w:rPr>
        <w:t>s</w:t>
      </w:r>
      <w:r w:rsidRPr="000241A7">
        <w:rPr>
          <w:rFonts w:ascii="Trebuchet MS" w:hAnsi="Trebuchet MS"/>
        </w:rPr>
        <w:t>als and suggested that the requirements be incorporated into the General Conditions.</w:t>
      </w:r>
    </w:p>
    <w:p w14:paraId="7D77F72D" w14:textId="49FCE0DF" w:rsidR="000241A7" w:rsidRPr="000241A7" w:rsidRDefault="000241A7" w:rsidP="000241A7">
      <w:pPr>
        <w:pStyle w:val="ListParagraph"/>
        <w:numPr>
          <w:ilvl w:val="0"/>
          <w:numId w:val="5"/>
        </w:numPr>
        <w:spacing w:line="276" w:lineRule="auto"/>
        <w:ind w:left="567" w:hanging="283"/>
        <w:rPr>
          <w:rFonts w:ascii="Trebuchet MS" w:hAnsi="Trebuchet MS"/>
        </w:rPr>
      </w:pPr>
      <w:r w:rsidRPr="000241A7">
        <w:rPr>
          <w:rFonts w:ascii="Trebuchet MS" w:hAnsi="Trebuchet MS"/>
        </w:rPr>
        <w:t>Participants encouraged Ofcom to gather more granular data on consumers’ experiences of postal services across each of the UK Nations to help inform the regulator and postal operators of the issues facing UK consumers.</w:t>
      </w:r>
    </w:p>
    <w:p w14:paraId="7C53B14B" w14:textId="6BD56CC3" w:rsidR="00403740" w:rsidRDefault="00096255" w:rsidP="005F3ABA">
      <w:pPr>
        <w:pStyle w:val="ListParagraph"/>
        <w:numPr>
          <w:ilvl w:val="0"/>
          <w:numId w:val="5"/>
        </w:numPr>
        <w:spacing w:line="276" w:lineRule="auto"/>
        <w:ind w:left="567" w:hanging="283"/>
        <w:rPr>
          <w:rFonts w:ascii="Trebuchet MS" w:hAnsi="Trebuchet MS"/>
        </w:rPr>
      </w:pPr>
      <w:r w:rsidRPr="000241A7">
        <w:rPr>
          <w:rFonts w:ascii="Trebuchet MS" w:hAnsi="Trebuchet MS"/>
        </w:rPr>
        <w:t xml:space="preserve">Participants encouraged </w:t>
      </w:r>
      <w:r w:rsidR="003F1009">
        <w:rPr>
          <w:rFonts w:ascii="Trebuchet MS" w:hAnsi="Trebuchet MS"/>
        </w:rPr>
        <w:t>postal operators</w:t>
      </w:r>
      <w:r w:rsidR="00896322">
        <w:rPr>
          <w:rFonts w:ascii="Trebuchet MS" w:hAnsi="Trebuchet MS"/>
        </w:rPr>
        <w:t xml:space="preserve"> </w:t>
      </w:r>
      <w:r w:rsidR="00F47838">
        <w:rPr>
          <w:rFonts w:ascii="Trebuchet MS" w:hAnsi="Trebuchet MS"/>
        </w:rPr>
        <w:t xml:space="preserve">to have </w:t>
      </w:r>
      <w:r w:rsidR="00425A87">
        <w:rPr>
          <w:rFonts w:ascii="Trebuchet MS" w:hAnsi="Trebuchet MS"/>
        </w:rPr>
        <w:t xml:space="preserve">a greater </w:t>
      </w:r>
      <w:r w:rsidR="00F47838">
        <w:rPr>
          <w:rFonts w:ascii="Trebuchet MS" w:hAnsi="Trebuchet MS"/>
        </w:rPr>
        <w:t xml:space="preserve">presence in each of </w:t>
      </w:r>
      <w:r w:rsidRPr="000241A7">
        <w:rPr>
          <w:rFonts w:ascii="Trebuchet MS" w:hAnsi="Trebuchet MS"/>
        </w:rPr>
        <w:t xml:space="preserve">the UK Nations, </w:t>
      </w:r>
      <w:r w:rsidR="00CC352A">
        <w:rPr>
          <w:rFonts w:ascii="Trebuchet MS" w:hAnsi="Trebuchet MS"/>
        </w:rPr>
        <w:t xml:space="preserve">to </w:t>
      </w:r>
      <w:r w:rsidR="00425A87">
        <w:rPr>
          <w:rFonts w:ascii="Trebuchet MS" w:hAnsi="Trebuchet MS"/>
        </w:rPr>
        <w:t xml:space="preserve">increase engagement and </w:t>
      </w:r>
      <w:r w:rsidR="00CC352A">
        <w:rPr>
          <w:rFonts w:ascii="Trebuchet MS" w:hAnsi="Trebuchet MS"/>
        </w:rPr>
        <w:t>help</w:t>
      </w:r>
      <w:r w:rsidR="001D771E">
        <w:rPr>
          <w:rFonts w:ascii="Trebuchet MS" w:hAnsi="Trebuchet MS"/>
        </w:rPr>
        <w:t xml:space="preserve"> operators</w:t>
      </w:r>
      <w:r w:rsidR="00CC352A">
        <w:rPr>
          <w:rFonts w:ascii="Trebuchet MS" w:hAnsi="Trebuchet MS"/>
        </w:rPr>
        <w:t xml:space="preserve"> </w:t>
      </w:r>
      <w:r w:rsidRPr="000241A7">
        <w:rPr>
          <w:rFonts w:ascii="Trebuchet MS" w:hAnsi="Trebuchet MS"/>
        </w:rPr>
        <w:t>understand</w:t>
      </w:r>
      <w:r w:rsidR="002D32D8">
        <w:rPr>
          <w:rFonts w:ascii="Trebuchet MS" w:hAnsi="Trebuchet MS"/>
        </w:rPr>
        <w:t xml:space="preserve"> local </w:t>
      </w:r>
      <w:r w:rsidRPr="000241A7">
        <w:rPr>
          <w:rFonts w:ascii="Trebuchet MS" w:hAnsi="Trebuchet MS"/>
        </w:rPr>
        <w:t>issues facing consumers across the U</w:t>
      </w:r>
      <w:r w:rsidR="002F4B27">
        <w:rPr>
          <w:rFonts w:ascii="Trebuchet MS" w:hAnsi="Trebuchet MS"/>
        </w:rPr>
        <w:t>K</w:t>
      </w:r>
      <w:r w:rsidR="00145F52">
        <w:rPr>
          <w:rFonts w:ascii="Trebuchet MS" w:hAnsi="Trebuchet MS"/>
        </w:rPr>
        <w:t>.</w:t>
      </w:r>
    </w:p>
    <w:p w14:paraId="7436FEA6" w14:textId="7CD40BFB" w:rsidR="006E3D62" w:rsidRPr="006E3D62" w:rsidRDefault="006E3D62" w:rsidP="006E3D62">
      <w:pPr>
        <w:spacing w:line="276" w:lineRule="auto"/>
        <w:rPr>
          <w:rFonts w:ascii="Trebuchet MS" w:hAnsi="Trebuchet MS"/>
          <w:sz w:val="24"/>
          <w:szCs w:val="24"/>
        </w:rPr>
      </w:pPr>
    </w:p>
    <w:p w14:paraId="6DDC88C1" w14:textId="78B06AC5" w:rsidR="006E3D62" w:rsidRDefault="006E3D62" w:rsidP="006E3D62">
      <w:pPr>
        <w:spacing w:line="276" w:lineRule="auto"/>
        <w:jc w:val="center"/>
        <w:rPr>
          <w:rFonts w:ascii="Trebuchet MS" w:hAnsi="Trebuchet MS"/>
          <w:b/>
          <w:bCs/>
          <w:color w:val="00737F"/>
          <w:sz w:val="24"/>
          <w:szCs w:val="24"/>
        </w:rPr>
      </w:pPr>
      <w:r w:rsidRPr="006E3D62">
        <w:rPr>
          <w:rFonts w:ascii="Trebuchet MS" w:hAnsi="Trebuchet MS"/>
          <w:b/>
          <w:bCs/>
          <w:color w:val="00737F"/>
          <w:sz w:val="24"/>
          <w:szCs w:val="24"/>
        </w:rPr>
        <w:t>Stakeholders who took part in our discussions are listed below.</w:t>
      </w:r>
    </w:p>
    <w:p w14:paraId="22FD0227" w14:textId="5F484BF0" w:rsidR="006E3D62" w:rsidRDefault="006E3D62" w:rsidP="006E3D62">
      <w:pPr>
        <w:spacing w:line="276" w:lineRule="auto"/>
        <w:jc w:val="center"/>
        <w:rPr>
          <w:rFonts w:ascii="Trebuchet MS" w:hAnsi="Trebuchet MS"/>
          <w:b/>
          <w:bCs/>
          <w:color w:val="00737F"/>
          <w:sz w:val="24"/>
          <w:szCs w:val="24"/>
        </w:rPr>
      </w:pPr>
    </w:p>
    <w:p w14:paraId="739611BF" w14:textId="5F33CB3D" w:rsidR="006E3D62" w:rsidRDefault="006E3D62" w:rsidP="006E3D62">
      <w:pPr>
        <w:spacing w:line="276" w:lineRule="auto"/>
        <w:jc w:val="center"/>
        <w:rPr>
          <w:rFonts w:ascii="Trebuchet MS" w:hAnsi="Trebuchet MS"/>
          <w:b/>
          <w:bCs/>
          <w:color w:val="00737F"/>
          <w:sz w:val="24"/>
          <w:szCs w:val="24"/>
        </w:rPr>
      </w:pPr>
    </w:p>
    <w:p w14:paraId="6108D0EE" w14:textId="2A441846" w:rsidR="006E3D62" w:rsidRDefault="006E3D62" w:rsidP="006E3D62">
      <w:pPr>
        <w:spacing w:line="276" w:lineRule="auto"/>
        <w:jc w:val="center"/>
        <w:rPr>
          <w:rFonts w:ascii="Trebuchet MS" w:hAnsi="Trebuchet MS"/>
          <w:b/>
          <w:bCs/>
          <w:color w:val="00737F"/>
          <w:sz w:val="24"/>
          <w:szCs w:val="24"/>
        </w:rPr>
      </w:pPr>
    </w:p>
    <w:p w14:paraId="1163F8CB" w14:textId="434C4289" w:rsidR="006E3D62" w:rsidRDefault="006E3D62" w:rsidP="006E3D62">
      <w:pPr>
        <w:spacing w:line="276" w:lineRule="auto"/>
        <w:jc w:val="center"/>
        <w:rPr>
          <w:rFonts w:ascii="Trebuchet MS" w:hAnsi="Trebuchet MS"/>
          <w:b/>
          <w:bCs/>
          <w:color w:val="00737F"/>
          <w:sz w:val="24"/>
          <w:szCs w:val="24"/>
        </w:rPr>
      </w:pPr>
    </w:p>
    <w:p w14:paraId="5FA163D9" w14:textId="111554F2" w:rsidR="006E3D62" w:rsidRDefault="00363965" w:rsidP="006E3D62">
      <w:pPr>
        <w:spacing w:line="276" w:lineRule="auto"/>
        <w:jc w:val="center"/>
        <w:rPr>
          <w:rFonts w:ascii="Trebuchet MS" w:hAnsi="Trebuchet MS"/>
          <w:b/>
          <w:bCs/>
          <w:color w:val="00737F"/>
          <w:sz w:val="24"/>
          <w:szCs w:val="24"/>
        </w:rPr>
      </w:pPr>
      <w:r>
        <w:rPr>
          <w:rFonts w:ascii="Trebuchet MS" w:hAnsi="Trebuchet MS"/>
          <w:b/>
          <w:bCs/>
          <w:noProof/>
        </w:rPr>
        <w:lastRenderedPageBreak/>
        <mc:AlternateContent>
          <mc:Choice Requires="wps">
            <w:drawing>
              <wp:anchor distT="0" distB="0" distL="114300" distR="114300" simplePos="0" relativeHeight="251663360" behindDoc="0" locked="0" layoutInCell="1" allowOverlap="1" wp14:anchorId="7ADD7967" wp14:editId="2FD28348">
                <wp:simplePos x="0" y="0"/>
                <wp:positionH relativeFrom="column">
                  <wp:posOffset>3176588</wp:posOffset>
                </wp:positionH>
                <wp:positionV relativeFrom="paragraph">
                  <wp:posOffset>247650</wp:posOffset>
                </wp:positionV>
                <wp:extent cx="3166745" cy="4110038"/>
                <wp:effectExtent l="19050" t="19050" r="14605" b="24130"/>
                <wp:wrapNone/>
                <wp:docPr id="3" name="Text Box 3"/>
                <wp:cNvGraphicFramePr/>
                <a:graphic xmlns:a="http://schemas.openxmlformats.org/drawingml/2006/main">
                  <a:graphicData uri="http://schemas.microsoft.com/office/word/2010/wordprocessingShape">
                    <wps:wsp>
                      <wps:cNvSpPr txBox="1"/>
                      <wps:spPr>
                        <a:xfrm>
                          <a:off x="0" y="0"/>
                          <a:ext cx="3166745" cy="4110038"/>
                        </a:xfrm>
                        <a:prstGeom prst="rect">
                          <a:avLst/>
                        </a:prstGeom>
                        <a:solidFill>
                          <a:sysClr val="window" lastClr="FFFFFF"/>
                        </a:solidFill>
                        <a:ln w="28575">
                          <a:solidFill>
                            <a:srgbClr val="00737F"/>
                          </a:solidFill>
                        </a:ln>
                      </wps:spPr>
                      <wps:txbx>
                        <w:txbxContent>
                          <w:p w14:paraId="04E91ADE" w14:textId="0D2E9EA9"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Mencap</w:t>
                            </w:r>
                          </w:p>
                          <w:p w14:paraId="2A54126A" w14:textId="052D77D3"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 xml:space="preserve">National </w:t>
                            </w:r>
                            <w:r w:rsidR="00137869" w:rsidRPr="00363965">
                              <w:rPr>
                                <w:rFonts w:ascii="Trebuchet MS" w:hAnsi="Trebuchet MS"/>
                                <w:b/>
                                <w:bCs/>
                                <w:sz w:val="23"/>
                                <w:szCs w:val="23"/>
                              </w:rPr>
                              <w:t>Federation of the Blind for the UK</w:t>
                            </w:r>
                          </w:p>
                          <w:p w14:paraId="73097E26" w14:textId="77777777"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 xml:space="preserve">NFU Scotland </w:t>
                            </w:r>
                          </w:p>
                          <w:p w14:paraId="57F2D5DF" w14:textId="77777777"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 xml:space="preserve">Ofcom </w:t>
                            </w:r>
                          </w:p>
                          <w:p w14:paraId="1A03B464" w14:textId="508975DC"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Ofcom’s Advisory Committees</w:t>
                            </w:r>
                          </w:p>
                          <w:p w14:paraId="447B692A" w14:textId="23F4CEB6"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 xml:space="preserve">Older </w:t>
                            </w:r>
                            <w:r w:rsidR="00137869" w:rsidRPr="00363965">
                              <w:rPr>
                                <w:rFonts w:ascii="Trebuchet MS" w:hAnsi="Trebuchet MS"/>
                                <w:b/>
                                <w:bCs/>
                                <w:sz w:val="23"/>
                                <w:szCs w:val="23"/>
                              </w:rPr>
                              <w:t>People’s Commissioner</w:t>
                            </w:r>
                          </w:p>
                          <w:p w14:paraId="01AAEF71" w14:textId="621BFDFB" w:rsidR="00363965" w:rsidRPr="00363965" w:rsidRDefault="00363965"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RNIB</w:t>
                            </w:r>
                          </w:p>
                          <w:p w14:paraId="1C549032" w14:textId="7469CBB6" w:rsidR="006E3D62" w:rsidRPr="00363965" w:rsidRDefault="00137869"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Royal Mail</w:t>
                            </w:r>
                          </w:p>
                          <w:p w14:paraId="732CA142" w14:textId="4EC63A0D"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Scottish Government</w:t>
                            </w:r>
                          </w:p>
                          <w:p w14:paraId="25ADF604" w14:textId="0AF8B36E" w:rsidR="00137869" w:rsidRPr="00363965" w:rsidRDefault="00137869"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Society of Chief Officers of Trading Standards in Scotland</w:t>
                            </w:r>
                          </w:p>
                          <w:p w14:paraId="02082954" w14:textId="0B48E75A" w:rsidR="00363965" w:rsidRPr="00363965" w:rsidRDefault="00363965"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Ulster Farmers Union</w:t>
                            </w:r>
                          </w:p>
                          <w:p w14:paraId="6376274E" w14:textId="77777777"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Wavelength</w:t>
                            </w:r>
                          </w:p>
                          <w:p w14:paraId="5A6F7968" w14:textId="15F81175"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 xml:space="preserve">Welsh Government </w:t>
                            </w:r>
                          </w:p>
                          <w:p w14:paraId="01917B41" w14:textId="77777777" w:rsidR="006E3D62" w:rsidRPr="00B84D2E" w:rsidRDefault="006E3D62" w:rsidP="006E3D62">
                            <w:pPr>
                              <w:rPr>
                                <w:rFonts w:ascii="Trebuchet MS" w:hAnsi="Trebuchet MS"/>
                                <w:sz w:val="23"/>
                                <w:szCs w:val="23"/>
                              </w:rPr>
                            </w:pPr>
                          </w:p>
                          <w:p w14:paraId="45322961" w14:textId="77777777" w:rsidR="006E3D62" w:rsidRDefault="006E3D62" w:rsidP="006E3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D7967" id="Text Box 3" o:spid="_x0000_s1027" type="#_x0000_t202" style="position:absolute;left:0;text-align:left;margin-left:250.15pt;margin-top:19.5pt;width:249.35pt;height:3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" fillcolor="window" strokecolor="#00737f" strokeweight="2.25pt">
                <v:textbox>
                  <w:txbxContent>
                    <w:p w14:paraId="04E91ADE" w14:textId="0D2E9EA9"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Mencap</w:t>
                      </w:r>
                    </w:p>
                    <w:p w14:paraId="2A54126A" w14:textId="052D77D3"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 xml:space="preserve">National </w:t>
                      </w:r>
                      <w:r w:rsidR="00137869" w:rsidRPr="00363965">
                        <w:rPr>
                          <w:rFonts w:ascii="Trebuchet MS" w:hAnsi="Trebuchet MS"/>
                          <w:b/>
                          <w:bCs/>
                          <w:sz w:val="23"/>
                          <w:szCs w:val="23"/>
                        </w:rPr>
                        <w:t>Federation of the Blind for the UK</w:t>
                      </w:r>
                    </w:p>
                    <w:p w14:paraId="73097E26" w14:textId="77777777"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 xml:space="preserve">NFU Scotland </w:t>
                      </w:r>
                    </w:p>
                    <w:p w14:paraId="57F2D5DF" w14:textId="77777777"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 xml:space="preserve">Ofcom </w:t>
                      </w:r>
                    </w:p>
                    <w:p w14:paraId="1A03B464" w14:textId="508975DC"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Ofcom’s Advisory Committees</w:t>
                      </w:r>
                    </w:p>
                    <w:p w14:paraId="447B692A" w14:textId="23F4CEB6"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 xml:space="preserve">Older </w:t>
                      </w:r>
                      <w:r w:rsidR="00137869" w:rsidRPr="00363965">
                        <w:rPr>
                          <w:rFonts w:ascii="Trebuchet MS" w:hAnsi="Trebuchet MS"/>
                          <w:b/>
                          <w:bCs/>
                          <w:sz w:val="23"/>
                          <w:szCs w:val="23"/>
                        </w:rPr>
                        <w:t>People’s Commissioner</w:t>
                      </w:r>
                    </w:p>
                    <w:p w14:paraId="01AAEF71" w14:textId="621BFDFB" w:rsidR="00363965" w:rsidRPr="00363965" w:rsidRDefault="00363965"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RNIB</w:t>
                      </w:r>
                    </w:p>
                    <w:p w14:paraId="1C549032" w14:textId="7469CBB6" w:rsidR="006E3D62" w:rsidRPr="00363965" w:rsidRDefault="00137869"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Royal Mail</w:t>
                      </w:r>
                    </w:p>
                    <w:p w14:paraId="732CA142" w14:textId="4EC63A0D"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Scottish Government</w:t>
                      </w:r>
                    </w:p>
                    <w:p w14:paraId="25ADF604" w14:textId="0AF8B36E" w:rsidR="00137869" w:rsidRPr="00363965" w:rsidRDefault="00137869"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Society of Chief Officers of Trading Standards in Scotland</w:t>
                      </w:r>
                    </w:p>
                    <w:p w14:paraId="02082954" w14:textId="0B48E75A" w:rsidR="00363965" w:rsidRPr="00363965" w:rsidRDefault="00363965"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Ulster Farmers Union</w:t>
                      </w:r>
                    </w:p>
                    <w:p w14:paraId="6376274E" w14:textId="77777777"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Wavelength</w:t>
                      </w:r>
                    </w:p>
                    <w:p w14:paraId="5A6F7968" w14:textId="15F81175" w:rsidR="006E3D62" w:rsidRPr="00363965" w:rsidRDefault="006E3D62" w:rsidP="006E3D62">
                      <w:pPr>
                        <w:pStyle w:val="ListParagraph"/>
                        <w:numPr>
                          <w:ilvl w:val="0"/>
                          <w:numId w:val="21"/>
                        </w:numPr>
                        <w:spacing w:line="360" w:lineRule="auto"/>
                        <w:ind w:left="284" w:hanging="284"/>
                        <w:rPr>
                          <w:rFonts w:ascii="Trebuchet MS" w:hAnsi="Trebuchet MS"/>
                          <w:b/>
                          <w:bCs/>
                          <w:sz w:val="23"/>
                          <w:szCs w:val="23"/>
                        </w:rPr>
                      </w:pPr>
                      <w:r w:rsidRPr="00363965">
                        <w:rPr>
                          <w:rFonts w:ascii="Trebuchet MS" w:hAnsi="Trebuchet MS"/>
                          <w:b/>
                          <w:bCs/>
                          <w:sz w:val="23"/>
                          <w:szCs w:val="23"/>
                        </w:rPr>
                        <w:t xml:space="preserve">Welsh Government </w:t>
                      </w:r>
                    </w:p>
                    <w:p w14:paraId="01917B41" w14:textId="77777777" w:rsidR="006E3D62" w:rsidRPr="00B84D2E" w:rsidRDefault="006E3D62" w:rsidP="006E3D62">
                      <w:pPr>
                        <w:rPr>
                          <w:rFonts w:ascii="Trebuchet MS" w:hAnsi="Trebuchet MS"/>
                          <w:sz w:val="23"/>
                          <w:szCs w:val="23"/>
                        </w:rPr>
                      </w:pPr>
                    </w:p>
                    <w:p w14:paraId="45322961" w14:textId="77777777" w:rsidR="006E3D62" w:rsidRDefault="006E3D62" w:rsidP="006E3D62"/>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2B320B4" wp14:editId="3923529C">
                <wp:simplePos x="0" y="0"/>
                <wp:positionH relativeFrom="column">
                  <wp:posOffset>-304800</wp:posOffset>
                </wp:positionH>
                <wp:positionV relativeFrom="paragraph">
                  <wp:posOffset>252095</wp:posOffset>
                </wp:positionV>
                <wp:extent cx="3333750" cy="4100195"/>
                <wp:effectExtent l="19050" t="19050" r="19050" b="14605"/>
                <wp:wrapSquare wrapText="bothSides"/>
                <wp:docPr id="2" name="Text Box 2"/>
                <wp:cNvGraphicFramePr/>
                <a:graphic xmlns:a="http://schemas.openxmlformats.org/drawingml/2006/main">
                  <a:graphicData uri="http://schemas.microsoft.com/office/word/2010/wordprocessingShape">
                    <wps:wsp>
                      <wps:cNvSpPr txBox="1"/>
                      <wps:spPr>
                        <a:xfrm>
                          <a:off x="0" y="0"/>
                          <a:ext cx="3333750" cy="4100195"/>
                        </a:xfrm>
                        <a:prstGeom prst="rect">
                          <a:avLst/>
                        </a:prstGeom>
                        <a:solidFill>
                          <a:schemeClr val="lt1"/>
                        </a:solidFill>
                        <a:ln w="28575">
                          <a:solidFill>
                            <a:srgbClr val="00737F"/>
                          </a:solidFill>
                        </a:ln>
                      </wps:spPr>
                      <wps:txbx>
                        <w:txbxContent>
                          <w:p w14:paraId="64E12A87"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Advice Direct Scotland</w:t>
                            </w:r>
                          </w:p>
                          <w:p w14:paraId="2D2973E1"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Age Scotland</w:t>
                            </w:r>
                          </w:p>
                          <w:p w14:paraId="70ACA798" w14:textId="55711264" w:rsidR="00137869" w:rsidRPr="00363965" w:rsidRDefault="00137869"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The Alliance</w:t>
                            </w:r>
                          </w:p>
                          <w:p w14:paraId="417EB202"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Carers Wales</w:t>
                            </w:r>
                          </w:p>
                          <w:p w14:paraId="6AA28105" w14:textId="216BB138"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Christians Against Poverty</w:t>
                            </w:r>
                          </w:p>
                          <w:p w14:paraId="3B7A8005" w14:textId="0930B874" w:rsidR="00363965" w:rsidRPr="00363965" w:rsidRDefault="00363965"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Citizens Advice</w:t>
                            </w:r>
                          </w:p>
                          <w:p w14:paraId="6BD6752F" w14:textId="664F5DD1" w:rsidR="006E3D62" w:rsidRPr="00363965" w:rsidRDefault="006E3D62" w:rsidP="00137869">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Citizens Advice Scotland</w:t>
                            </w:r>
                          </w:p>
                          <w:p w14:paraId="1D5A7C65"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Competition and Markets Authority</w:t>
                            </w:r>
                          </w:p>
                          <w:p w14:paraId="3362ECF5"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Consumer Council for Northern Ireland</w:t>
                            </w:r>
                          </w:p>
                          <w:p w14:paraId="4C226FE4"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COSLA</w:t>
                            </w:r>
                          </w:p>
                          <w:p w14:paraId="602B5BB6"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Countryside Alliance</w:t>
                            </w:r>
                          </w:p>
                          <w:p w14:paraId="2F8D4054" w14:textId="77777777" w:rsidR="00137869" w:rsidRPr="00363965" w:rsidRDefault="006E3D62" w:rsidP="00752CBF">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Digital Equality Scotland</w:t>
                            </w:r>
                          </w:p>
                          <w:p w14:paraId="14D36F25" w14:textId="77777777" w:rsidR="00137869" w:rsidRPr="00363965" w:rsidRDefault="00137869" w:rsidP="00752CBF">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Essential Services Access Network</w:t>
                            </w:r>
                          </w:p>
                          <w:p w14:paraId="718AEC03" w14:textId="77777777" w:rsidR="00363965" w:rsidRDefault="006E3D62" w:rsidP="00363965">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Federation of Small Businesses</w:t>
                            </w:r>
                          </w:p>
                          <w:p w14:paraId="3F65A2B0" w14:textId="7BCFE4D6" w:rsidR="00363965" w:rsidRPr="00363965" w:rsidRDefault="00363965" w:rsidP="00363965">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rPr>
                              <w:t>Independent consumer representatives</w:t>
                            </w:r>
                          </w:p>
                          <w:p w14:paraId="4D0E043A" w14:textId="77777777" w:rsidR="006E3D62" w:rsidRPr="000E7CEC" w:rsidRDefault="006E3D62" w:rsidP="006E3D62">
                            <w:pPr>
                              <w:spacing w:line="360" w:lineRule="auto"/>
                              <w:rPr>
                                <w:rFonts w:ascii="Trebuchet MS" w:hAnsi="Trebuchet MS"/>
                                <w:b/>
                                <w:bCs/>
                                <w:sz w:val="23"/>
                                <w:szCs w:val="23"/>
                                <w14:textOutline w14:w="9525" w14:cap="rnd" w14:cmpd="sng" w14:algn="ctr">
                                  <w14:noFill/>
                                  <w14:prstDash w14:val="solid"/>
                                  <w14:bevel/>
                                </w14:textOutline>
                              </w:rPr>
                            </w:pPr>
                          </w:p>
                          <w:p w14:paraId="2DC50D00" w14:textId="77777777" w:rsidR="006E3D62" w:rsidRPr="000E7CEC" w:rsidRDefault="006E3D62" w:rsidP="006E3D62">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320B4" id="Text Box 2" o:spid="_x0000_s1028" type="#_x0000_t202" style="position:absolute;left:0;text-align:left;margin-left:-24pt;margin-top:19.85pt;width:262.5pt;height:32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" fillcolor="white [3201]" strokecolor="#00737f" strokeweight="2.25pt">
                <v:textbox>
                  <w:txbxContent>
                    <w:p w14:paraId="64E12A87"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Advice Direct Scotland</w:t>
                      </w:r>
                    </w:p>
                    <w:p w14:paraId="2D2973E1"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Age Scotland</w:t>
                      </w:r>
                    </w:p>
                    <w:p w14:paraId="70ACA798" w14:textId="55711264" w:rsidR="00137869" w:rsidRPr="00363965" w:rsidRDefault="00137869"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The Alliance</w:t>
                      </w:r>
                    </w:p>
                    <w:p w14:paraId="417EB202"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Carers Wales</w:t>
                      </w:r>
                    </w:p>
                    <w:p w14:paraId="6AA28105" w14:textId="216BB138"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Christians Against Poverty</w:t>
                      </w:r>
                    </w:p>
                    <w:p w14:paraId="3B7A8005" w14:textId="0930B874" w:rsidR="00363965" w:rsidRPr="00363965" w:rsidRDefault="00363965"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Citizens Advice</w:t>
                      </w:r>
                    </w:p>
                    <w:p w14:paraId="6BD6752F" w14:textId="664F5DD1" w:rsidR="006E3D62" w:rsidRPr="00363965" w:rsidRDefault="006E3D62" w:rsidP="00137869">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Citizens Advice Scotland</w:t>
                      </w:r>
                    </w:p>
                    <w:p w14:paraId="1D5A7C65"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Competition and Markets Authority</w:t>
                      </w:r>
                    </w:p>
                    <w:p w14:paraId="3362ECF5"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Consumer Council for Northern Ireland</w:t>
                      </w:r>
                    </w:p>
                    <w:p w14:paraId="4C226FE4"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COSLA</w:t>
                      </w:r>
                    </w:p>
                    <w:p w14:paraId="602B5BB6" w14:textId="77777777" w:rsidR="006E3D62" w:rsidRPr="00363965" w:rsidRDefault="006E3D62" w:rsidP="006E3D62">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Countryside Alliance</w:t>
                      </w:r>
                    </w:p>
                    <w:p w14:paraId="2F8D4054" w14:textId="77777777" w:rsidR="00137869" w:rsidRPr="00363965" w:rsidRDefault="006E3D62" w:rsidP="00752CBF">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Digital Equality Scotland</w:t>
                      </w:r>
                    </w:p>
                    <w:p w14:paraId="14D36F25" w14:textId="77777777" w:rsidR="00137869" w:rsidRPr="00363965" w:rsidRDefault="00137869" w:rsidP="00752CBF">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Essential Services Access Network</w:t>
                      </w:r>
                    </w:p>
                    <w:p w14:paraId="718AEC03" w14:textId="77777777" w:rsidR="00363965" w:rsidRDefault="006E3D62" w:rsidP="00363965">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14:textOutline w14:w="9525" w14:cap="rnd" w14:cmpd="sng" w14:algn="ctr">
                            <w14:noFill/>
                            <w14:prstDash w14:val="solid"/>
                            <w14:bevel/>
                          </w14:textOutline>
                        </w:rPr>
                        <w:t>Federation of Small Businesses</w:t>
                      </w:r>
                    </w:p>
                    <w:p w14:paraId="3F65A2B0" w14:textId="7BCFE4D6" w:rsidR="00363965" w:rsidRPr="00363965" w:rsidRDefault="00363965" w:rsidP="00363965">
                      <w:pPr>
                        <w:pStyle w:val="ListParagraph"/>
                        <w:numPr>
                          <w:ilvl w:val="0"/>
                          <w:numId w:val="20"/>
                        </w:numPr>
                        <w:spacing w:line="360" w:lineRule="auto"/>
                        <w:ind w:left="284" w:hanging="284"/>
                        <w:rPr>
                          <w:rFonts w:ascii="Trebuchet MS" w:hAnsi="Trebuchet MS"/>
                          <w:b/>
                          <w:bCs/>
                          <w:sz w:val="23"/>
                          <w:szCs w:val="23"/>
                          <w14:textOutline w14:w="9525" w14:cap="rnd" w14:cmpd="sng" w14:algn="ctr">
                            <w14:noFill/>
                            <w14:prstDash w14:val="solid"/>
                            <w14:bevel/>
                          </w14:textOutline>
                        </w:rPr>
                      </w:pPr>
                      <w:r w:rsidRPr="00363965">
                        <w:rPr>
                          <w:rFonts w:ascii="Trebuchet MS" w:hAnsi="Trebuchet MS"/>
                          <w:b/>
                          <w:bCs/>
                          <w:sz w:val="23"/>
                          <w:szCs w:val="23"/>
                        </w:rPr>
                        <w:t>Independent consumer representatives</w:t>
                      </w:r>
                    </w:p>
                    <w:p w14:paraId="4D0E043A" w14:textId="77777777" w:rsidR="006E3D62" w:rsidRPr="000E7CEC" w:rsidRDefault="006E3D62" w:rsidP="006E3D62">
                      <w:pPr>
                        <w:spacing w:line="360" w:lineRule="auto"/>
                        <w:rPr>
                          <w:rFonts w:ascii="Trebuchet MS" w:hAnsi="Trebuchet MS"/>
                          <w:b/>
                          <w:bCs/>
                          <w:sz w:val="23"/>
                          <w:szCs w:val="23"/>
                          <w14:textOutline w14:w="9525" w14:cap="rnd" w14:cmpd="sng" w14:algn="ctr">
                            <w14:noFill/>
                            <w14:prstDash w14:val="solid"/>
                            <w14:bevel/>
                          </w14:textOutline>
                        </w:rPr>
                      </w:pPr>
                    </w:p>
                    <w:p w14:paraId="2DC50D00" w14:textId="77777777" w:rsidR="006E3D62" w:rsidRPr="000E7CEC" w:rsidRDefault="006E3D62" w:rsidP="006E3D62">
                      <w:pPr>
                        <w:rPr>
                          <w14:textOutline w14:w="9525" w14:cap="rnd" w14:cmpd="sng" w14:algn="ctr">
                            <w14:noFill/>
                            <w14:prstDash w14:val="solid"/>
                            <w14:bevel/>
                          </w14:textOutline>
                        </w:rPr>
                      </w:pPr>
                    </w:p>
                  </w:txbxContent>
                </v:textbox>
                <w10:wrap type="square"/>
              </v:shape>
            </w:pict>
          </mc:Fallback>
        </mc:AlternateContent>
      </w:r>
    </w:p>
    <w:p w14:paraId="53CD2655" w14:textId="36BFC0A7" w:rsidR="006E3D62" w:rsidRDefault="006E3D62" w:rsidP="006E3D62">
      <w:pPr>
        <w:spacing w:line="276" w:lineRule="auto"/>
        <w:jc w:val="center"/>
        <w:rPr>
          <w:rFonts w:ascii="Trebuchet MS" w:hAnsi="Trebuchet MS"/>
          <w:b/>
          <w:bCs/>
          <w:color w:val="00737F"/>
          <w:sz w:val="24"/>
          <w:szCs w:val="24"/>
        </w:rPr>
      </w:pPr>
    </w:p>
    <w:p w14:paraId="598867A5" w14:textId="606DF6C9" w:rsidR="006E3D62" w:rsidRDefault="006E3D62" w:rsidP="006E3D62">
      <w:pPr>
        <w:spacing w:line="276" w:lineRule="auto"/>
        <w:jc w:val="center"/>
        <w:rPr>
          <w:rFonts w:ascii="Trebuchet MS" w:hAnsi="Trebuchet MS"/>
          <w:b/>
          <w:bCs/>
          <w:color w:val="00737F"/>
          <w:sz w:val="24"/>
          <w:szCs w:val="24"/>
        </w:rPr>
      </w:pPr>
    </w:p>
    <w:p w14:paraId="75A156DB" w14:textId="498E0798" w:rsidR="009C5EB5" w:rsidRDefault="009C5EB5" w:rsidP="006E3D62">
      <w:pPr>
        <w:spacing w:line="276" w:lineRule="auto"/>
        <w:jc w:val="center"/>
        <w:rPr>
          <w:rFonts w:ascii="Trebuchet MS" w:hAnsi="Trebuchet MS"/>
          <w:b/>
          <w:bCs/>
          <w:color w:val="00737F"/>
          <w:sz w:val="24"/>
          <w:szCs w:val="24"/>
        </w:rPr>
      </w:pPr>
    </w:p>
    <w:p w14:paraId="68C62BC2" w14:textId="15898DA4" w:rsidR="009C5EB5" w:rsidRDefault="009C5EB5" w:rsidP="006E3D62">
      <w:pPr>
        <w:spacing w:line="276" w:lineRule="auto"/>
        <w:jc w:val="center"/>
        <w:rPr>
          <w:rFonts w:ascii="Trebuchet MS" w:hAnsi="Trebuchet MS"/>
          <w:b/>
          <w:bCs/>
          <w:color w:val="00737F"/>
          <w:sz w:val="24"/>
          <w:szCs w:val="24"/>
        </w:rPr>
      </w:pPr>
    </w:p>
    <w:p w14:paraId="590B9016" w14:textId="2BA38F15" w:rsidR="009C5EB5" w:rsidRDefault="009C5EB5" w:rsidP="006E3D62">
      <w:pPr>
        <w:spacing w:line="276" w:lineRule="auto"/>
        <w:jc w:val="center"/>
        <w:rPr>
          <w:rFonts w:ascii="Trebuchet MS" w:hAnsi="Trebuchet MS"/>
          <w:b/>
          <w:bCs/>
          <w:color w:val="00737F"/>
          <w:sz w:val="24"/>
          <w:szCs w:val="24"/>
        </w:rPr>
      </w:pPr>
    </w:p>
    <w:p w14:paraId="3CB4F278" w14:textId="04C6B745" w:rsidR="009C5EB5" w:rsidRDefault="009C5EB5" w:rsidP="006E3D62">
      <w:pPr>
        <w:spacing w:line="276" w:lineRule="auto"/>
        <w:jc w:val="center"/>
        <w:rPr>
          <w:rFonts w:ascii="Trebuchet MS" w:hAnsi="Trebuchet MS"/>
          <w:b/>
          <w:bCs/>
          <w:color w:val="00737F"/>
          <w:sz w:val="24"/>
          <w:szCs w:val="24"/>
        </w:rPr>
      </w:pPr>
    </w:p>
    <w:p w14:paraId="56718517" w14:textId="5C0BB7F1" w:rsidR="009C5EB5" w:rsidRDefault="009C5EB5" w:rsidP="006E3D62">
      <w:pPr>
        <w:spacing w:line="276" w:lineRule="auto"/>
        <w:jc w:val="center"/>
        <w:rPr>
          <w:rFonts w:ascii="Trebuchet MS" w:hAnsi="Trebuchet MS"/>
          <w:b/>
          <w:bCs/>
          <w:color w:val="00737F"/>
          <w:sz w:val="24"/>
          <w:szCs w:val="24"/>
        </w:rPr>
      </w:pPr>
    </w:p>
    <w:p w14:paraId="489C8AAB" w14:textId="38808E19" w:rsidR="009C5EB5" w:rsidRDefault="009C5EB5" w:rsidP="006E3D62">
      <w:pPr>
        <w:spacing w:line="276" w:lineRule="auto"/>
        <w:jc w:val="center"/>
        <w:rPr>
          <w:rFonts w:ascii="Trebuchet MS" w:hAnsi="Trebuchet MS"/>
          <w:b/>
          <w:bCs/>
          <w:color w:val="00737F"/>
          <w:sz w:val="24"/>
          <w:szCs w:val="24"/>
        </w:rPr>
      </w:pPr>
    </w:p>
    <w:p w14:paraId="36D835F7" w14:textId="1F9B1940" w:rsidR="009C5EB5" w:rsidRDefault="009C5EB5" w:rsidP="006E3D62">
      <w:pPr>
        <w:spacing w:line="276" w:lineRule="auto"/>
        <w:jc w:val="center"/>
        <w:rPr>
          <w:rFonts w:ascii="Trebuchet MS" w:hAnsi="Trebuchet MS"/>
          <w:b/>
          <w:bCs/>
          <w:color w:val="00737F"/>
          <w:sz w:val="24"/>
          <w:szCs w:val="24"/>
        </w:rPr>
      </w:pPr>
    </w:p>
    <w:p w14:paraId="1C2481E5" w14:textId="3F97F945" w:rsidR="009C5EB5" w:rsidRDefault="009C5EB5" w:rsidP="006E3D62">
      <w:pPr>
        <w:spacing w:line="276" w:lineRule="auto"/>
        <w:jc w:val="center"/>
        <w:rPr>
          <w:rFonts w:ascii="Trebuchet MS" w:hAnsi="Trebuchet MS"/>
          <w:b/>
          <w:bCs/>
          <w:color w:val="00737F"/>
          <w:sz w:val="24"/>
          <w:szCs w:val="24"/>
        </w:rPr>
      </w:pPr>
    </w:p>
    <w:p w14:paraId="4442A60E" w14:textId="4BE946B2" w:rsidR="009C5EB5" w:rsidRDefault="009C5EB5" w:rsidP="006E3D62">
      <w:pPr>
        <w:spacing w:line="276" w:lineRule="auto"/>
        <w:jc w:val="center"/>
        <w:rPr>
          <w:rFonts w:ascii="Trebuchet MS" w:hAnsi="Trebuchet MS"/>
          <w:b/>
          <w:bCs/>
          <w:color w:val="00737F"/>
          <w:sz w:val="24"/>
          <w:szCs w:val="24"/>
        </w:rPr>
      </w:pPr>
    </w:p>
    <w:p w14:paraId="4F49EBD0" w14:textId="61E85989" w:rsidR="009C5EB5" w:rsidRDefault="009C5EB5" w:rsidP="006E3D62">
      <w:pPr>
        <w:spacing w:line="276" w:lineRule="auto"/>
        <w:jc w:val="center"/>
        <w:rPr>
          <w:rFonts w:ascii="Trebuchet MS" w:hAnsi="Trebuchet MS"/>
          <w:b/>
          <w:bCs/>
          <w:color w:val="00737F"/>
          <w:sz w:val="24"/>
          <w:szCs w:val="24"/>
        </w:rPr>
      </w:pPr>
    </w:p>
    <w:p w14:paraId="29BFC7D8" w14:textId="3D627299" w:rsidR="009C5EB5" w:rsidRDefault="009C5EB5" w:rsidP="006E3D62">
      <w:pPr>
        <w:spacing w:line="276" w:lineRule="auto"/>
        <w:jc w:val="center"/>
        <w:rPr>
          <w:rFonts w:ascii="Trebuchet MS" w:hAnsi="Trebuchet MS"/>
          <w:b/>
          <w:bCs/>
          <w:color w:val="00737F"/>
          <w:sz w:val="24"/>
          <w:szCs w:val="24"/>
        </w:rPr>
      </w:pPr>
    </w:p>
    <w:p w14:paraId="7B8EF39C" w14:textId="77777777" w:rsidR="009C5EB5" w:rsidRDefault="009C5EB5" w:rsidP="009C5EB5">
      <w:pPr>
        <w:spacing w:line="276" w:lineRule="auto"/>
        <w:rPr>
          <w:rFonts w:ascii="Trebuchet MS" w:hAnsi="Trebuchet MS"/>
          <w:b/>
          <w:bCs/>
          <w:color w:val="00737F"/>
          <w:sz w:val="24"/>
          <w:szCs w:val="24"/>
        </w:rPr>
      </w:pPr>
    </w:p>
    <w:p w14:paraId="2B2C4E21" w14:textId="77777777" w:rsidR="00BB2531" w:rsidRPr="00E60DE8" w:rsidRDefault="00BB2531" w:rsidP="00BB2531">
      <w:pPr>
        <w:spacing w:line="276" w:lineRule="auto"/>
        <w:rPr>
          <w:rFonts w:ascii="Trebuchet MS" w:hAnsi="Trebuchet MS"/>
          <w:b/>
          <w:bCs/>
          <w:color w:val="00737F"/>
          <w:sz w:val="23"/>
          <w:szCs w:val="23"/>
        </w:rPr>
      </w:pPr>
      <w:r w:rsidRPr="00E60DE8">
        <w:rPr>
          <w:rFonts w:ascii="Trebuchet MS" w:hAnsi="Trebuchet MS"/>
          <w:b/>
          <w:bCs/>
          <w:color w:val="00737F"/>
          <w:sz w:val="23"/>
          <w:szCs w:val="23"/>
        </w:rPr>
        <w:t>For links to research and insights shared by participants across the Hubs – please see below.</w:t>
      </w:r>
    </w:p>
    <w:p w14:paraId="0786841F" w14:textId="7C3EA82F" w:rsidR="00BB2531" w:rsidRPr="003D3C50" w:rsidRDefault="00E60DE8" w:rsidP="00D57FCA">
      <w:pPr>
        <w:pStyle w:val="ListParagraph"/>
        <w:numPr>
          <w:ilvl w:val="0"/>
          <w:numId w:val="24"/>
        </w:numPr>
        <w:spacing w:line="276" w:lineRule="auto"/>
        <w:ind w:left="426" w:hanging="284"/>
        <w:rPr>
          <w:rFonts w:ascii="Trebuchet MS" w:hAnsi="Trebuchet MS"/>
        </w:rPr>
      </w:pPr>
      <w:hyperlink r:id="rId9" w:tgtFrame="_blank" w:tooltip="https://www.citizensadvice.org.uk/global/citizensadvice/consumer%20publications/the%20customer%20journey_%20disabled%20people%e2%80%99s%20access%20to%20postal%20services.pdf" w:history="1">
        <w:r w:rsidR="00BB2531">
          <w:rPr>
            <w:rStyle w:val="Hyperlink"/>
            <w:rFonts w:ascii="Trebuchet MS" w:hAnsi="Trebuchet MS" w:cs="Segoe UI"/>
          </w:rPr>
          <w:t>Citizens Advice: The customer journey - disabled people’s access to postal services</w:t>
        </w:r>
      </w:hyperlink>
    </w:p>
    <w:p w14:paraId="6F2EF044" w14:textId="352C1E79" w:rsidR="00BB2531" w:rsidRPr="00BB2531" w:rsidRDefault="00E60DE8" w:rsidP="00D57FCA">
      <w:pPr>
        <w:pStyle w:val="ListParagraph"/>
        <w:numPr>
          <w:ilvl w:val="0"/>
          <w:numId w:val="24"/>
        </w:numPr>
        <w:spacing w:after="0" w:line="276" w:lineRule="auto"/>
        <w:ind w:left="426" w:hanging="284"/>
        <w:contextualSpacing w:val="0"/>
        <w:rPr>
          <w:rStyle w:val="Hyperlink"/>
          <w:rFonts w:ascii="Trebuchet MS" w:eastAsia="Times New Roman" w:hAnsi="Trebuchet MS"/>
          <w:color w:val="auto"/>
          <w:u w:val="none"/>
        </w:rPr>
      </w:pPr>
      <w:hyperlink r:id="rId10" w:history="1">
        <w:r>
          <w:rPr>
            <w:rStyle w:val="Hyperlink"/>
            <w:rFonts w:ascii="Trebuchet MS" w:hAnsi="Trebuchet MS"/>
          </w:rPr>
          <w:t>Citizens Advice published a league table ranking the five largest parcel operators</w:t>
        </w:r>
      </w:hyperlink>
    </w:p>
    <w:p w14:paraId="093EC0C7" w14:textId="448F7287" w:rsidR="00BB2531" w:rsidRDefault="00E60DE8" w:rsidP="00D57FCA">
      <w:pPr>
        <w:pStyle w:val="ListParagraph"/>
        <w:numPr>
          <w:ilvl w:val="0"/>
          <w:numId w:val="24"/>
        </w:numPr>
        <w:spacing w:after="0" w:line="276" w:lineRule="auto"/>
        <w:ind w:left="426" w:hanging="284"/>
        <w:contextualSpacing w:val="0"/>
        <w:rPr>
          <w:rFonts w:ascii="Trebuchet MS" w:eastAsia="Times New Roman" w:hAnsi="Trebuchet MS"/>
        </w:rPr>
      </w:pPr>
      <w:hyperlink r:id="rId11" w:history="1">
        <w:r>
          <w:rPr>
            <w:rStyle w:val="Hyperlink"/>
            <w:rFonts w:ascii="Trebuchet MS" w:eastAsia="Times New Roman" w:hAnsi="Trebuchet MS"/>
          </w:rPr>
          <w:t>Citizens Advice Scotland: Delivering for all: How vulnerable groups access post in Scotland</w:t>
        </w:r>
      </w:hyperlink>
      <w:r w:rsidR="00BB2531">
        <w:rPr>
          <w:rFonts w:ascii="Trebuchet MS" w:eastAsia="Times New Roman" w:hAnsi="Trebuchet MS"/>
        </w:rPr>
        <w:t xml:space="preserve"> </w:t>
      </w:r>
    </w:p>
    <w:p w14:paraId="40194F97" w14:textId="18E6F418" w:rsidR="00BB2531" w:rsidRDefault="00E60DE8" w:rsidP="00D57FCA">
      <w:pPr>
        <w:pStyle w:val="ListParagraph"/>
        <w:numPr>
          <w:ilvl w:val="0"/>
          <w:numId w:val="24"/>
        </w:numPr>
        <w:spacing w:after="0" w:line="276" w:lineRule="auto"/>
        <w:ind w:left="426" w:hanging="284"/>
        <w:contextualSpacing w:val="0"/>
        <w:rPr>
          <w:rFonts w:ascii="Trebuchet MS" w:eastAsia="Times New Roman" w:hAnsi="Trebuchet MS"/>
        </w:rPr>
      </w:pPr>
      <w:hyperlink r:id="rId12" w:history="1">
        <w:r w:rsidR="00BB2531">
          <w:rPr>
            <w:rStyle w:val="Hyperlink"/>
            <w:rFonts w:ascii="Trebuchet MS" w:eastAsia="Times New Roman" w:hAnsi="Trebuchet MS"/>
          </w:rPr>
          <w:t>The Panel’s research: Are parcels services delivering what we need in 2021?</w:t>
        </w:r>
      </w:hyperlink>
    </w:p>
    <w:p w14:paraId="260F1A97" w14:textId="77777777" w:rsidR="00BB2531" w:rsidRDefault="00E60DE8" w:rsidP="00D57FCA">
      <w:pPr>
        <w:pStyle w:val="ListParagraph"/>
        <w:numPr>
          <w:ilvl w:val="0"/>
          <w:numId w:val="24"/>
        </w:numPr>
        <w:spacing w:after="0" w:line="276" w:lineRule="auto"/>
        <w:ind w:left="426" w:hanging="284"/>
        <w:contextualSpacing w:val="0"/>
        <w:rPr>
          <w:rFonts w:ascii="Trebuchet MS" w:eastAsia="Times New Roman" w:hAnsi="Trebuchet MS"/>
        </w:rPr>
      </w:pPr>
      <w:hyperlink r:id="rId13" w:history="1">
        <w:r w:rsidR="00BB2531">
          <w:rPr>
            <w:rStyle w:val="Hyperlink"/>
            <w:rFonts w:ascii="Trebuchet MS" w:eastAsia="Times New Roman" w:hAnsi="Trebuchet MS"/>
          </w:rPr>
          <w:t>Royal Mail statement in response to Ofcom review of postal regulation</w:t>
        </w:r>
      </w:hyperlink>
    </w:p>
    <w:p w14:paraId="2C7BD851" w14:textId="77777777" w:rsidR="00BB2531" w:rsidRDefault="00E60DE8" w:rsidP="00D57FCA">
      <w:pPr>
        <w:pStyle w:val="ListParagraph"/>
        <w:numPr>
          <w:ilvl w:val="0"/>
          <w:numId w:val="24"/>
        </w:numPr>
        <w:spacing w:after="0" w:line="276" w:lineRule="auto"/>
        <w:ind w:left="426" w:hanging="284"/>
        <w:contextualSpacing w:val="0"/>
        <w:rPr>
          <w:rFonts w:ascii="Trebuchet MS" w:eastAsia="Times New Roman" w:hAnsi="Trebuchet MS"/>
        </w:rPr>
      </w:pPr>
      <w:hyperlink r:id="rId14" w:tgtFrame="_blank" w:tooltip="https://www.royalmail.com/help/scam-examples" w:history="1">
        <w:r w:rsidR="00BB2531">
          <w:rPr>
            <w:rStyle w:val="Hyperlink"/>
            <w:rFonts w:ascii="Trebuchet MS" w:eastAsia="Times New Roman" w:hAnsi="Trebuchet MS"/>
          </w:rPr>
          <w:t>Royal Mail: Scam examples</w:t>
        </w:r>
      </w:hyperlink>
    </w:p>
    <w:p w14:paraId="26265D84" w14:textId="77777777" w:rsidR="00BB2531" w:rsidRDefault="00E60DE8" w:rsidP="00D57FCA">
      <w:pPr>
        <w:pStyle w:val="ListParagraph"/>
        <w:numPr>
          <w:ilvl w:val="0"/>
          <w:numId w:val="24"/>
        </w:numPr>
        <w:spacing w:after="0" w:line="276" w:lineRule="auto"/>
        <w:ind w:left="426" w:hanging="284"/>
        <w:contextualSpacing w:val="0"/>
        <w:rPr>
          <w:rFonts w:ascii="Trebuchet MS" w:eastAsia="Times New Roman" w:hAnsi="Trebuchet MS"/>
        </w:rPr>
      </w:pPr>
      <w:hyperlink r:id="rId15" w:tgtFrame="_blank" w:tooltip="https://www.royalmailgroup.com/en/press-centre/press-releases/royal-mail/royal-mail-to-cut-the-cost-of-its-redirection-service-for-millions-of-lower-income-households/" w:history="1">
        <w:r w:rsidR="00BB2531">
          <w:rPr>
            <w:rStyle w:val="Hyperlink"/>
            <w:rFonts w:ascii="Trebuchet MS" w:eastAsia="Times New Roman" w:hAnsi="Trebuchet MS"/>
          </w:rPr>
          <w:t>Royal Mail to cut the cost of its redirection service for millions of lower-income households</w:t>
        </w:r>
      </w:hyperlink>
      <w:r w:rsidR="00BB2531">
        <w:rPr>
          <w:rFonts w:ascii="Trebuchet MS" w:eastAsia="Times New Roman" w:hAnsi="Trebuchet MS"/>
        </w:rPr>
        <w:t xml:space="preserve"> </w:t>
      </w:r>
    </w:p>
    <w:p w14:paraId="28DE4C5F" w14:textId="77777777" w:rsidR="00BB2531" w:rsidRDefault="00BB2531" w:rsidP="00D57FCA">
      <w:pPr>
        <w:pStyle w:val="ListParagraph"/>
        <w:numPr>
          <w:ilvl w:val="0"/>
          <w:numId w:val="24"/>
        </w:numPr>
        <w:spacing w:after="0" w:line="276" w:lineRule="auto"/>
        <w:ind w:left="426" w:hanging="284"/>
        <w:contextualSpacing w:val="0"/>
        <w:rPr>
          <w:rFonts w:ascii="Trebuchet MS" w:eastAsia="Times New Roman" w:hAnsi="Trebuchet MS"/>
        </w:rPr>
      </w:pPr>
      <w:r>
        <w:rPr>
          <w:rFonts w:ascii="Trebuchet MS" w:eastAsia="Times New Roman" w:hAnsi="Trebuchet MS"/>
        </w:rPr>
        <w:t xml:space="preserve">Older People’s Commissioner for Wales: Media guidelines for reporting on ageing and older age – click to view in </w:t>
      </w:r>
      <w:hyperlink r:id="rId16" w:history="1">
        <w:r>
          <w:rPr>
            <w:rStyle w:val="Hyperlink"/>
            <w:rFonts w:ascii="Trebuchet MS" w:eastAsia="Times New Roman" w:hAnsi="Trebuchet MS"/>
          </w:rPr>
          <w:t>English</w:t>
        </w:r>
      </w:hyperlink>
      <w:r>
        <w:rPr>
          <w:rFonts w:ascii="Trebuchet MS" w:eastAsia="Times New Roman" w:hAnsi="Trebuchet MS"/>
        </w:rPr>
        <w:t xml:space="preserve"> or </w:t>
      </w:r>
      <w:hyperlink r:id="rId17" w:history="1">
        <w:r>
          <w:rPr>
            <w:rStyle w:val="Hyperlink"/>
            <w:rFonts w:ascii="Trebuchet MS" w:eastAsia="Times New Roman" w:hAnsi="Trebuchet MS"/>
          </w:rPr>
          <w:t>Welsh</w:t>
        </w:r>
      </w:hyperlink>
    </w:p>
    <w:p w14:paraId="2831CF10" w14:textId="77777777" w:rsidR="00BB2531" w:rsidRDefault="00BB2531" w:rsidP="009C5EB5">
      <w:pPr>
        <w:spacing w:line="276" w:lineRule="auto"/>
        <w:rPr>
          <w:rFonts w:ascii="Trebuchet MS" w:hAnsi="Trebuchet MS"/>
          <w:b/>
          <w:bCs/>
          <w:color w:val="00737F"/>
          <w:sz w:val="24"/>
          <w:szCs w:val="24"/>
        </w:rPr>
      </w:pPr>
    </w:p>
    <w:p w14:paraId="2654D432" w14:textId="14DAC7DB" w:rsidR="009C5EB5" w:rsidRPr="00E60DE8" w:rsidRDefault="009C5EB5" w:rsidP="009C5EB5">
      <w:pPr>
        <w:spacing w:line="276" w:lineRule="auto"/>
        <w:rPr>
          <w:rFonts w:ascii="Trebuchet MS" w:hAnsi="Trebuchet MS"/>
          <w:b/>
          <w:bCs/>
          <w:color w:val="00737F"/>
          <w:sz w:val="23"/>
          <w:szCs w:val="23"/>
        </w:rPr>
      </w:pPr>
      <w:r w:rsidRPr="00E60DE8">
        <w:rPr>
          <w:rFonts w:ascii="Trebuchet MS" w:hAnsi="Trebuchet MS"/>
          <w:b/>
          <w:bCs/>
          <w:color w:val="00737F"/>
          <w:sz w:val="23"/>
          <w:szCs w:val="23"/>
        </w:rPr>
        <w:t>For more information on previous discussions across the Panel’s National Hubs – please see below.</w:t>
      </w:r>
    </w:p>
    <w:p w14:paraId="50C332C7" w14:textId="17D3D515" w:rsidR="00927E6C" w:rsidRPr="00927E6C" w:rsidRDefault="00927E6C" w:rsidP="009C5EB5">
      <w:pPr>
        <w:pStyle w:val="ListParagraph"/>
        <w:numPr>
          <w:ilvl w:val="0"/>
          <w:numId w:val="23"/>
        </w:numPr>
        <w:shd w:val="clear" w:color="auto" w:fill="FFFFFF"/>
        <w:tabs>
          <w:tab w:val="clear" w:pos="720"/>
        </w:tabs>
        <w:spacing w:after="0" w:line="296" w:lineRule="atLeast"/>
        <w:ind w:left="426" w:hanging="284"/>
        <w:rPr>
          <w:rFonts w:ascii="Trebuchet MS" w:hAnsi="Trebuchet MS" w:cs="Calibri"/>
          <w:b/>
          <w:bCs/>
          <w:color w:val="333333"/>
        </w:rPr>
      </w:pPr>
      <w:r>
        <w:rPr>
          <w:rFonts w:ascii="Trebuchet MS" w:hAnsi="Trebuchet MS" w:cs="Calibri"/>
          <w:color w:val="333333"/>
        </w:rPr>
        <w:t xml:space="preserve">In October 2021, Hub </w:t>
      </w:r>
      <w:r w:rsidRPr="00927E6C">
        <w:rPr>
          <w:rFonts w:ascii="Trebuchet MS" w:hAnsi="Trebuchet MS" w:cs="Calibri"/>
          <w:color w:val="333333"/>
        </w:rPr>
        <w:t xml:space="preserve">participants explored </w:t>
      </w:r>
      <w:r w:rsidRPr="00927E6C">
        <w:rPr>
          <w:rFonts w:ascii="Trebuchet MS" w:hAnsi="Trebuchet MS" w:cs="Calibri"/>
          <w:b/>
          <w:bCs/>
          <w:color w:val="333333"/>
        </w:rPr>
        <w:t>what excellent customer service looks like and considered the benefits of communications providers developing a Customer Charter</w:t>
      </w:r>
      <w:r>
        <w:rPr>
          <w:rFonts w:ascii="Trebuchet MS" w:hAnsi="Trebuchet MS" w:cs="Calibri"/>
          <w:color w:val="333333"/>
        </w:rPr>
        <w:t xml:space="preserve">. To read a summary of our discussions and see who took part, </w:t>
      </w:r>
      <w:hyperlink r:id="rId18" w:history="1">
        <w:r w:rsidRPr="00927E6C">
          <w:rPr>
            <w:rStyle w:val="Hyperlink"/>
            <w:rFonts w:ascii="Trebuchet MS" w:hAnsi="Trebuchet MS" w:cs="Calibri"/>
            <w:color w:val="00737F"/>
          </w:rPr>
          <w:t>please click here.</w:t>
        </w:r>
      </w:hyperlink>
    </w:p>
    <w:p w14:paraId="1F5D3C3C" w14:textId="3AC91F51" w:rsidR="009C5EB5" w:rsidRPr="00E9251E" w:rsidRDefault="009C5EB5" w:rsidP="009C5EB5">
      <w:pPr>
        <w:pStyle w:val="ListParagraph"/>
        <w:numPr>
          <w:ilvl w:val="0"/>
          <w:numId w:val="23"/>
        </w:numPr>
        <w:shd w:val="clear" w:color="auto" w:fill="FFFFFF"/>
        <w:tabs>
          <w:tab w:val="clear" w:pos="720"/>
        </w:tabs>
        <w:spacing w:after="0" w:line="296" w:lineRule="atLeast"/>
        <w:ind w:left="426" w:hanging="284"/>
        <w:rPr>
          <w:rFonts w:ascii="Trebuchet MS" w:hAnsi="Trebuchet MS" w:cs="Calibri"/>
          <w:b/>
          <w:bCs/>
          <w:color w:val="333333"/>
        </w:rPr>
      </w:pPr>
      <w:r>
        <w:rPr>
          <w:rFonts w:ascii="Trebuchet MS" w:hAnsi="Trebuchet MS" w:cs="Calibri"/>
          <w:color w:val="333333"/>
        </w:rPr>
        <w:lastRenderedPageBreak/>
        <w:t>In June and July 2021,</w:t>
      </w:r>
      <w:r w:rsidRPr="00E9251E">
        <w:rPr>
          <w:rFonts w:ascii="Trebuchet MS" w:hAnsi="Trebuchet MS" w:cs="Calibri"/>
          <w:color w:val="333333"/>
        </w:rPr>
        <w:t xml:space="preserve"> </w:t>
      </w:r>
      <w:r>
        <w:rPr>
          <w:rFonts w:ascii="Trebuchet MS" w:hAnsi="Trebuchet MS" w:cs="Calibri"/>
          <w:color w:val="333333"/>
        </w:rPr>
        <w:t xml:space="preserve">Hub participants fed into </w:t>
      </w:r>
      <w:r w:rsidRPr="00E9251E">
        <w:rPr>
          <w:rFonts w:ascii="Trebuchet MS" w:hAnsi="Trebuchet MS" w:cs="Calibri"/>
          <w:b/>
          <w:bCs/>
          <w:color w:val="333333"/>
        </w:rPr>
        <w:t>our think-piece on making communications services inclusive and accessibl</w:t>
      </w:r>
      <w:r>
        <w:rPr>
          <w:rFonts w:ascii="Trebuchet MS" w:hAnsi="Trebuchet MS" w:cs="Calibri"/>
          <w:b/>
          <w:bCs/>
          <w:color w:val="333333"/>
        </w:rPr>
        <w:t xml:space="preserve">e – </w:t>
      </w:r>
      <w:hyperlink r:id="rId19" w:history="1">
        <w:r w:rsidRPr="00E9251E">
          <w:rPr>
            <w:rStyle w:val="Hyperlink"/>
            <w:rFonts w:ascii="Trebuchet MS" w:hAnsi="Trebuchet MS" w:cs="Calibri"/>
            <w:color w:val="00737F"/>
          </w:rPr>
          <w:t>published here</w:t>
        </w:r>
      </w:hyperlink>
      <w:r w:rsidRPr="00E9251E">
        <w:rPr>
          <w:rFonts w:ascii="Trebuchet MS" w:hAnsi="Trebuchet MS" w:cs="Calibri"/>
          <w:b/>
          <w:bCs/>
          <w:color w:val="00737F"/>
        </w:rPr>
        <w:t xml:space="preserve">. </w:t>
      </w:r>
      <w:r w:rsidRPr="00E9251E">
        <w:rPr>
          <w:rFonts w:ascii="Trebuchet MS" w:hAnsi="Trebuchet MS" w:cs="Calibri"/>
        </w:rPr>
        <w:t xml:space="preserve">To read a summary of our discussions and see who took part </w:t>
      </w:r>
      <w:hyperlink r:id="rId20" w:history="1">
        <w:r>
          <w:rPr>
            <w:rStyle w:val="Hyperlink"/>
            <w:rFonts w:ascii="Trebuchet MS" w:hAnsi="Trebuchet MS" w:cs="Calibri"/>
            <w:color w:val="00737F"/>
          </w:rPr>
          <w:t>please click here.</w:t>
        </w:r>
      </w:hyperlink>
    </w:p>
    <w:p w14:paraId="56DC9ADE" w14:textId="77777777" w:rsidR="009C5EB5" w:rsidRPr="00C00458" w:rsidRDefault="009C5EB5" w:rsidP="009C5EB5">
      <w:pPr>
        <w:pStyle w:val="ListParagraph"/>
        <w:numPr>
          <w:ilvl w:val="0"/>
          <w:numId w:val="23"/>
        </w:numPr>
        <w:shd w:val="clear" w:color="auto" w:fill="FFFFFF"/>
        <w:tabs>
          <w:tab w:val="clear" w:pos="720"/>
        </w:tabs>
        <w:spacing w:after="0" w:line="296" w:lineRule="atLeast"/>
        <w:ind w:left="426" w:hanging="284"/>
        <w:rPr>
          <w:rFonts w:ascii="Trebuchet MS" w:hAnsi="Trebuchet MS" w:cs="Calibri"/>
          <w:color w:val="333333"/>
        </w:rPr>
      </w:pPr>
      <w:r w:rsidRPr="00C00458">
        <w:rPr>
          <w:rFonts w:ascii="Trebuchet MS" w:hAnsi="Trebuchet MS" w:cs="Calibri"/>
          <w:color w:val="333333"/>
        </w:rPr>
        <w:t>In May, we held our first UK-wide Hub, bringing together consumer representatives across each of the UK Nations to discuss</w:t>
      </w:r>
      <w:r w:rsidRPr="00C00458">
        <w:rPr>
          <w:rStyle w:val="Strong"/>
          <w:rFonts w:ascii="Trebuchet MS" w:hAnsi="Trebuchet MS" w:cs="Calibri"/>
          <w:color w:val="333333"/>
        </w:rPr>
        <w:t xml:space="preserve"> the potential impacts of migration to voice-over IP on consumers, </w:t>
      </w:r>
      <w:proofErr w:type="gramStart"/>
      <w:r w:rsidRPr="00C00458">
        <w:rPr>
          <w:rStyle w:val="Strong"/>
          <w:rFonts w:ascii="Trebuchet MS" w:hAnsi="Trebuchet MS" w:cs="Calibri"/>
          <w:color w:val="333333"/>
        </w:rPr>
        <w:t>citizens</w:t>
      </w:r>
      <w:proofErr w:type="gramEnd"/>
      <w:r w:rsidRPr="00C00458">
        <w:rPr>
          <w:rStyle w:val="Strong"/>
          <w:rFonts w:ascii="Trebuchet MS" w:hAnsi="Trebuchet MS" w:cs="Calibri"/>
          <w:color w:val="333333"/>
        </w:rPr>
        <w:t xml:space="preserve"> and micro-businesses.</w:t>
      </w:r>
      <w:r w:rsidRPr="00C00458">
        <w:rPr>
          <w:rFonts w:ascii="Trebuchet MS" w:hAnsi="Trebuchet MS" w:cs="Calibri"/>
          <w:color w:val="333333"/>
        </w:rPr>
        <w:t> </w:t>
      </w:r>
      <w:hyperlink r:id="rId21" w:history="1">
        <w:r w:rsidRPr="00C00458">
          <w:rPr>
            <w:rStyle w:val="Hyperlink"/>
            <w:rFonts w:ascii="Trebuchet MS" w:hAnsi="Trebuchet MS" w:cs="Calibri"/>
            <w:color w:val="00767E"/>
            <w:bdr w:val="none" w:sz="0" w:space="0" w:color="auto" w:frame="1"/>
          </w:rPr>
          <w:t>Please click here to read a summary of our discussions and see who took part.</w:t>
        </w:r>
      </w:hyperlink>
    </w:p>
    <w:p w14:paraId="682E2504" w14:textId="77777777" w:rsidR="009C5EB5" w:rsidRPr="00C00458" w:rsidRDefault="009C5EB5" w:rsidP="009C5EB5">
      <w:pPr>
        <w:numPr>
          <w:ilvl w:val="0"/>
          <w:numId w:val="23"/>
        </w:numPr>
        <w:shd w:val="clear" w:color="auto" w:fill="FFFFFF"/>
        <w:tabs>
          <w:tab w:val="clear" w:pos="720"/>
        </w:tabs>
        <w:spacing w:after="0" w:line="296" w:lineRule="atLeast"/>
        <w:ind w:left="426" w:hanging="284"/>
        <w:rPr>
          <w:rFonts w:ascii="Trebuchet MS" w:hAnsi="Trebuchet MS" w:cs="Calibri"/>
          <w:color w:val="333333"/>
        </w:rPr>
      </w:pPr>
      <w:r w:rsidRPr="00C00458">
        <w:rPr>
          <w:rFonts w:ascii="Trebuchet MS" w:hAnsi="Trebuchet MS" w:cs="Calibri"/>
          <w:color w:val="333333"/>
        </w:rPr>
        <w:t>In April, our discussions focused on </w:t>
      </w:r>
      <w:r w:rsidRPr="00C00458">
        <w:rPr>
          <w:rStyle w:val="Strong"/>
          <w:rFonts w:ascii="Trebuchet MS" w:hAnsi="Trebuchet MS" w:cs="Calibri"/>
          <w:color w:val="333333"/>
        </w:rPr>
        <w:t xml:space="preserve">digital inclusion, </w:t>
      </w:r>
      <w:proofErr w:type="gramStart"/>
      <w:r w:rsidRPr="00C00458">
        <w:rPr>
          <w:rStyle w:val="Strong"/>
          <w:rFonts w:ascii="Trebuchet MS" w:hAnsi="Trebuchet MS" w:cs="Calibri"/>
          <w:color w:val="333333"/>
        </w:rPr>
        <w:t>skills</w:t>
      </w:r>
      <w:proofErr w:type="gramEnd"/>
      <w:r w:rsidRPr="00C00458">
        <w:rPr>
          <w:rStyle w:val="Strong"/>
          <w:rFonts w:ascii="Trebuchet MS" w:hAnsi="Trebuchet MS" w:cs="Calibri"/>
          <w:color w:val="333333"/>
        </w:rPr>
        <w:t xml:space="preserve"> and confidence; and the importance of equipping consumers, citizens and micro-businesses with the necessary tools to participate digitally</w:t>
      </w:r>
      <w:r w:rsidRPr="00C00458">
        <w:rPr>
          <w:rFonts w:ascii="Trebuchet MS" w:hAnsi="Trebuchet MS" w:cs="Calibri"/>
          <w:color w:val="333333"/>
        </w:rPr>
        <w:t>. </w:t>
      </w:r>
      <w:hyperlink r:id="rId22" w:history="1">
        <w:r w:rsidRPr="00C00458">
          <w:rPr>
            <w:rStyle w:val="Hyperlink"/>
            <w:rFonts w:ascii="Trebuchet MS" w:hAnsi="Trebuchet MS" w:cs="Calibri"/>
            <w:color w:val="00767E"/>
            <w:bdr w:val="none" w:sz="0" w:space="0" w:color="auto" w:frame="1"/>
          </w:rPr>
          <w:t>Please click here to read a summary of our discussions</w:t>
        </w:r>
      </w:hyperlink>
      <w:r w:rsidRPr="00C00458">
        <w:rPr>
          <w:rFonts w:ascii="Trebuchet MS" w:hAnsi="Trebuchet MS" w:cs="Calibri"/>
          <w:color w:val="333333"/>
        </w:rPr>
        <w:t>, including the key messages and a list</w:t>
      </w:r>
      <w:r>
        <w:rPr>
          <w:rFonts w:ascii="Trebuchet MS" w:hAnsi="Trebuchet MS" w:cs="Calibri"/>
          <w:color w:val="333333"/>
        </w:rPr>
        <w:t xml:space="preserve"> of</w:t>
      </w:r>
      <w:r w:rsidRPr="00C00458">
        <w:rPr>
          <w:rFonts w:ascii="Trebuchet MS" w:hAnsi="Trebuchet MS" w:cs="Calibri"/>
          <w:color w:val="333333"/>
        </w:rPr>
        <w:t xml:space="preserve"> stakeholders who took part.</w:t>
      </w:r>
    </w:p>
    <w:p w14:paraId="4D4EF9A5" w14:textId="77777777" w:rsidR="009C5EB5" w:rsidRPr="00C00458" w:rsidRDefault="009C5EB5" w:rsidP="009C5EB5">
      <w:pPr>
        <w:numPr>
          <w:ilvl w:val="0"/>
          <w:numId w:val="23"/>
        </w:numPr>
        <w:shd w:val="clear" w:color="auto" w:fill="FFFFFF"/>
        <w:spacing w:after="0" w:line="296" w:lineRule="atLeast"/>
        <w:ind w:left="426" w:hanging="284"/>
        <w:rPr>
          <w:rFonts w:ascii="Calibri" w:hAnsi="Calibri" w:cs="Calibri"/>
          <w:color w:val="333333"/>
          <w:sz w:val="23"/>
          <w:szCs w:val="23"/>
        </w:rPr>
      </w:pPr>
      <w:r w:rsidRPr="00C00458">
        <w:rPr>
          <w:rFonts w:ascii="Trebuchet MS" w:hAnsi="Trebuchet MS" w:cs="Calibri"/>
          <w:color w:val="333333"/>
        </w:rPr>
        <w:t>In January and February 2021, our discussions focused on the </w:t>
      </w:r>
      <w:r w:rsidRPr="00C00458">
        <w:rPr>
          <w:rStyle w:val="Strong"/>
          <w:rFonts w:ascii="Trebuchet MS" w:hAnsi="Trebuchet MS" w:cs="Calibri"/>
          <w:color w:val="333333"/>
        </w:rPr>
        <w:t>affordability of communications services and consumer debt - </w:t>
      </w:r>
      <w:hyperlink r:id="rId23" w:history="1">
        <w:r w:rsidRPr="00C00458">
          <w:rPr>
            <w:rStyle w:val="Hyperlink"/>
            <w:rFonts w:ascii="Trebuchet MS" w:hAnsi="Trebuchet MS" w:cs="Calibri"/>
            <w:color w:val="00767E"/>
            <w:bdr w:val="none" w:sz="0" w:space="0" w:color="auto" w:frame="1"/>
          </w:rPr>
          <w:t>please click here to read a summary of our discussions</w:t>
        </w:r>
      </w:hyperlink>
      <w:r w:rsidRPr="00C00458">
        <w:rPr>
          <w:rFonts w:ascii="Trebuchet MS" w:hAnsi="Trebuchet MS" w:cs="Calibri"/>
          <w:color w:val="333333"/>
        </w:rPr>
        <w:t>. The summary outlines the key messages that emerged from our discussions and includes a list of stakeholders who took part.</w:t>
      </w:r>
    </w:p>
    <w:p w14:paraId="69CC1E0F" w14:textId="77777777" w:rsidR="009C5EB5" w:rsidRPr="009561B1" w:rsidRDefault="009C5EB5" w:rsidP="009C5EB5">
      <w:pPr>
        <w:numPr>
          <w:ilvl w:val="0"/>
          <w:numId w:val="22"/>
        </w:numPr>
        <w:shd w:val="clear" w:color="auto" w:fill="FFFFFF"/>
        <w:spacing w:after="0" w:line="276" w:lineRule="auto"/>
        <w:ind w:left="426" w:hanging="284"/>
        <w:rPr>
          <w:rFonts w:ascii="Trebuchet MS" w:hAnsi="Trebuchet MS" w:cs="Calibri"/>
          <w:color w:val="333333"/>
        </w:rPr>
      </w:pPr>
      <w:r w:rsidRPr="009561B1">
        <w:rPr>
          <w:rFonts w:ascii="Trebuchet MS" w:hAnsi="Trebuchet MS" w:cs="Calibri"/>
          <w:color w:val="333333"/>
        </w:rPr>
        <w:t>In September and October 2020, participants discussed</w:t>
      </w:r>
      <w:r w:rsidRPr="009561B1">
        <w:rPr>
          <w:rStyle w:val="Strong"/>
          <w:rFonts w:ascii="Trebuchet MS" w:hAnsi="Trebuchet MS" w:cs="Calibri"/>
          <w:color w:val="333333"/>
        </w:rPr>
        <w:t> rural connectivity and the types of issues and impacts that communications consumers living, studying or working in rural areas face -</w:t>
      </w:r>
      <w:r w:rsidRPr="009561B1">
        <w:rPr>
          <w:rFonts w:ascii="Trebuchet MS" w:hAnsi="Trebuchet MS" w:cs="Calibri"/>
          <w:color w:val="333333"/>
        </w:rPr>
        <w:t> </w:t>
      </w:r>
      <w:hyperlink r:id="rId24" w:history="1">
        <w:r w:rsidRPr="009561B1">
          <w:rPr>
            <w:rStyle w:val="Hyperlink"/>
            <w:rFonts w:ascii="Trebuchet MS" w:hAnsi="Trebuchet MS" w:cs="Calibri"/>
            <w:color w:val="00767E"/>
            <w:bdr w:val="none" w:sz="0" w:space="0" w:color="auto" w:frame="1"/>
          </w:rPr>
          <w:t>please click here to read a summary of our discussions.</w:t>
        </w:r>
      </w:hyperlink>
      <w:r w:rsidRPr="009561B1">
        <w:rPr>
          <w:rFonts w:ascii="Trebuchet MS" w:hAnsi="Trebuchet MS" w:cs="Calibri"/>
          <w:color w:val="333333"/>
        </w:rPr>
        <w:t> The summary includes a list of stakeholders who took part and further information on available connectivity initiatives across the Nations.</w:t>
      </w:r>
    </w:p>
    <w:p w14:paraId="56AA0D99" w14:textId="77777777" w:rsidR="009C5EB5" w:rsidRPr="009561B1" w:rsidRDefault="009C5EB5" w:rsidP="009C5EB5">
      <w:pPr>
        <w:numPr>
          <w:ilvl w:val="0"/>
          <w:numId w:val="22"/>
        </w:numPr>
        <w:shd w:val="clear" w:color="auto" w:fill="FFFFFF"/>
        <w:spacing w:after="0" w:line="276" w:lineRule="auto"/>
        <w:ind w:left="426" w:hanging="284"/>
        <w:rPr>
          <w:rFonts w:ascii="Trebuchet MS" w:hAnsi="Trebuchet MS" w:cs="Calibri"/>
          <w:color w:val="333333"/>
        </w:rPr>
      </w:pPr>
      <w:r w:rsidRPr="009561B1">
        <w:rPr>
          <w:rFonts w:ascii="Trebuchet MS" w:hAnsi="Trebuchet MS" w:cs="Calibri"/>
          <w:color w:val="333333"/>
        </w:rPr>
        <w:t>In December 2020, the Panel published research on </w:t>
      </w:r>
      <w:r w:rsidRPr="009561B1">
        <w:rPr>
          <w:rStyle w:val="Strong"/>
          <w:rFonts w:ascii="Trebuchet MS" w:hAnsi="Trebuchet MS" w:cs="Calibri"/>
          <w:color w:val="333333"/>
        </w:rPr>
        <w:t>scams and fraudulent activity, exploring how consumers have been targeted across communications channels</w:t>
      </w:r>
      <w:r w:rsidRPr="009561B1">
        <w:rPr>
          <w:rFonts w:ascii="Trebuchet MS" w:hAnsi="Trebuchet MS" w:cs="Calibri"/>
          <w:color w:val="333333"/>
        </w:rPr>
        <w:t>. Our discussions with Hub participants on the impacts of scams on consumers, citizens and micro-businesses fed into our research recommendations. </w:t>
      </w:r>
      <w:hyperlink r:id="rId25" w:history="1">
        <w:r w:rsidRPr="009561B1">
          <w:rPr>
            <w:rStyle w:val="Hyperlink"/>
            <w:rFonts w:ascii="Trebuchet MS" w:hAnsi="Trebuchet MS" w:cs="Calibri"/>
            <w:color w:val="00767E"/>
            <w:bdr w:val="none" w:sz="0" w:space="0" w:color="auto" w:frame="1"/>
          </w:rPr>
          <w:t xml:space="preserve">Click here to access our cover report, </w:t>
        </w:r>
        <w:proofErr w:type="gramStart"/>
        <w:r w:rsidRPr="009561B1">
          <w:rPr>
            <w:rStyle w:val="Hyperlink"/>
            <w:rFonts w:ascii="Trebuchet MS" w:hAnsi="Trebuchet MS" w:cs="Calibri"/>
            <w:color w:val="00767E"/>
            <w:bdr w:val="none" w:sz="0" w:space="0" w:color="auto" w:frame="1"/>
          </w:rPr>
          <w:t>recommendations</w:t>
        </w:r>
        <w:proofErr w:type="gramEnd"/>
        <w:r w:rsidRPr="009561B1">
          <w:rPr>
            <w:rStyle w:val="Hyperlink"/>
            <w:rFonts w:ascii="Trebuchet MS" w:hAnsi="Trebuchet MS" w:cs="Calibri"/>
            <w:color w:val="00767E"/>
            <w:bdr w:val="none" w:sz="0" w:space="0" w:color="auto" w:frame="1"/>
          </w:rPr>
          <w:t xml:space="preserve"> and full research findings. </w:t>
        </w:r>
      </w:hyperlink>
    </w:p>
    <w:p w14:paraId="54D892DA" w14:textId="77777777" w:rsidR="009C5EB5" w:rsidRPr="009561B1" w:rsidRDefault="009C5EB5" w:rsidP="009C5EB5">
      <w:pPr>
        <w:numPr>
          <w:ilvl w:val="0"/>
          <w:numId w:val="22"/>
        </w:numPr>
        <w:shd w:val="clear" w:color="auto" w:fill="FFFFFF"/>
        <w:spacing w:after="0" w:line="296" w:lineRule="atLeast"/>
        <w:ind w:left="426" w:hanging="284"/>
        <w:rPr>
          <w:rFonts w:ascii="Trebuchet MS" w:hAnsi="Trebuchet MS" w:cs="Calibri"/>
          <w:color w:val="333333"/>
        </w:rPr>
      </w:pPr>
      <w:r w:rsidRPr="009561B1">
        <w:rPr>
          <w:rFonts w:ascii="Trebuchet MS" w:hAnsi="Trebuchet MS" w:cs="Calibri"/>
          <w:color w:val="333333"/>
        </w:rPr>
        <w:t>In early 2020, during the initial stages of the Covid-19 pandemic, we discussed </w:t>
      </w:r>
      <w:r w:rsidRPr="009561B1">
        <w:rPr>
          <w:rStyle w:val="Strong"/>
          <w:rFonts w:ascii="Trebuchet MS" w:hAnsi="Trebuchet MS" w:cs="Calibri"/>
          <w:color w:val="333333"/>
        </w:rPr>
        <w:t>the impacts of the Covid-19 pandemic on communications consumers - </w:t>
      </w:r>
      <w:hyperlink r:id="rId26" w:history="1">
        <w:r w:rsidRPr="009561B1">
          <w:rPr>
            <w:rStyle w:val="Hyperlink"/>
            <w:rFonts w:ascii="Trebuchet MS" w:hAnsi="Trebuchet MS" w:cs="Calibri"/>
            <w:color w:val="00767E"/>
            <w:bdr w:val="none" w:sz="0" w:space="0" w:color="auto" w:frame="1"/>
          </w:rPr>
          <w:t>please click here to read a summary of our discussions.</w:t>
        </w:r>
      </w:hyperlink>
    </w:p>
    <w:p w14:paraId="1386A118" w14:textId="77777777" w:rsidR="009C5EB5" w:rsidRPr="00067429" w:rsidRDefault="009C5EB5" w:rsidP="009C5EB5">
      <w:pPr>
        <w:rPr>
          <w:rFonts w:ascii="Trebuchet MS" w:hAnsi="Trebuchet MS"/>
        </w:rPr>
      </w:pPr>
    </w:p>
    <w:p w14:paraId="479B4101" w14:textId="77777777" w:rsidR="009C5EB5" w:rsidRPr="006E3D62" w:rsidRDefault="009C5EB5" w:rsidP="006E3D62">
      <w:pPr>
        <w:spacing w:line="276" w:lineRule="auto"/>
        <w:jc w:val="center"/>
        <w:rPr>
          <w:rFonts w:ascii="Trebuchet MS" w:hAnsi="Trebuchet MS"/>
          <w:b/>
          <w:bCs/>
          <w:color w:val="00737F"/>
          <w:sz w:val="24"/>
          <w:szCs w:val="24"/>
        </w:rPr>
      </w:pPr>
    </w:p>
    <w:sectPr w:rsidR="009C5EB5" w:rsidRPr="006E3D62">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AAA3C" w14:textId="77777777" w:rsidR="00340DC9" w:rsidRDefault="00340DC9" w:rsidP="00B35758">
      <w:pPr>
        <w:spacing w:after="0" w:line="240" w:lineRule="auto"/>
      </w:pPr>
      <w:r>
        <w:separator/>
      </w:r>
    </w:p>
  </w:endnote>
  <w:endnote w:type="continuationSeparator" w:id="0">
    <w:p w14:paraId="4FAF06A3" w14:textId="77777777" w:rsidR="00340DC9" w:rsidRDefault="00340DC9" w:rsidP="00B3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CFCED" w14:textId="77777777" w:rsidR="00340DC9" w:rsidRDefault="00340DC9" w:rsidP="00B35758">
      <w:pPr>
        <w:spacing w:after="0" w:line="240" w:lineRule="auto"/>
      </w:pPr>
      <w:r>
        <w:separator/>
      </w:r>
    </w:p>
  </w:footnote>
  <w:footnote w:type="continuationSeparator" w:id="0">
    <w:p w14:paraId="7BFC553B" w14:textId="77777777" w:rsidR="00340DC9" w:rsidRDefault="00340DC9" w:rsidP="00B35758">
      <w:pPr>
        <w:spacing w:after="0" w:line="240" w:lineRule="auto"/>
      </w:pPr>
      <w:r>
        <w:continuationSeparator/>
      </w:r>
    </w:p>
  </w:footnote>
  <w:footnote w:id="1">
    <w:p w14:paraId="1121B0A4" w14:textId="2605542C" w:rsidR="00AA504E" w:rsidRDefault="00AA504E">
      <w:pPr>
        <w:pStyle w:val="FootnoteText"/>
      </w:pPr>
      <w:r>
        <w:rPr>
          <w:rStyle w:val="FootnoteReference"/>
        </w:rPr>
        <w:footnoteRef/>
      </w:r>
      <w:r>
        <w:t xml:space="preserve"> </w:t>
      </w:r>
      <w:hyperlink r:id="rId1" w:history="1">
        <w:r w:rsidRPr="00892909">
          <w:rPr>
            <w:rStyle w:val="Hyperlink"/>
            <w:rFonts w:ascii="Trebuchet MS" w:hAnsi="Trebuchet MS"/>
          </w:rPr>
          <w:t>Covid-19: Supporting your blind and partially sighted customers</w:t>
        </w:r>
      </w:hyperlink>
      <w:r>
        <w:t xml:space="preserve"> </w:t>
      </w:r>
    </w:p>
  </w:footnote>
  <w:footnote w:id="2">
    <w:p w14:paraId="6F4C13D8" w14:textId="293907BB" w:rsidR="00F54FD5" w:rsidRPr="00892909" w:rsidRDefault="00F54FD5">
      <w:pPr>
        <w:pStyle w:val="FootnoteText"/>
        <w:rPr>
          <w:rFonts w:ascii="Trebuchet MS" w:hAnsi="Trebuchet MS"/>
        </w:rPr>
      </w:pPr>
      <w:r w:rsidRPr="00892909">
        <w:rPr>
          <w:rStyle w:val="FootnoteReference"/>
          <w:rFonts w:ascii="Trebuchet MS" w:hAnsi="Trebuchet MS"/>
        </w:rPr>
        <w:footnoteRef/>
      </w:r>
      <w:r w:rsidRPr="00892909">
        <w:rPr>
          <w:rFonts w:ascii="Trebuchet MS" w:hAnsi="Trebuchet MS"/>
        </w:rPr>
        <w:t xml:space="preserve"> </w:t>
      </w:r>
      <w:hyperlink r:id="rId2" w:history="1">
        <w:r w:rsidRPr="00892909">
          <w:rPr>
            <w:rStyle w:val="Hyperlink"/>
            <w:rFonts w:ascii="Trebuchet MS" w:hAnsi="Trebuchet MS"/>
          </w:rPr>
          <w:t xml:space="preserve">Will I care? The likelihood of being a </w:t>
        </w:r>
        <w:proofErr w:type="spellStart"/>
        <w:r w:rsidRPr="00892909">
          <w:rPr>
            <w:rStyle w:val="Hyperlink"/>
            <w:rFonts w:ascii="Trebuchet MS" w:hAnsi="Trebuchet MS"/>
          </w:rPr>
          <w:t>carer</w:t>
        </w:r>
        <w:proofErr w:type="spellEnd"/>
        <w:r w:rsidRPr="00892909">
          <w:rPr>
            <w:rStyle w:val="Hyperlink"/>
            <w:rFonts w:ascii="Trebuchet MS" w:hAnsi="Trebuchet MS"/>
          </w:rPr>
          <w:t xml:space="preserve"> in adult life</w:t>
        </w:r>
      </w:hyperlink>
      <w:r w:rsidRPr="00892909">
        <w:rPr>
          <w:rFonts w:ascii="Trebuchet MS" w:hAnsi="Trebuchet MS"/>
        </w:rPr>
        <w:t xml:space="preserve"> </w:t>
      </w:r>
    </w:p>
  </w:footnote>
  <w:footnote w:id="3">
    <w:p w14:paraId="4E90C0CA" w14:textId="77777777" w:rsidR="00096255" w:rsidRPr="00892909" w:rsidRDefault="00096255" w:rsidP="00096255">
      <w:pPr>
        <w:rPr>
          <w:rFonts w:ascii="Trebuchet MS" w:hAnsi="Trebuchet MS"/>
        </w:rPr>
      </w:pPr>
      <w:r w:rsidRPr="00892909">
        <w:rPr>
          <w:rStyle w:val="FootnoteReference"/>
          <w:rFonts w:ascii="Trebuchet MS" w:hAnsi="Trebuchet MS"/>
        </w:rPr>
        <w:footnoteRef/>
      </w:r>
      <w:r w:rsidRPr="00892909">
        <w:rPr>
          <w:rFonts w:ascii="Trebuchet MS" w:hAnsi="Trebuchet MS"/>
        </w:rPr>
        <w:t xml:space="preserve"> </w:t>
      </w:r>
      <w:hyperlink r:id="rId3" w:history="1">
        <w:r w:rsidRPr="00892909">
          <w:rPr>
            <w:rStyle w:val="Hyperlink"/>
            <w:rFonts w:ascii="Trebuchet MS" w:hAnsi="Trebuchet MS"/>
          </w:rPr>
          <w:t xml:space="preserve">Northern Ireland cake business owner's 'colossal' money loss over Royal Mail delivery issues </w:t>
        </w:r>
      </w:hyperlink>
    </w:p>
    <w:p w14:paraId="2240F28E" w14:textId="77777777" w:rsidR="00096255" w:rsidRDefault="00096255" w:rsidP="0009625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D6CA1" w14:textId="46211D6F" w:rsidR="00053008" w:rsidRDefault="00D666E8" w:rsidP="00D666E8">
    <w:pPr>
      <w:pStyle w:val="Header"/>
      <w:jc w:val="center"/>
    </w:pPr>
    <w:r>
      <w:rPr>
        <w:noProof/>
      </w:rPr>
      <w:drawing>
        <wp:inline distT="0" distB="0" distL="0" distR="0" wp14:anchorId="3F318C6F" wp14:editId="02E2BBE8">
          <wp:extent cx="1748155" cy="453432"/>
          <wp:effectExtent l="0" t="0" r="444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861" cy="461656"/>
                  </a:xfrm>
                  <a:prstGeom prst="rect">
                    <a:avLst/>
                  </a:prstGeom>
                  <a:noFill/>
                  <a:ln>
                    <a:noFill/>
                  </a:ln>
                </pic:spPr>
              </pic:pic>
            </a:graphicData>
          </a:graphic>
        </wp:inline>
      </w:drawing>
    </w:r>
    <w:r w:rsidR="00463066">
      <w:rPr>
        <w:noProof/>
      </w:rPr>
      <mc:AlternateContent>
        <mc:Choice Requires="wps">
          <w:drawing>
            <wp:anchor distT="0" distB="0" distL="114300" distR="114300" simplePos="0" relativeHeight="251657216" behindDoc="0" locked="0" layoutInCell="0" allowOverlap="1" wp14:anchorId="349AE3FD" wp14:editId="352940F8">
              <wp:simplePos x="0" y="0"/>
              <wp:positionH relativeFrom="page">
                <wp:posOffset>0</wp:posOffset>
              </wp:positionH>
              <wp:positionV relativeFrom="page">
                <wp:posOffset>190500</wp:posOffset>
              </wp:positionV>
              <wp:extent cx="7560310" cy="273050"/>
              <wp:effectExtent l="0" t="0" r="0" b="12700"/>
              <wp:wrapNone/>
              <wp:docPr id="1" name="MSIPCM99cd4102ba2bd45f0aa28277" descr="{&quot;HashCode&quot;:-175492804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24B9A9" w14:textId="15738474" w:rsidR="00053008" w:rsidRPr="00067A0C" w:rsidRDefault="00E60DE8" w:rsidP="00067A0C">
                          <w:pPr>
                            <w:spacing w:after="0"/>
                            <w:rPr>
                              <w:rFonts w:ascii="Calibri" w:hAnsi="Calibri" w:cs="Calibri"/>
                              <w:color w:val="000000"/>
                              <w:sz w:val="24"/>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49AE3FD" id="_x0000_t202" coordsize="21600,21600" o:spt="202" path="m,l,21600r21600,l21600,xe">
              <v:stroke joinstyle="miter"/>
              <v:path gradientshapeok="t" o:connecttype="rect"/>
            </v:shapetype>
            <v:shape id="MSIPCM99cd4102ba2bd45f0aa28277" o:spid="_x0000_s1029" type="#_x0000_t202" alt="{&quot;HashCode&quot;:-1754928040,&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AvbYmYsQIAAEgFAAAOAAAA&#10;AAAAAAAAAAAAAC4CAABkcnMvZTJvRG9jLnhtbFBLAQItABQABgAIAAAAIQBpAd4j3AAAAAcBAAAP&#10;AAAAAAAAAAAAAAAAAAsFAABkcnMvZG93bnJldi54bWxQSwUGAAAAAAQABADzAAAAFAYAAAAA&#10;" o:allowincell="f" filled="f" stroked="f" strokeweight=".5pt">
              <v:textbox inset="20pt,0,,0">
                <w:txbxContent>
                  <w:p w14:paraId="5724B9A9" w14:textId="15738474" w:rsidR="00053008" w:rsidRPr="00067A0C" w:rsidRDefault="00E60DE8" w:rsidP="00067A0C">
                    <w:pPr>
                      <w:spacing w:after="0"/>
                      <w:rPr>
                        <w:rFonts w:ascii="Calibri" w:hAnsi="Calibri" w:cs="Calibri"/>
                        <w:color w:val="00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3812"/>
    <w:multiLevelType w:val="hybridMultilevel"/>
    <w:tmpl w:val="C4CAF8F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639E5"/>
    <w:multiLevelType w:val="hybridMultilevel"/>
    <w:tmpl w:val="A378BB20"/>
    <w:lvl w:ilvl="0" w:tplc="4E20B0BA">
      <w:start w:val="1"/>
      <w:numFmt w:val="bullet"/>
      <w:lvlText w:val="•"/>
      <w:lvlJc w:val="left"/>
      <w:pPr>
        <w:tabs>
          <w:tab w:val="num" w:pos="720"/>
        </w:tabs>
        <w:ind w:left="720" w:hanging="360"/>
      </w:pPr>
      <w:rPr>
        <w:rFonts w:ascii="Arial" w:hAnsi="Arial" w:hint="default"/>
      </w:rPr>
    </w:lvl>
    <w:lvl w:ilvl="1" w:tplc="590A36C0" w:tentative="1">
      <w:start w:val="1"/>
      <w:numFmt w:val="bullet"/>
      <w:lvlText w:val="•"/>
      <w:lvlJc w:val="left"/>
      <w:pPr>
        <w:tabs>
          <w:tab w:val="num" w:pos="1440"/>
        </w:tabs>
        <w:ind w:left="1440" w:hanging="360"/>
      </w:pPr>
      <w:rPr>
        <w:rFonts w:ascii="Arial" w:hAnsi="Arial" w:hint="default"/>
      </w:rPr>
    </w:lvl>
    <w:lvl w:ilvl="2" w:tplc="E89A1520" w:tentative="1">
      <w:start w:val="1"/>
      <w:numFmt w:val="bullet"/>
      <w:lvlText w:val="•"/>
      <w:lvlJc w:val="left"/>
      <w:pPr>
        <w:tabs>
          <w:tab w:val="num" w:pos="2160"/>
        </w:tabs>
        <w:ind w:left="2160" w:hanging="360"/>
      </w:pPr>
      <w:rPr>
        <w:rFonts w:ascii="Arial" w:hAnsi="Arial" w:hint="default"/>
      </w:rPr>
    </w:lvl>
    <w:lvl w:ilvl="3" w:tplc="E65604BE" w:tentative="1">
      <w:start w:val="1"/>
      <w:numFmt w:val="bullet"/>
      <w:lvlText w:val="•"/>
      <w:lvlJc w:val="left"/>
      <w:pPr>
        <w:tabs>
          <w:tab w:val="num" w:pos="2880"/>
        </w:tabs>
        <w:ind w:left="2880" w:hanging="360"/>
      </w:pPr>
      <w:rPr>
        <w:rFonts w:ascii="Arial" w:hAnsi="Arial" w:hint="default"/>
      </w:rPr>
    </w:lvl>
    <w:lvl w:ilvl="4" w:tplc="5C883724" w:tentative="1">
      <w:start w:val="1"/>
      <w:numFmt w:val="bullet"/>
      <w:lvlText w:val="•"/>
      <w:lvlJc w:val="left"/>
      <w:pPr>
        <w:tabs>
          <w:tab w:val="num" w:pos="3600"/>
        </w:tabs>
        <w:ind w:left="3600" w:hanging="360"/>
      </w:pPr>
      <w:rPr>
        <w:rFonts w:ascii="Arial" w:hAnsi="Arial" w:hint="default"/>
      </w:rPr>
    </w:lvl>
    <w:lvl w:ilvl="5" w:tplc="B016C9B0" w:tentative="1">
      <w:start w:val="1"/>
      <w:numFmt w:val="bullet"/>
      <w:lvlText w:val="•"/>
      <w:lvlJc w:val="left"/>
      <w:pPr>
        <w:tabs>
          <w:tab w:val="num" w:pos="4320"/>
        </w:tabs>
        <w:ind w:left="4320" w:hanging="360"/>
      </w:pPr>
      <w:rPr>
        <w:rFonts w:ascii="Arial" w:hAnsi="Arial" w:hint="default"/>
      </w:rPr>
    </w:lvl>
    <w:lvl w:ilvl="6" w:tplc="F0B6384E" w:tentative="1">
      <w:start w:val="1"/>
      <w:numFmt w:val="bullet"/>
      <w:lvlText w:val="•"/>
      <w:lvlJc w:val="left"/>
      <w:pPr>
        <w:tabs>
          <w:tab w:val="num" w:pos="5040"/>
        </w:tabs>
        <w:ind w:left="5040" w:hanging="360"/>
      </w:pPr>
      <w:rPr>
        <w:rFonts w:ascii="Arial" w:hAnsi="Arial" w:hint="default"/>
      </w:rPr>
    </w:lvl>
    <w:lvl w:ilvl="7" w:tplc="7D7C8A48" w:tentative="1">
      <w:start w:val="1"/>
      <w:numFmt w:val="bullet"/>
      <w:lvlText w:val="•"/>
      <w:lvlJc w:val="left"/>
      <w:pPr>
        <w:tabs>
          <w:tab w:val="num" w:pos="5760"/>
        </w:tabs>
        <w:ind w:left="5760" w:hanging="360"/>
      </w:pPr>
      <w:rPr>
        <w:rFonts w:ascii="Arial" w:hAnsi="Arial" w:hint="default"/>
      </w:rPr>
    </w:lvl>
    <w:lvl w:ilvl="8" w:tplc="79F08E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443EA"/>
    <w:multiLevelType w:val="hybridMultilevel"/>
    <w:tmpl w:val="E414743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740FA"/>
    <w:multiLevelType w:val="hybridMultilevel"/>
    <w:tmpl w:val="0E1A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D3142"/>
    <w:multiLevelType w:val="hybridMultilevel"/>
    <w:tmpl w:val="D430C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E6295"/>
    <w:multiLevelType w:val="hybridMultilevel"/>
    <w:tmpl w:val="88C0D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61A13"/>
    <w:multiLevelType w:val="hybridMultilevel"/>
    <w:tmpl w:val="6F0E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B6C1D"/>
    <w:multiLevelType w:val="hybridMultilevel"/>
    <w:tmpl w:val="BCBC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E0E4A"/>
    <w:multiLevelType w:val="hybridMultilevel"/>
    <w:tmpl w:val="A66AB71C"/>
    <w:lvl w:ilvl="0" w:tplc="3FAC0FCE">
      <w:start w:val="1"/>
      <w:numFmt w:val="bullet"/>
      <w:lvlText w:val="•"/>
      <w:lvlJc w:val="left"/>
      <w:pPr>
        <w:tabs>
          <w:tab w:val="num" w:pos="720"/>
        </w:tabs>
        <w:ind w:left="720" w:hanging="360"/>
      </w:pPr>
      <w:rPr>
        <w:rFonts w:ascii="Arial" w:hAnsi="Arial" w:hint="default"/>
      </w:rPr>
    </w:lvl>
    <w:lvl w:ilvl="1" w:tplc="B2A03EAE" w:tentative="1">
      <w:start w:val="1"/>
      <w:numFmt w:val="bullet"/>
      <w:lvlText w:val="•"/>
      <w:lvlJc w:val="left"/>
      <w:pPr>
        <w:tabs>
          <w:tab w:val="num" w:pos="1440"/>
        </w:tabs>
        <w:ind w:left="1440" w:hanging="360"/>
      </w:pPr>
      <w:rPr>
        <w:rFonts w:ascii="Arial" w:hAnsi="Arial" w:hint="default"/>
      </w:rPr>
    </w:lvl>
    <w:lvl w:ilvl="2" w:tplc="00622B9A" w:tentative="1">
      <w:start w:val="1"/>
      <w:numFmt w:val="bullet"/>
      <w:lvlText w:val="•"/>
      <w:lvlJc w:val="left"/>
      <w:pPr>
        <w:tabs>
          <w:tab w:val="num" w:pos="2160"/>
        </w:tabs>
        <w:ind w:left="2160" w:hanging="360"/>
      </w:pPr>
      <w:rPr>
        <w:rFonts w:ascii="Arial" w:hAnsi="Arial" w:hint="default"/>
      </w:rPr>
    </w:lvl>
    <w:lvl w:ilvl="3" w:tplc="3112DCF4" w:tentative="1">
      <w:start w:val="1"/>
      <w:numFmt w:val="bullet"/>
      <w:lvlText w:val="•"/>
      <w:lvlJc w:val="left"/>
      <w:pPr>
        <w:tabs>
          <w:tab w:val="num" w:pos="2880"/>
        </w:tabs>
        <w:ind w:left="2880" w:hanging="360"/>
      </w:pPr>
      <w:rPr>
        <w:rFonts w:ascii="Arial" w:hAnsi="Arial" w:hint="default"/>
      </w:rPr>
    </w:lvl>
    <w:lvl w:ilvl="4" w:tplc="22A6B6D8" w:tentative="1">
      <w:start w:val="1"/>
      <w:numFmt w:val="bullet"/>
      <w:lvlText w:val="•"/>
      <w:lvlJc w:val="left"/>
      <w:pPr>
        <w:tabs>
          <w:tab w:val="num" w:pos="3600"/>
        </w:tabs>
        <w:ind w:left="3600" w:hanging="360"/>
      </w:pPr>
      <w:rPr>
        <w:rFonts w:ascii="Arial" w:hAnsi="Arial" w:hint="default"/>
      </w:rPr>
    </w:lvl>
    <w:lvl w:ilvl="5" w:tplc="1E2E1D12" w:tentative="1">
      <w:start w:val="1"/>
      <w:numFmt w:val="bullet"/>
      <w:lvlText w:val="•"/>
      <w:lvlJc w:val="left"/>
      <w:pPr>
        <w:tabs>
          <w:tab w:val="num" w:pos="4320"/>
        </w:tabs>
        <w:ind w:left="4320" w:hanging="360"/>
      </w:pPr>
      <w:rPr>
        <w:rFonts w:ascii="Arial" w:hAnsi="Arial" w:hint="default"/>
      </w:rPr>
    </w:lvl>
    <w:lvl w:ilvl="6" w:tplc="976EF3AC" w:tentative="1">
      <w:start w:val="1"/>
      <w:numFmt w:val="bullet"/>
      <w:lvlText w:val="•"/>
      <w:lvlJc w:val="left"/>
      <w:pPr>
        <w:tabs>
          <w:tab w:val="num" w:pos="5040"/>
        </w:tabs>
        <w:ind w:left="5040" w:hanging="360"/>
      </w:pPr>
      <w:rPr>
        <w:rFonts w:ascii="Arial" w:hAnsi="Arial" w:hint="default"/>
      </w:rPr>
    </w:lvl>
    <w:lvl w:ilvl="7" w:tplc="CCEADA18" w:tentative="1">
      <w:start w:val="1"/>
      <w:numFmt w:val="bullet"/>
      <w:lvlText w:val="•"/>
      <w:lvlJc w:val="left"/>
      <w:pPr>
        <w:tabs>
          <w:tab w:val="num" w:pos="5760"/>
        </w:tabs>
        <w:ind w:left="5760" w:hanging="360"/>
      </w:pPr>
      <w:rPr>
        <w:rFonts w:ascii="Arial" w:hAnsi="Arial" w:hint="default"/>
      </w:rPr>
    </w:lvl>
    <w:lvl w:ilvl="8" w:tplc="61E85F4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341720"/>
    <w:multiLevelType w:val="hybridMultilevel"/>
    <w:tmpl w:val="C4AC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E52DB"/>
    <w:multiLevelType w:val="multilevel"/>
    <w:tmpl w:val="C32E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15CBF"/>
    <w:multiLevelType w:val="hybridMultilevel"/>
    <w:tmpl w:val="A404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D00AF"/>
    <w:multiLevelType w:val="multilevel"/>
    <w:tmpl w:val="CED8ECA0"/>
    <w:lvl w:ilvl="0">
      <w:start w:val="1"/>
      <w:numFmt w:val="decimal"/>
      <w:lvlText w:val="%1."/>
      <w:lvlJc w:val="left"/>
      <w:pPr>
        <w:tabs>
          <w:tab w:val="num" w:pos="720"/>
        </w:tabs>
        <w:ind w:left="720" w:hanging="360"/>
      </w:pPr>
      <w:rPr>
        <w:rFonts w:ascii="Trebuchet MS" w:hAnsi="Trebuchet MS"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F20366A"/>
    <w:multiLevelType w:val="hybridMultilevel"/>
    <w:tmpl w:val="5DB44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8F28E6"/>
    <w:multiLevelType w:val="hybridMultilevel"/>
    <w:tmpl w:val="7A104AD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B4267E"/>
    <w:multiLevelType w:val="hybridMultilevel"/>
    <w:tmpl w:val="9AEA85CA"/>
    <w:lvl w:ilvl="0" w:tplc="18746B9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9234AC"/>
    <w:multiLevelType w:val="hybridMultilevel"/>
    <w:tmpl w:val="C7E29B36"/>
    <w:lvl w:ilvl="0" w:tplc="FBDE1180">
      <w:start w:val="1"/>
      <w:numFmt w:val="bullet"/>
      <w:lvlText w:val="•"/>
      <w:lvlJc w:val="left"/>
      <w:pPr>
        <w:tabs>
          <w:tab w:val="num" w:pos="720"/>
        </w:tabs>
        <w:ind w:left="720" w:hanging="360"/>
      </w:pPr>
      <w:rPr>
        <w:rFonts w:ascii="Times New Roman" w:hAnsi="Times New Roman" w:hint="default"/>
      </w:rPr>
    </w:lvl>
    <w:lvl w:ilvl="1" w:tplc="A5506D30" w:tentative="1">
      <w:start w:val="1"/>
      <w:numFmt w:val="bullet"/>
      <w:lvlText w:val="•"/>
      <w:lvlJc w:val="left"/>
      <w:pPr>
        <w:tabs>
          <w:tab w:val="num" w:pos="1440"/>
        </w:tabs>
        <w:ind w:left="1440" w:hanging="360"/>
      </w:pPr>
      <w:rPr>
        <w:rFonts w:ascii="Times New Roman" w:hAnsi="Times New Roman" w:hint="default"/>
      </w:rPr>
    </w:lvl>
    <w:lvl w:ilvl="2" w:tplc="3CAE3C30" w:tentative="1">
      <w:start w:val="1"/>
      <w:numFmt w:val="bullet"/>
      <w:lvlText w:val="•"/>
      <w:lvlJc w:val="left"/>
      <w:pPr>
        <w:tabs>
          <w:tab w:val="num" w:pos="2160"/>
        </w:tabs>
        <w:ind w:left="2160" w:hanging="360"/>
      </w:pPr>
      <w:rPr>
        <w:rFonts w:ascii="Times New Roman" w:hAnsi="Times New Roman" w:hint="default"/>
      </w:rPr>
    </w:lvl>
    <w:lvl w:ilvl="3" w:tplc="48BEFA44" w:tentative="1">
      <w:start w:val="1"/>
      <w:numFmt w:val="bullet"/>
      <w:lvlText w:val="•"/>
      <w:lvlJc w:val="left"/>
      <w:pPr>
        <w:tabs>
          <w:tab w:val="num" w:pos="2880"/>
        </w:tabs>
        <w:ind w:left="2880" w:hanging="360"/>
      </w:pPr>
      <w:rPr>
        <w:rFonts w:ascii="Times New Roman" w:hAnsi="Times New Roman" w:hint="default"/>
      </w:rPr>
    </w:lvl>
    <w:lvl w:ilvl="4" w:tplc="A9A6D558" w:tentative="1">
      <w:start w:val="1"/>
      <w:numFmt w:val="bullet"/>
      <w:lvlText w:val="•"/>
      <w:lvlJc w:val="left"/>
      <w:pPr>
        <w:tabs>
          <w:tab w:val="num" w:pos="3600"/>
        </w:tabs>
        <w:ind w:left="3600" w:hanging="360"/>
      </w:pPr>
      <w:rPr>
        <w:rFonts w:ascii="Times New Roman" w:hAnsi="Times New Roman" w:hint="default"/>
      </w:rPr>
    </w:lvl>
    <w:lvl w:ilvl="5" w:tplc="18AA8430" w:tentative="1">
      <w:start w:val="1"/>
      <w:numFmt w:val="bullet"/>
      <w:lvlText w:val="•"/>
      <w:lvlJc w:val="left"/>
      <w:pPr>
        <w:tabs>
          <w:tab w:val="num" w:pos="4320"/>
        </w:tabs>
        <w:ind w:left="4320" w:hanging="360"/>
      </w:pPr>
      <w:rPr>
        <w:rFonts w:ascii="Times New Roman" w:hAnsi="Times New Roman" w:hint="default"/>
      </w:rPr>
    </w:lvl>
    <w:lvl w:ilvl="6" w:tplc="8626F198" w:tentative="1">
      <w:start w:val="1"/>
      <w:numFmt w:val="bullet"/>
      <w:lvlText w:val="•"/>
      <w:lvlJc w:val="left"/>
      <w:pPr>
        <w:tabs>
          <w:tab w:val="num" w:pos="5040"/>
        </w:tabs>
        <w:ind w:left="5040" w:hanging="360"/>
      </w:pPr>
      <w:rPr>
        <w:rFonts w:ascii="Times New Roman" w:hAnsi="Times New Roman" w:hint="default"/>
      </w:rPr>
    </w:lvl>
    <w:lvl w:ilvl="7" w:tplc="04D23B68" w:tentative="1">
      <w:start w:val="1"/>
      <w:numFmt w:val="bullet"/>
      <w:lvlText w:val="•"/>
      <w:lvlJc w:val="left"/>
      <w:pPr>
        <w:tabs>
          <w:tab w:val="num" w:pos="5760"/>
        </w:tabs>
        <w:ind w:left="5760" w:hanging="360"/>
      </w:pPr>
      <w:rPr>
        <w:rFonts w:ascii="Times New Roman" w:hAnsi="Times New Roman" w:hint="default"/>
      </w:rPr>
    </w:lvl>
    <w:lvl w:ilvl="8" w:tplc="79AC43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5739D2"/>
    <w:multiLevelType w:val="hybridMultilevel"/>
    <w:tmpl w:val="D7D8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069C8"/>
    <w:multiLevelType w:val="hybridMultilevel"/>
    <w:tmpl w:val="8EB089F0"/>
    <w:lvl w:ilvl="0" w:tplc="A48065E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8714E"/>
    <w:multiLevelType w:val="hybridMultilevel"/>
    <w:tmpl w:val="85D4B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BE618D"/>
    <w:multiLevelType w:val="hybridMultilevel"/>
    <w:tmpl w:val="DC2AEC1C"/>
    <w:lvl w:ilvl="0" w:tplc="42869B7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3D8700D"/>
    <w:multiLevelType w:val="hybridMultilevel"/>
    <w:tmpl w:val="0520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D1299D"/>
    <w:multiLevelType w:val="multilevel"/>
    <w:tmpl w:val="2BBE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30FE1"/>
    <w:multiLevelType w:val="hybridMultilevel"/>
    <w:tmpl w:val="D8666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17"/>
  </w:num>
  <w:num w:numId="5">
    <w:abstractNumId w:val="7"/>
  </w:num>
  <w:num w:numId="6">
    <w:abstractNumId w:val="21"/>
  </w:num>
  <w:num w:numId="7">
    <w:abstractNumId w:val="13"/>
  </w:num>
  <w:num w:numId="8">
    <w:abstractNumId w:val="18"/>
  </w:num>
  <w:num w:numId="9">
    <w:abstractNumId w:val="4"/>
  </w:num>
  <w:num w:numId="10">
    <w:abstractNumId w:val="1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num>
  <w:num w:numId="14">
    <w:abstractNumId w:val="14"/>
  </w:num>
  <w:num w:numId="15">
    <w:abstractNumId w:val="0"/>
  </w:num>
  <w:num w:numId="16">
    <w:abstractNumId w:val="2"/>
  </w:num>
  <w:num w:numId="17">
    <w:abstractNumId w:val="16"/>
  </w:num>
  <w:num w:numId="18">
    <w:abstractNumId w:val="1"/>
  </w:num>
  <w:num w:numId="19">
    <w:abstractNumId w:val="8"/>
  </w:num>
  <w:num w:numId="20">
    <w:abstractNumId w:val="5"/>
  </w:num>
  <w:num w:numId="21">
    <w:abstractNumId w:val="6"/>
  </w:num>
  <w:num w:numId="22">
    <w:abstractNumId w:val="22"/>
  </w:num>
  <w:num w:numId="23">
    <w:abstractNumId w:val="1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58"/>
    <w:rsid w:val="000174A9"/>
    <w:rsid w:val="000241A7"/>
    <w:rsid w:val="00031799"/>
    <w:rsid w:val="000959E5"/>
    <w:rsid w:val="000961F3"/>
    <w:rsid w:val="00096255"/>
    <w:rsid w:val="000E4E35"/>
    <w:rsid w:val="00136B64"/>
    <w:rsid w:val="00137869"/>
    <w:rsid w:val="00145F52"/>
    <w:rsid w:val="001A6D59"/>
    <w:rsid w:val="001C1EB0"/>
    <w:rsid w:val="001D771E"/>
    <w:rsid w:val="002331BA"/>
    <w:rsid w:val="00260152"/>
    <w:rsid w:val="002D32D8"/>
    <w:rsid w:val="002F4B27"/>
    <w:rsid w:val="00301BC1"/>
    <w:rsid w:val="00340DC9"/>
    <w:rsid w:val="00363965"/>
    <w:rsid w:val="003D3C50"/>
    <w:rsid w:val="003D5766"/>
    <w:rsid w:val="003E5EB7"/>
    <w:rsid w:val="003F1009"/>
    <w:rsid w:val="00403740"/>
    <w:rsid w:val="00410F70"/>
    <w:rsid w:val="00425A87"/>
    <w:rsid w:val="00463066"/>
    <w:rsid w:val="004D4D9F"/>
    <w:rsid w:val="00521CB4"/>
    <w:rsid w:val="00525E67"/>
    <w:rsid w:val="00560196"/>
    <w:rsid w:val="005653E3"/>
    <w:rsid w:val="005B2DA1"/>
    <w:rsid w:val="005F0582"/>
    <w:rsid w:val="005F3098"/>
    <w:rsid w:val="005F3ABA"/>
    <w:rsid w:val="00656B5F"/>
    <w:rsid w:val="00681F45"/>
    <w:rsid w:val="006B6AE9"/>
    <w:rsid w:val="006E3D62"/>
    <w:rsid w:val="00731242"/>
    <w:rsid w:val="00792D3F"/>
    <w:rsid w:val="007A69A6"/>
    <w:rsid w:val="007C6852"/>
    <w:rsid w:val="00801FCF"/>
    <w:rsid w:val="008510C7"/>
    <w:rsid w:val="0087607C"/>
    <w:rsid w:val="00892909"/>
    <w:rsid w:val="00896322"/>
    <w:rsid w:val="008A0141"/>
    <w:rsid w:val="008C4B37"/>
    <w:rsid w:val="008D447B"/>
    <w:rsid w:val="008E623B"/>
    <w:rsid w:val="008F7AE2"/>
    <w:rsid w:val="00916A6E"/>
    <w:rsid w:val="00927E6C"/>
    <w:rsid w:val="00980DFF"/>
    <w:rsid w:val="009C5EB5"/>
    <w:rsid w:val="009D5ECB"/>
    <w:rsid w:val="009E09EB"/>
    <w:rsid w:val="009E2AB6"/>
    <w:rsid w:val="00A33921"/>
    <w:rsid w:val="00A82630"/>
    <w:rsid w:val="00AA504E"/>
    <w:rsid w:val="00AB16DA"/>
    <w:rsid w:val="00B22908"/>
    <w:rsid w:val="00B35758"/>
    <w:rsid w:val="00B3701D"/>
    <w:rsid w:val="00B50608"/>
    <w:rsid w:val="00BB2531"/>
    <w:rsid w:val="00BD78AA"/>
    <w:rsid w:val="00C0687A"/>
    <w:rsid w:val="00C36E96"/>
    <w:rsid w:val="00C50DB2"/>
    <w:rsid w:val="00CC352A"/>
    <w:rsid w:val="00D04EB5"/>
    <w:rsid w:val="00D57FCA"/>
    <w:rsid w:val="00D666E8"/>
    <w:rsid w:val="00D753ED"/>
    <w:rsid w:val="00DD2E97"/>
    <w:rsid w:val="00DD4D67"/>
    <w:rsid w:val="00E00D86"/>
    <w:rsid w:val="00E04F2A"/>
    <w:rsid w:val="00E51980"/>
    <w:rsid w:val="00E60DE8"/>
    <w:rsid w:val="00E81DC2"/>
    <w:rsid w:val="00EF17DF"/>
    <w:rsid w:val="00F47838"/>
    <w:rsid w:val="00F54FD5"/>
    <w:rsid w:val="00F6471D"/>
    <w:rsid w:val="00FE5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BF6DBA"/>
  <w15:chartTrackingRefBased/>
  <w15:docId w15:val="{CD946CBD-4D6D-40CE-8233-E97946F6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F5 List Paragraph,List Paragraph1,List Paragraph11,OBC Bullet,Numbered Para 1,Dot pt,No Spacing1,List Paragraph Char Char Char,Indicator Text,Bullet 1,Bullet Points,MAIN CONTENT,List Paragraph12,Colorful List - Accent 11,L,Bullets"/>
    <w:basedOn w:val="Normal"/>
    <w:link w:val="ListParagraphChar"/>
    <w:uiPriority w:val="34"/>
    <w:qFormat/>
    <w:rsid w:val="00B35758"/>
    <w:pPr>
      <w:ind w:left="720"/>
      <w:contextualSpacing/>
    </w:pPr>
  </w:style>
  <w:style w:type="paragraph" w:styleId="Header">
    <w:name w:val="header"/>
    <w:basedOn w:val="Normal"/>
    <w:link w:val="HeaderChar"/>
    <w:uiPriority w:val="99"/>
    <w:unhideWhenUsed/>
    <w:rsid w:val="00B35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758"/>
  </w:style>
  <w:style w:type="character" w:customStyle="1" w:styleId="ListParagraphChar">
    <w:name w:val="List Paragraph Char"/>
    <w:aliases w:val="Bullet Char,F5 List Paragraph Char,List Paragraph1 Char,List Paragraph11 Char,OBC Bullet Char,Numbered Para 1 Char,Dot pt Char,No Spacing1 Char,List Paragraph Char Char Char Char,Indicator Text Char,Bullet 1 Char,Bullet Points Char"/>
    <w:link w:val="ListParagraph"/>
    <w:uiPriority w:val="34"/>
    <w:qFormat/>
    <w:locked/>
    <w:rsid w:val="00B35758"/>
  </w:style>
  <w:style w:type="character" w:styleId="Hyperlink">
    <w:name w:val="Hyperlink"/>
    <w:basedOn w:val="DefaultParagraphFont"/>
    <w:uiPriority w:val="99"/>
    <w:unhideWhenUsed/>
    <w:rsid w:val="00B35758"/>
    <w:rPr>
      <w:color w:val="0563C1"/>
      <w:u w:val="single"/>
    </w:rPr>
  </w:style>
  <w:style w:type="paragraph" w:styleId="FootnoteText">
    <w:name w:val="footnote text"/>
    <w:basedOn w:val="Normal"/>
    <w:link w:val="FootnoteTextChar"/>
    <w:uiPriority w:val="99"/>
    <w:semiHidden/>
    <w:unhideWhenUsed/>
    <w:rsid w:val="00B357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758"/>
    <w:rPr>
      <w:sz w:val="20"/>
      <w:szCs w:val="20"/>
    </w:rPr>
  </w:style>
  <w:style w:type="character" w:styleId="FootnoteReference">
    <w:name w:val="footnote reference"/>
    <w:basedOn w:val="DefaultParagraphFont"/>
    <w:uiPriority w:val="99"/>
    <w:semiHidden/>
    <w:unhideWhenUsed/>
    <w:rsid w:val="00B35758"/>
    <w:rPr>
      <w:vertAlign w:val="superscript"/>
    </w:rPr>
  </w:style>
  <w:style w:type="paragraph" w:styleId="Footer">
    <w:name w:val="footer"/>
    <w:basedOn w:val="Normal"/>
    <w:link w:val="FooterChar"/>
    <w:uiPriority w:val="99"/>
    <w:unhideWhenUsed/>
    <w:rsid w:val="00B35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758"/>
  </w:style>
  <w:style w:type="character" w:styleId="UnresolvedMention">
    <w:name w:val="Unresolved Mention"/>
    <w:basedOn w:val="DefaultParagraphFont"/>
    <w:uiPriority w:val="99"/>
    <w:semiHidden/>
    <w:unhideWhenUsed/>
    <w:rsid w:val="003D3C50"/>
    <w:rPr>
      <w:color w:val="605E5C"/>
      <w:shd w:val="clear" w:color="auto" w:fill="E1DFDD"/>
    </w:rPr>
  </w:style>
  <w:style w:type="character" w:styleId="FollowedHyperlink">
    <w:name w:val="FollowedHyperlink"/>
    <w:basedOn w:val="DefaultParagraphFont"/>
    <w:uiPriority w:val="99"/>
    <w:semiHidden/>
    <w:unhideWhenUsed/>
    <w:rsid w:val="00AA504E"/>
    <w:rPr>
      <w:color w:val="954F72" w:themeColor="followedHyperlink"/>
      <w:u w:val="single"/>
    </w:rPr>
  </w:style>
  <w:style w:type="paragraph" w:customStyle="1" w:styleId="xxxxxxxxmsonormal">
    <w:name w:val="x_xxxxxxxmsonormal"/>
    <w:basedOn w:val="Normal"/>
    <w:rsid w:val="00B22908"/>
    <w:pPr>
      <w:spacing w:before="100" w:beforeAutospacing="1" w:after="100" w:afterAutospacing="1" w:line="240" w:lineRule="auto"/>
    </w:pPr>
    <w:rPr>
      <w:rFonts w:ascii="Calibri" w:hAnsi="Calibri" w:cs="Calibri"/>
      <w:lang w:eastAsia="en-GB"/>
    </w:rPr>
  </w:style>
  <w:style w:type="paragraph" w:styleId="Quote">
    <w:name w:val="Quote"/>
    <w:basedOn w:val="Normal"/>
    <w:next w:val="Normal"/>
    <w:link w:val="QuoteChar"/>
    <w:uiPriority w:val="29"/>
    <w:qFormat/>
    <w:rsid w:val="009E09EB"/>
    <w:pPr>
      <w:spacing w:before="200" w:line="276" w:lineRule="auto"/>
      <w:ind w:left="864" w:right="864"/>
      <w:jc w:val="center"/>
    </w:pPr>
    <w:rPr>
      <w:rFonts w:ascii="Arial" w:eastAsia="Times New Roman" w:hAnsi="Arial" w:cs="Arial"/>
      <w:i/>
      <w:iCs/>
      <w:color w:val="404040" w:themeColor="text1" w:themeTint="BF"/>
    </w:rPr>
  </w:style>
  <w:style w:type="character" w:customStyle="1" w:styleId="QuoteChar">
    <w:name w:val="Quote Char"/>
    <w:basedOn w:val="DefaultParagraphFont"/>
    <w:link w:val="Quote"/>
    <w:uiPriority w:val="29"/>
    <w:rsid w:val="009E09EB"/>
    <w:rPr>
      <w:rFonts w:ascii="Arial" w:eastAsia="Times New Roman" w:hAnsi="Arial" w:cs="Arial"/>
      <w:i/>
      <w:iCs/>
      <w:color w:val="404040" w:themeColor="text1" w:themeTint="BF"/>
    </w:rPr>
  </w:style>
  <w:style w:type="paragraph" w:customStyle="1" w:styleId="xxxmsonormal">
    <w:name w:val="x_xxmsonormal"/>
    <w:basedOn w:val="Normal"/>
    <w:rsid w:val="00DD2E97"/>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980DFF"/>
    <w:rPr>
      <w:sz w:val="16"/>
      <w:szCs w:val="16"/>
    </w:rPr>
  </w:style>
  <w:style w:type="paragraph" w:styleId="CommentText">
    <w:name w:val="annotation text"/>
    <w:basedOn w:val="Normal"/>
    <w:link w:val="CommentTextChar"/>
    <w:uiPriority w:val="99"/>
    <w:semiHidden/>
    <w:unhideWhenUsed/>
    <w:rsid w:val="00980DFF"/>
    <w:pPr>
      <w:spacing w:line="240" w:lineRule="auto"/>
    </w:pPr>
    <w:rPr>
      <w:sz w:val="20"/>
      <w:szCs w:val="20"/>
    </w:rPr>
  </w:style>
  <w:style w:type="character" w:customStyle="1" w:styleId="CommentTextChar">
    <w:name w:val="Comment Text Char"/>
    <w:basedOn w:val="DefaultParagraphFont"/>
    <w:link w:val="CommentText"/>
    <w:uiPriority w:val="99"/>
    <w:semiHidden/>
    <w:rsid w:val="00980DFF"/>
    <w:rPr>
      <w:sz w:val="20"/>
      <w:szCs w:val="20"/>
    </w:rPr>
  </w:style>
  <w:style w:type="paragraph" w:styleId="CommentSubject">
    <w:name w:val="annotation subject"/>
    <w:basedOn w:val="CommentText"/>
    <w:next w:val="CommentText"/>
    <w:link w:val="CommentSubjectChar"/>
    <w:uiPriority w:val="99"/>
    <w:semiHidden/>
    <w:unhideWhenUsed/>
    <w:rsid w:val="00980DFF"/>
    <w:rPr>
      <w:b/>
      <w:bCs/>
    </w:rPr>
  </w:style>
  <w:style w:type="character" w:customStyle="1" w:styleId="CommentSubjectChar">
    <w:name w:val="Comment Subject Char"/>
    <w:basedOn w:val="CommentTextChar"/>
    <w:link w:val="CommentSubject"/>
    <w:uiPriority w:val="99"/>
    <w:semiHidden/>
    <w:rsid w:val="00980DFF"/>
    <w:rPr>
      <w:b/>
      <w:bCs/>
      <w:sz w:val="20"/>
      <w:szCs w:val="20"/>
    </w:rPr>
  </w:style>
  <w:style w:type="character" w:styleId="Strong">
    <w:name w:val="Strong"/>
    <w:basedOn w:val="DefaultParagraphFont"/>
    <w:uiPriority w:val="22"/>
    <w:qFormat/>
    <w:rsid w:val="009C5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996513">
      <w:bodyDiv w:val="1"/>
      <w:marLeft w:val="0"/>
      <w:marRight w:val="0"/>
      <w:marTop w:val="0"/>
      <w:marBottom w:val="0"/>
      <w:divBdr>
        <w:top w:val="none" w:sz="0" w:space="0" w:color="auto"/>
        <w:left w:val="none" w:sz="0" w:space="0" w:color="auto"/>
        <w:bottom w:val="none" w:sz="0" w:space="0" w:color="auto"/>
        <w:right w:val="none" w:sz="0" w:space="0" w:color="auto"/>
      </w:divBdr>
    </w:div>
    <w:div w:id="613363454">
      <w:bodyDiv w:val="1"/>
      <w:marLeft w:val="0"/>
      <w:marRight w:val="0"/>
      <w:marTop w:val="0"/>
      <w:marBottom w:val="0"/>
      <w:divBdr>
        <w:top w:val="none" w:sz="0" w:space="0" w:color="auto"/>
        <w:left w:val="none" w:sz="0" w:space="0" w:color="auto"/>
        <w:bottom w:val="none" w:sz="0" w:space="0" w:color="auto"/>
        <w:right w:val="none" w:sz="0" w:space="0" w:color="auto"/>
      </w:divBdr>
    </w:div>
    <w:div w:id="880439923">
      <w:bodyDiv w:val="1"/>
      <w:marLeft w:val="0"/>
      <w:marRight w:val="0"/>
      <w:marTop w:val="0"/>
      <w:marBottom w:val="0"/>
      <w:divBdr>
        <w:top w:val="none" w:sz="0" w:space="0" w:color="auto"/>
        <w:left w:val="none" w:sz="0" w:space="0" w:color="auto"/>
        <w:bottom w:val="none" w:sz="0" w:space="0" w:color="auto"/>
        <w:right w:val="none" w:sz="0" w:space="0" w:color="auto"/>
      </w:divBdr>
      <w:divsChild>
        <w:div w:id="557742587">
          <w:marLeft w:val="547"/>
          <w:marRight w:val="0"/>
          <w:marTop w:val="115"/>
          <w:marBottom w:val="0"/>
          <w:divBdr>
            <w:top w:val="none" w:sz="0" w:space="0" w:color="auto"/>
            <w:left w:val="none" w:sz="0" w:space="0" w:color="auto"/>
            <w:bottom w:val="none" w:sz="0" w:space="0" w:color="auto"/>
            <w:right w:val="none" w:sz="0" w:space="0" w:color="auto"/>
          </w:divBdr>
        </w:div>
      </w:divsChild>
    </w:div>
    <w:div w:id="939263784">
      <w:bodyDiv w:val="1"/>
      <w:marLeft w:val="0"/>
      <w:marRight w:val="0"/>
      <w:marTop w:val="0"/>
      <w:marBottom w:val="0"/>
      <w:divBdr>
        <w:top w:val="none" w:sz="0" w:space="0" w:color="auto"/>
        <w:left w:val="none" w:sz="0" w:space="0" w:color="auto"/>
        <w:bottom w:val="none" w:sz="0" w:space="0" w:color="auto"/>
        <w:right w:val="none" w:sz="0" w:space="0" w:color="auto"/>
      </w:divBdr>
    </w:div>
    <w:div w:id="968508201">
      <w:bodyDiv w:val="1"/>
      <w:marLeft w:val="0"/>
      <w:marRight w:val="0"/>
      <w:marTop w:val="0"/>
      <w:marBottom w:val="0"/>
      <w:divBdr>
        <w:top w:val="none" w:sz="0" w:space="0" w:color="auto"/>
        <w:left w:val="none" w:sz="0" w:space="0" w:color="auto"/>
        <w:bottom w:val="none" w:sz="0" w:space="0" w:color="auto"/>
        <w:right w:val="none" w:sz="0" w:space="0" w:color="auto"/>
      </w:divBdr>
    </w:div>
    <w:div w:id="1197696157">
      <w:bodyDiv w:val="1"/>
      <w:marLeft w:val="0"/>
      <w:marRight w:val="0"/>
      <w:marTop w:val="0"/>
      <w:marBottom w:val="0"/>
      <w:divBdr>
        <w:top w:val="none" w:sz="0" w:space="0" w:color="auto"/>
        <w:left w:val="none" w:sz="0" w:space="0" w:color="auto"/>
        <w:bottom w:val="none" w:sz="0" w:space="0" w:color="auto"/>
        <w:right w:val="none" w:sz="0" w:space="0" w:color="auto"/>
      </w:divBdr>
      <w:divsChild>
        <w:div w:id="240603303">
          <w:marLeft w:val="547"/>
          <w:marRight w:val="0"/>
          <w:marTop w:val="115"/>
          <w:marBottom w:val="0"/>
          <w:divBdr>
            <w:top w:val="none" w:sz="0" w:space="0" w:color="auto"/>
            <w:left w:val="none" w:sz="0" w:space="0" w:color="auto"/>
            <w:bottom w:val="none" w:sz="0" w:space="0" w:color="auto"/>
            <w:right w:val="none" w:sz="0" w:space="0" w:color="auto"/>
          </w:divBdr>
        </w:div>
      </w:divsChild>
    </w:div>
    <w:div w:id="1578586205">
      <w:bodyDiv w:val="1"/>
      <w:marLeft w:val="0"/>
      <w:marRight w:val="0"/>
      <w:marTop w:val="0"/>
      <w:marBottom w:val="0"/>
      <w:divBdr>
        <w:top w:val="none" w:sz="0" w:space="0" w:color="auto"/>
        <w:left w:val="none" w:sz="0" w:space="0" w:color="auto"/>
        <w:bottom w:val="none" w:sz="0" w:space="0" w:color="auto"/>
        <w:right w:val="none" w:sz="0" w:space="0" w:color="auto"/>
      </w:divBdr>
    </w:div>
    <w:div w:id="1968463561">
      <w:bodyDiv w:val="1"/>
      <w:marLeft w:val="0"/>
      <w:marRight w:val="0"/>
      <w:marTop w:val="0"/>
      <w:marBottom w:val="0"/>
      <w:divBdr>
        <w:top w:val="none" w:sz="0" w:space="0" w:color="auto"/>
        <w:left w:val="none" w:sz="0" w:space="0" w:color="auto"/>
        <w:bottom w:val="none" w:sz="0" w:space="0" w:color="auto"/>
        <w:right w:val="none" w:sz="0" w:space="0" w:color="auto"/>
      </w:divBdr>
      <w:divsChild>
        <w:div w:id="916087918">
          <w:marLeft w:val="547"/>
          <w:marRight w:val="0"/>
          <w:marTop w:val="0"/>
          <w:marBottom w:val="0"/>
          <w:divBdr>
            <w:top w:val="none" w:sz="0" w:space="0" w:color="auto"/>
            <w:left w:val="none" w:sz="0" w:space="0" w:color="auto"/>
            <w:bottom w:val="none" w:sz="0" w:space="0" w:color="auto"/>
            <w:right w:val="none" w:sz="0" w:space="0" w:color="auto"/>
          </w:divBdr>
        </w:div>
      </w:divsChild>
    </w:div>
    <w:div w:id="2039893442">
      <w:bodyDiv w:val="1"/>
      <w:marLeft w:val="0"/>
      <w:marRight w:val="0"/>
      <w:marTop w:val="0"/>
      <w:marBottom w:val="0"/>
      <w:divBdr>
        <w:top w:val="none" w:sz="0" w:space="0" w:color="auto"/>
        <w:left w:val="none" w:sz="0" w:space="0" w:color="auto"/>
        <w:bottom w:val="none" w:sz="0" w:space="0" w:color="auto"/>
        <w:right w:val="none" w:sz="0" w:space="0" w:color="auto"/>
      </w:divBdr>
    </w:div>
    <w:div w:id="2064405271">
      <w:bodyDiv w:val="1"/>
      <w:marLeft w:val="0"/>
      <w:marRight w:val="0"/>
      <w:marTop w:val="0"/>
      <w:marBottom w:val="0"/>
      <w:divBdr>
        <w:top w:val="none" w:sz="0" w:space="0" w:color="auto"/>
        <w:left w:val="none" w:sz="0" w:space="0" w:color="auto"/>
        <w:bottom w:val="none" w:sz="0" w:space="0" w:color="auto"/>
        <w:right w:val="none" w:sz="0" w:space="0" w:color="auto"/>
      </w:divBdr>
      <w:divsChild>
        <w:div w:id="74323893">
          <w:marLeft w:val="547"/>
          <w:marRight w:val="0"/>
          <w:marTop w:val="115"/>
          <w:marBottom w:val="0"/>
          <w:divBdr>
            <w:top w:val="none" w:sz="0" w:space="0" w:color="auto"/>
            <w:left w:val="none" w:sz="0" w:space="0" w:color="auto"/>
            <w:bottom w:val="none" w:sz="0" w:space="0" w:color="auto"/>
            <w:right w:val="none" w:sz="0" w:space="0" w:color="auto"/>
          </w:divBdr>
        </w:div>
      </w:divsChild>
    </w:div>
    <w:div w:id="213235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com.org.uk/__data/assets/pdf_file/0028/228970/Consultation-Review-of-postal-regulation.pdf" TargetMode="External"/><Relationship Id="rId13" Type="http://schemas.openxmlformats.org/officeDocument/2006/relationships/hyperlink" Target="https://www.royalmailgroup.com/en/press-centre/press-releases/royal-mail-group/royal-mail-statement-in-response-to-ofcom-review-of-postal-regulation/" TargetMode="External"/><Relationship Id="rId18" Type="http://schemas.openxmlformats.org/officeDocument/2006/relationships/hyperlink" Target="https://www.communicationsconsumerpanel.org.uk/stakeholder-engagement/the-panels-national-hubs" TargetMode="External"/><Relationship Id="rId26" Type="http://schemas.openxmlformats.org/officeDocument/2006/relationships/hyperlink" Target="https://www.communicationsconsumerpanel.org.uk/downloads/ccp-acod-national-hubs---covid-19-consumer-issues-(1).docx" TargetMode="External"/><Relationship Id="rId3" Type="http://schemas.openxmlformats.org/officeDocument/2006/relationships/styles" Target="styles.xml"/><Relationship Id="rId21" Type="http://schemas.openxmlformats.org/officeDocument/2006/relationships/hyperlink" Target="https://www.communicationsconsumerpanel.org.uk/downloads/ccp-acod-uk-wide-hub-summary---migration-to-voice-over-ip.docx" TargetMode="External"/><Relationship Id="rId7" Type="http://schemas.openxmlformats.org/officeDocument/2006/relationships/endnotes" Target="endnotes.xml"/><Relationship Id="rId12" Type="http://schemas.openxmlformats.org/officeDocument/2006/relationships/hyperlink" Target="https://www.communicationsconsumerpanel.org.uk/research-and-reports/are-parcels-services-delivering-what-we-need-in-2021" TargetMode="External"/><Relationship Id="rId17" Type="http://schemas.openxmlformats.org/officeDocument/2006/relationships/hyperlink" Target="https://olderpeoplewales.com/cy/news/news/22-01-18/Media_guidelines_for_reporting_on_ageing_and_older_age.aspx" TargetMode="External"/><Relationship Id="rId25" Type="http://schemas.openxmlformats.org/officeDocument/2006/relationships/hyperlink" Target="https://www.communicationsconsumerpanel.org.uk/research-and-reports/scammed-exploited-and-afraid-" TargetMode="External"/><Relationship Id="rId2" Type="http://schemas.openxmlformats.org/officeDocument/2006/relationships/numbering" Target="numbering.xml"/><Relationship Id="rId16" Type="http://schemas.openxmlformats.org/officeDocument/2006/relationships/hyperlink" Target="https://olderpeoplewales.com/en/news/news/22-01-18/Media_guidelines_for_reporting_on_ageing_and_older_age.aspx" TargetMode="External"/><Relationship Id="rId20" Type="http://schemas.openxmlformats.org/officeDocument/2006/relationships/hyperlink" Target="https://www.communicationsconsumerpanel.org.uk/stakeholder-engagement/the-panels-national-hub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s.org.uk/publications/delivering-all-how-vulnerable-groups-access-post-scotland" TargetMode="External"/><Relationship Id="rId24" Type="http://schemas.openxmlformats.org/officeDocument/2006/relationships/hyperlink" Target="https://www.communicationsconsumerpanel.org.uk/downloads/summary-of-the-panels-national-hubs---rural-connectivity-(including-intro).docx" TargetMode="External"/><Relationship Id="rId5" Type="http://schemas.openxmlformats.org/officeDocument/2006/relationships/webSettings" Target="webSettings.xml"/><Relationship Id="rId15" Type="http://schemas.openxmlformats.org/officeDocument/2006/relationships/hyperlink" Target="https://www.royalmailgroup.com/en/press-centre/press-releases/royal-mail/royal-mail-to-cut-the-cost-of-its-redirection-service-for-millions-of-lower-income-households/" TargetMode="External"/><Relationship Id="rId23" Type="http://schemas.openxmlformats.org/officeDocument/2006/relationships/hyperlink" Target="https://www.communicationsconsumerpanel.org.uk/.well-known/the-panels-national-hubs---affordability-of-communications-services-and-debt-(summary).docx" TargetMode="External"/><Relationship Id="rId28" Type="http://schemas.openxmlformats.org/officeDocument/2006/relationships/fontTable" Target="fontTable.xml"/><Relationship Id="rId10" Type="http://schemas.openxmlformats.org/officeDocument/2006/relationships/hyperlink" Target="https://www.citizensadvice.org.uk/about-us/our-work/policy/policy-research-topics/post-policy-research-and-consultation-responses/post-policy-research/parcels-league-table/" TargetMode="External"/><Relationship Id="rId19" Type="http://schemas.openxmlformats.org/officeDocument/2006/relationships/hyperlink" Target="https://www.communicationsconsumerpanel.org.uk/news/latest/post/763-our-top-tips-on-making-communications-services-inclusive-and-accessible-for-all-consumers" TargetMode="External"/><Relationship Id="rId4" Type="http://schemas.openxmlformats.org/officeDocument/2006/relationships/settings" Target="settings.xml"/><Relationship Id="rId9" Type="http://schemas.openxmlformats.org/officeDocument/2006/relationships/hyperlink" Target="https://www.citizensadvice.org.uk/Global/CitizensAdvice/Consumer%20publications/The%20customer%20journey_%20disabled%20people%E2%80%99s%20access%20to%20postal%20services.pdf" TargetMode="External"/><Relationship Id="rId14" Type="http://schemas.openxmlformats.org/officeDocument/2006/relationships/hyperlink" Target="https://www.royalmail.com/help/scam-examples" TargetMode="External"/><Relationship Id="rId22" Type="http://schemas.openxmlformats.org/officeDocument/2006/relationships/hyperlink" Target="https://www.communicationsconsumerpanel.org.uk/downloads/ccp-acod-national-hubs-summary---digital-inclusion-confidence-and-skills.docx"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itv.com%2Fnews%2Futv%2F2022-01-18%2Fco-down-business-owners-colossal-money-loss-over-royal-mail-delivery-issues&amp;data=04%7C01%7CChloe.Newbold%40ofcom.org.uk%7Ce50e445d249f4d66223208d9e659d3b0%7C0af648de310c40688ae4f9418bae24cc%7C0%7C1%7C637794095748251041%7CUnknown%7CTWFpbGZsb3d8eyJWIjoiMC4wLjAwMDAiLCJQIjoiV2luMzIiLCJBTiI6Ik1haWwiLCJXVCI6Mn0%3D%7C1000&amp;sdata=JNLc8EhcT90YmpZnrvBzt5JGsI0vrNzwAttTM42NKzU%3D&amp;reserved=0" TargetMode="External"/><Relationship Id="rId2" Type="http://schemas.openxmlformats.org/officeDocument/2006/relationships/hyperlink" Target="https://www.carersuk.org/images/News__campaigns/CarersRightsDay_Nov19_FINAL.pdf" TargetMode="External"/><Relationship Id="rId1" Type="http://schemas.openxmlformats.org/officeDocument/2006/relationships/hyperlink" Target="https://www.rnib.org.uk/sites/default/files/RNIB-Best-Practice-Retail-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AF4FA-849F-4850-B233-7548331D4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2922</Words>
  <Characters>16658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Newbold</dc:creator>
  <cp:keywords/>
  <dc:description/>
  <cp:lastModifiedBy>Chloe Newbold</cp:lastModifiedBy>
  <cp:revision>2</cp:revision>
  <dcterms:created xsi:type="dcterms:W3CDTF">2022-03-22T19:40:00Z</dcterms:created>
  <dcterms:modified xsi:type="dcterms:W3CDTF">2022-03-22T19:40:00Z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2022-03-22T19:36:25Z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bd37adf1-a106-46b2-af6e-798f5ee5f6e6</vt:lpwstr>
  </property>
  <property fmtid="{D5CDD505-2E9C-101B-9397-08002B2CF9AE}" pid="8" name="MSIP_Label_5a50d26f-5c2c-4137-8396-1b24eb24286c_ContentBits">
    <vt:lpwstr>0</vt:lpwstr>
  </property>
</Properties>
</file>