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84722" w14:textId="77777777" w:rsidR="00E309B2" w:rsidRDefault="00E309B2" w:rsidP="00BF3472">
      <w:pPr>
        <w:spacing w:line="276" w:lineRule="auto"/>
        <w:rPr>
          <w:rFonts w:ascii="Trebuchet MS" w:hAnsi="Trebuchet MS"/>
          <w:b/>
          <w:bCs/>
          <w:sz w:val="24"/>
          <w:szCs w:val="24"/>
        </w:rPr>
      </w:pPr>
    </w:p>
    <w:p w14:paraId="66B78AF3" w14:textId="62AEA18B" w:rsidR="00325828" w:rsidRPr="00BF3472" w:rsidRDefault="00744769" w:rsidP="00BF3472">
      <w:pPr>
        <w:spacing w:line="276" w:lineRule="auto"/>
        <w:rPr>
          <w:rFonts w:ascii="Trebuchet MS" w:hAnsi="Trebuchet MS"/>
          <w:b/>
          <w:bCs/>
          <w:color w:val="00737F"/>
          <w:sz w:val="24"/>
          <w:szCs w:val="24"/>
        </w:rPr>
      </w:pPr>
      <w:r w:rsidRPr="00BF3472">
        <w:rPr>
          <w:rFonts w:ascii="Trebuchet MS" w:hAnsi="Trebuchet MS"/>
          <w:b/>
          <w:bCs/>
          <w:color w:val="00737F"/>
          <w:sz w:val="24"/>
          <w:szCs w:val="24"/>
        </w:rPr>
        <w:t>The Panel’s National Stakeholder Hubs</w:t>
      </w:r>
      <w:r w:rsidR="006B7984" w:rsidRPr="00BF3472">
        <w:rPr>
          <w:rFonts w:ascii="Trebuchet MS" w:hAnsi="Trebuchet MS"/>
          <w:b/>
          <w:bCs/>
          <w:color w:val="00737F"/>
          <w:sz w:val="24"/>
          <w:szCs w:val="24"/>
        </w:rPr>
        <w:t xml:space="preserve"> recently</w:t>
      </w:r>
      <w:r w:rsidRPr="00BF3472">
        <w:rPr>
          <w:rFonts w:ascii="Trebuchet MS" w:hAnsi="Trebuchet MS"/>
          <w:b/>
          <w:bCs/>
          <w:color w:val="00737F"/>
          <w:sz w:val="24"/>
          <w:szCs w:val="24"/>
        </w:rPr>
        <w:t xml:space="preserve"> </w:t>
      </w:r>
      <w:r w:rsidR="00447B45" w:rsidRPr="00BF3472">
        <w:rPr>
          <w:rFonts w:ascii="Trebuchet MS" w:hAnsi="Trebuchet MS"/>
          <w:b/>
          <w:bCs/>
          <w:color w:val="00737F"/>
          <w:sz w:val="24"/>
          <w:szCs w:val="24"/>
        </w:rPr>
        <w:t>focused on digital inclusion</w:t>
      </w:r>
      <w:r w:rsidR="00F47827">
        <w:rPr>
          <w:rFonts w:ascii="Trebuchet MS" w:hAnsi="Trebuchet MS"/>
          <w:b/>
          <w:bCs/>
          <w:color w:val="00737F"/>
          <w:sz w:val="24"/>
          <w:szCs w:val="24"/>
        </w:rPr>
        <w:t>,</w:t>
      </w:r>
      <w:r w:rsidR="00447B45" w:rsidRPr="00BF3472">
        <w:rPr>
          <w:rFonts w:ascii="Trebuchet MS" w:hAnsi="Trebuchet MS"/>
          <w:b/>
          <w:bCs/>
          <w:color w:val="00737F"/>
          <w:sz w:val="24"/>
          <w:szCs w:val="24"/>
        </w:rPr>
        <w:t xml:space="preserve"> skills</w:t>
      </w:r>
      <w:r w:rsidR="00F47827">
        <w:rPr>
          <w:rFonts w:ascii="Trebuchet MS" w:hAnsi="Trebuchet MS"/>
          <w:b/>
          <w:bCs/>
          <w:color w:val="00737F"/>
          <w:sz w:val="24"/>
          <w:szCs w:val="24"/>
        </w:rPr>
        <w:t xml:space="preserve"> and confidence</w:t>
      </w:r>
      <w:r w:rsidR="00447B45" w:rsidRPr="00BF3472">
        <w:rPr>
          <w:rFonts w:ascii="Trebuchet MS" w:hAnsi="Trebuchet MS"/>
          <w:b/>
          <w:bCs/>
          <w:color w:val="00737F"/>
          <w:sz w:val="24"/>
          <w:szCs w:val="24"/>
        </w:rPr>
        <w:t xml:space="preserve"> and the importance of equipping consumers, citizens and micro-businesses with the necessary tools to participate digitally.</w:t>
      </w:r>
    </w:p>
    <w:p w14:paraId="12A7F2FF" w14:textId="60F6A951" w:rsidR="00F47827" w:rsidRDefault="00F47827" w:rsidP="00BF3472">
      <w:pPr>
        <w:spacing w:line="276" w:lineRule="auto"/>
        <w:rPr>
          <w:rFonts w:ascii="Trebuchet MS" w:hAnsi="Trebuchet MS"/>
          <w:sz w:val="23"/>
          <w:szCs w:val="23"/>
        </w:rPr>
      </w:pPr>
      <w:r>
        <w:rPr>
          <w:rFonts w:ascii="Trebuchet MS" w:hAnsi="Trebuchet MS"/>
          <w:color w:val="201F1E"/>
          <w:sz w:val="23"/>
          <w:szCs w:val="23"/>
        </w:rPr>
        <w:t>The Panel believes that</w:t>
      </w:r>
      <w:r w:rsidR="00023B0E">
        <w:rPr>
          <w:rFonts w:ascii="Trebuchet MS" w:hAnsi="Trebuchet MS"/>
          <w:color w:val="201F1E"/>
          <w:sz w:val="23"/>
          <w:szCs w:val="23"/>
        </w:rPr>
        <w:t xml:space="preserve"> </w:t>
      </w:r>
      <w:r w:rsidR="00B17D3A">
        <w:rPr>
          <w:rFonts w:ascii="Trebuchet MS" w:hAnsi="Trebuchet MS"/>
          <w:color w:val="201F1E"/>
          <w:sz w:val="23"/>
          <w:szCs w:val="23"/>
        </w:rPr>
        <w:t>all citizens who wish to, should be able to participate digitally. To</w:t>
      </w:r>
      <w:r w:rsidR="00023B0E">
        <w:rPr>
          <w:rFonts w:ascii="Trebuchet MS" w:hAnsi="Trebuchet MS"/>
          <w:sz w:val="23"/>
          <w:szCs w:val="23"/>
        </w:rPr>
        <w:t xml:space="preserve"> achieve this</w:t>
      </w:r>
      <w:r w:rsidR="00B17D3A">
        <w:rPr>
          <w:rFonts w:ascii="Trebuchet MS" w:hAnsi="Trebuchet MS"/>
          <w:sz w:val="23"/>
          <w:szCs w:val="23"/>
        </w:rPr>
        <w:t>,</w:t>
      </w:r>
      <w:r w:rsidR="00023B0E">
        <w:rPr>
          <w:rFonts w:ascii="Trebuchet MS" w:hAnsi="Trebuchet MS"/>
          <w:sz w:val="23"/>
          <w:szCs w:val="23"/>
        </w:rPr>
        <w:t xml:space="preserve"> </w:t>
      </w:r>
      <w:r w:rsidR="00B17D3A">
        <w:rPr>
          <w:rFonts w:ascii="Trebuchet MS" w:hAnsi="Trebuchet MS"/>
          <w:sz w:val="23"/>
          <w:szCs w:val="23"/>
        </w:rPr>
        <w:t>digital connectivity should be recognised as an essential service and c</w:t>
      </w:r>
      <w:r w:rsidR="00131C12" w:rsidRPr="00563C26">
        <w:rPr>
          <w:rFonts w:ascii="Trebuchet MS" w:hAnsi="Trebuchet MS"/>
          <w:sz w:val="23"/>
          <w:szCs w:val="23"/>
        </w:rPr>
        <w:t>onsumers</w:t>
      </w:r>
      <w:r w:rsidR="000904EE" w:rsidRPr="00563C26">
        <w:rPr>
          <w:rFonts w:ascii="Trebuchet MS" w:hAnsi="Trebuchet MS"/>
          <w:sz w:val="23"/>
          <w:szCs w:val="23"/>
        </w:rPr>
        <w:t>, c</w:t>
      </w:r>
      <w:r w:rsidR="008A2AA0" w:rsidRPr="00563C26">
        <w:rPr>
          <w:rFonts w:ascii="Trebuchet MS" w:hAnsi="Trebuchet MS"/>
          <w:sz w:val="23"/>
          <w:szCs w:val="23"/>
        </w:rPr>
        <w:t>itizens and micro-businesses</w:t>
      </w:r>
      <w:r w:rsidR="00131C12" w:rsidRPr="00563C26">
        <w:rPr>
          <w:rFonts w:ascii="Trebuchet MS" w:hAnsi="Trebuchet MS"/>
          <w:sz w:val="23"/>
          <w:szCs w:val="23"/>
        </w:rPr>
        <w:t xml:space="preserve"> across the UK</w:t>
      </w:r>
      <w:r w:rsidR="00B17D3A">
        <w:rPr>
          <w:rFonts w:ascii="Trebuchet MS" w:hAnsi="Trebuchet MS"/>
          <w:sz w:val="23"/>
          <w:szCs w:val="23"/>
        </w:rPr>
        <w:t xml:space="preserve"> </w:t>
      </w:r>
      <w:r w:rsidR="008C765F">
        <w:rPr>
          <w:rFonts w:ascii="Trebuchet MS" w:hAnsi="Trebuchet MS"/>
          <w:sz w:val="23"/>
          <w:szCs w:val="23"/>
        </w:rPr>
        <w:t>able to</w:t>
      </w:r>
      <w:r w:rsidR="00131C12" w:rsidRPr="00563C26">
        <w:rPr>
          <w:rFonts w:ascii="Trebuchet MS" w:hAnsi="Trebuchet MS"/>
          <w:sz w:val="23"/>
          <w:szCs w:val="23"/>
        </w:rPr>
        <w:t xml:space="preserve"> access</w:t>
      </w:r>
      <w:r w:rsidR="008C765F">
        <w:rPr>
          <w:rFonts w:ascii="Trebuchet MS" w:hAnsi="Trebuchet MS"/>
          <w:sz w:val="23"/>
          <w:szCs w:val="23"/>
        </w:rPr>
        <w:t xml:space="preserve"> </w:t>
      </w:r>
      <w:r w:rsidR="00131C12" w:rsidRPr="00563C26">
        <w:rPr>
          <w:rFonts w:ascii="Trebuchet MS" w:hAnsi="Trebuchet MS"/>
          <w:sz w:val="23"/>
          <w:szCs w:val="23"/>
        </w:rPr>
        <w:t>basic, secure, affordable, reliable, resilient communications services</w:t>
      </w:r>
      <w:r w:rsidR="00B17D3A">
        <w:rPr>
          <w:rFonts w:ascii="Trebuchet MS" w:hAnsi="Trebuchet MS"/>
          <w:sz w:val="23"/>
          <w:szCs w:val="23"/>
        </w:rPr>
        <w:t xml:space="preserve">. </w:t>
      </w:r>
      <w:r>
        <w:rPr>
          <w:rFonts w:ascii="Trebuchet MS" w:hAnsi="Trebuchet MS"/>
          <w:sz w:val="23"/>
          <w:szCs w:val="23"/>
        </w:rPr>
        <w:t xml:space="preserve">Those services need to be </w:t>
      </w:r>
      <w:r w:rsidR="00131C12" w:rsidRPr="00563C26">
        <w:rPr>
          <w:rFonts w:ascii="Trebuchet MS" w:hAnsi="Trebuchet MS"/>
          <w:sz w:val="23"/>
          <w:szCs w:val="23"/>
        </w:rPr>
        <w:t xml:space="preserve">both accessible and usable across a variety of devices. </w:t>
      </w:r>
      <w:r w:rsidR="00023B0E">
        <w:rPr>
          <w:rFonts w:ascii="Trebuchet MS" w:hAnsi="Trebuchet MS"/>
          <w:sz w:val="23"/>
          <w:szCs w:val="23"/>
        </w:rPr>
        <w:t>C</w:t>
      </w:r>
      <w:r w:rsidR="00023B0E" w:rsidRPr="00563C26">
        <w:rPr>
          <w:rFonts w:ascii="Trebuchet MS" w:hAnsi="Trebuchet MS"/>
          <w:sz w:val="23"/>
          <w:szCs w:val="23"/>
        </w:rPr>
        <w:t>onsumers</w:t>
      </w:r>
      <w:r w:rsidR="00023B0E">
        <w:rPr>
          <w:rFonts w:ascii="Trebuchet MS" w:hAnsi="Trebuchet MS"/>
          <w:sz w:val="23"/>
          <w:szCs w:val="23"/>
        </w:rPr>
        <w:t xml:space="preserve"> also</w:t>
      </w:r>
      <w:r w:rsidR="00023B0E" w:rsidRPr="00563C26">
        <w:rPr>
          <w:rFonts w:ascii="Trebuchet MS" w:hAnsi="Trebuchet MS"/>
          <w:sz w:val="23"/>
          <w:szCs w:val="23"/>
        </w:rPr>
        <w:t xml:space="preserve"> need the skills and confidence to navigate the communications market, participate digitally and stay safe online.</w:t>
      </w:r>
    </w:p>
    <w:p w14:paraId="394031B2" w14:textId="0C78E9D3" w:rsidR="00131C12" w:rsidRDefault="009F5535" w:rsidP="00BF3472">
      <w:pPr>
        <w:spacing w:line="276" w:lineRule="auto"/>
        <w:rPr>
          <w:rFonts w:ascii="Trebuchet MS" w:hAnsi="Trebuchet MS"/>
          <w:sz w:val="23"/>
          <w:szCs w:val="23"/>
        </w:rPr>
      </w:pPr>
      <w:r w:rsidRPr="00563C26">
        <w:rPr>
          <w:rFonts w:ascii="Trebuchet MS" w:hAnsi="Trebuchet MS"/>
          <w:color w:val="201F1E"/>
          <w:sz w:val="23"/>
          <w:szCs w:val="23"/>
        </w:rPr>
        <w:t xml:space="preserve">As part of </w:t>
      </w:r>
      <w:hyperlink r:id="rId8" w:history="1">
        <w:r w:rsidRPr="00563C26">
          <w:rPr>
            <w:rStyle w:val="Hyperlink"/>
            <w:rFonts w:ascii="Trebuchet MS" w:hAnsi="Trebuchet MS"/>
            <w:sz w:val="23"/>
            <w:szCs w:val="23"/>
          </w:rPr>
          <w:t>the Panel’s strategic plan</w:t>
        </w:r>
      </w:hyperlink>
      <w:r w:rsidRPr="00563C26">
        <w:rPr>
          <w:rFonts w:ascii="Trebuchet MS" w:hAnsi="Trebuchet MS"/>
          <w:color w:val="201F1E"/>
          <w:sz w:val="23"/>
          <w:szCs w:val="23"/>
        </w:rPr>
        <w:t xml:space="preserve"> we are committed to </w:t>
      </w:r>
      <w:r w:rsidR="00FF1138" w:rsidRPr="00563C26">
        <w:rPr>
          <w:rFonts w:ascii="Trebuchet MS" w:hAnsi="Trebuchet MS"/>
          <w:sz w:val="23"/>
          <w:szCs w:val="23"/>
        </w:rPr>
        <w:t>engaging with stakeholders whose role and core mission is to help to bridge the digital divide.</w:t>
      </w:r>
    </w:p>
    <w:p w14:paraId="15AF007F" w14:textId="152201D0" w:rsidR="00F47827" w:rsidRPr="00F47827" w:rsidRDefault="00F47827" w:rsidP="00BF3472">
      <w:pPr>
        <w:spacing w:line="276" w:lineRule="auto"/>
        <w:rPr>
          <w:rFonts w:ascii="Trebuchet MS" w:hAnsi="Trebuchet MS"/>
          <w:b/>
          <w:bCs/>
          <w:sz w:val="23"/>
          <w:szCs w:val="23"/>
        </w:rPr>
      </w:pPr>
      <w:r w:rsidRPr="00F47827">
        <w:rPr>
          <w:rFonts w:ascii="Trebuchet MS" w:hAnsi="Trebuchet MS"/>
          <w:b/>
          <w:bCs/>
          <w:sz w:val="23"/>
          <w:szCs w:val="23"/>
        </w:rPr>
        <w:t xml:space="preserve">The impact of the </w:t>
      </w:r>
      <w:r>
        <w:rPr>
          <w:rFonts w:ascii="Trebuchet MS" w:hAnsi="Trebuchet MS"/>
          <w:b/>
          <w:bCs/>
          <w:sz w:val="23"/>
          <w:szCs w:val="23"/>
        </w:rPr>
        <w:t>C</w:t>
      </w:r>
      <w:r w:rsidRPr="00F47827">
        <w:rPr>
          <w:rFonts w:ascii="Trebuchet MS" w:hAnsi="Trebuchet MS"/>
          <w:b/>
          <w:bCs/>
          <w:sz w:val="23"/>
          <w:szCs w:val="23"/>
        </w:rPr>
        <w:t>ovid-19 pandemic on digital inclusion, skills and confidence</w:t>
      </w:r>
    </w:p>
    <w:p w14:paraId="11759329" w14:textId="3133A9D8" w:rsidR="00F85068" w:rsidRDefault="00CE24E7" w:rsidP="00BF3472">
      <w:pPr>
        <w:spacing w:line="276" w:lineRule="auto"/>
        <w:rPr>
          <w:rFonts w:ascii="Trebuchet MS" w:hAnsi="Trebuchet MS"/>
          <w:sz w:val="23"/>
          <w:szCs w:val="23"/>
        </w:rPr>
      </w:pPr>
      <w:r>
        <w:rPr>
          <w:rFonts w:ascii="Trebuchet MS" w:hAnsi="Trebuchet MS"/>
          <w:sz w:val="23"/>
          <w:szCs w:val="23"/>
        </w:rPr>
        <w:t>The Covid-19 pandemic has highlighted the importance of digital connectivity to carry out daily tasks</w:t>
      </w:r>
      <w:r w:rsidR="00304122">
        <w:rPr>
          <w:rFonts w:ascii="Trebuchet MS" w:hAnsi="Trebuchet MS"/>
          <w:sz w:val="23"/>
          <w:szCs w:val="23"/>
        </w:rPr>
        <w:t xml:space="preserve">, access welfare benefits </w:t>
      </w:r>
      <w:r>
        <w:rPr>
          <w:rFonts w:ascii="Trebuchet MS" w:hAnsi="Trebuchet MS"/>
          <w:sz w:val="23"/>
          <w:szCs w:val="23"/>
        </w:rPr>
        <w:t xml:space="preserve">and stay in touch with friends and family. </w:t>
      </w:r>
      <w:r w:rsidR="004A500C">
        <w:rPr>
          <w:rFonts w:ascii="Trebuchet MS" w:hAnsi="Trebuchet MS"/>
          <w:sz w:val="23"/>
          <w:szCs w:val="23"/>
        </w:rPr>
        <w:t>Yet m</w:t>
      </w:r>
      <w:r w:rsidR="00AF27CE" w:rsidRPr="00BF3472">
        <w:rPr>
          <w:rFonts w:ascii="Trebuchet MS" w:hAnsi="Trebuchet MS"/>
          <w:sz w:val="23"/>
          <w:szCs w:val="23"/>
        </w:rPr>
        <w:t xml:space="preserve">any people face </w:t>
      </w:r>
      <w:r w:rsidR="0087642F" w:rsidRPr="00BF3472">
        <w:rPr>
          <w:rFonts w:ascii="Trebuchet MS" w:hAnsi="Trebuchet MS"/>
          <w:sz w:val="23"/>
          <w:szCs w:val="23"/>
        </w:rPr>
        <w:t xml:space="preserve">significant barriers when trying to </w:t>
      </w:r>
      <w:r w:rsidR="00DB15DF" w:rsidRPr="00BF3472">
        <w:rPr>
          <w:rFonts w:ascii="Trebuchet MS" w:hAnsi="Trebuchet MS"/>
          <w:sz w:val="23"/>
          <w:szCs w:val="23"/>
        </w:rPr>
        <w:t>benefit from and</w:t>
      </w:r>
      <w:r w:rsidR="0087642F" w:rsidRPr="00BF3472">
        <w:rPr>
          <w:rFonts w:ascii="Trebuchet MS" w:hAnsi="Trebuchet MS"/>
          <w:sz w:val="23"/>
          <w:szCs w:val="23"/>
        </w:rPr>
        <w:t xml:space="preserve"> take advantage of the digital world</w:t>
      </w:r>
      <w:r w:rsidR="009F52AD">
        <w:rPr>
          <w:rFonts w:ascii="Trebuchet MS" w:hAnsi="Trebuchet MS"/>
          <w:sz w:val="23"/>
          <w:szCs w:val="23"/>
        </w:rPr>
        <w:t xml:space="preserve">. </w:t>
      </w:r>
      <w:r w:rsidR="00DB15DF" w:rsidRPr="00BF3472">
        <w:rPr>
          <w:rFonts w:ascii="Trebuchet MS" w:hAnsi="Trebuchet MS"/>
          <w:sz w:val="23"/>
          <w:szCs w:val="23"/>
        </w:rPr>
        <w:t xml:space="preserve">We have consistently heard from our stakeholders that consumers </w:t>
      </w:r>
      <w:r w:rsidR="004D6FBF">
        <w:rPr>
          <w:rFonts w:ascii="Trebuchet MS" w:hAnsi="Trebuchet MS"/>
          <w:sz w:val="23"/>
          <w:szCs w:val="23"/>
        </w:rPr>
        <w:t xml:space="preserve">across the UK </w:t>
      </w:r>
      <w:r w:rsidR="00DB15DF" w:rsidRPr="00BF3472">
        <w:rPr>
          <w:rFonts w:ascii="Trebuchet MS" w:hAnsi="Trebuchet MS"/>
          <w:sz w:val="23"/>
          <w:szCs w:val="23"/>
        </w:rPr>
        <w:t xml:space="preserve">lack the digital skills </w:t>
      </w:r>
      <w:r w:rsidR="008649F1">
        <w:rPr>
          <w:rFonts w:ascii="Trebuchet MS" w:hAnsi="Trebuchet MS"/>
          <w:sz w:val="23"/>
          <w:szCs w:val="23"/>
        </w:rPr>
        <w:t xml:space="preserve">and confidence </w:t>
      </w:r>
      <w:r w:rsidR="00DB15DF" w:rsidRPr="00BF3472">
        <w:rPr>
          <w:rFonts w:ascii="Trebuchet MS" w:hAnsi="Trebuchet MS"/>
          <w:sz w:val="23"/>
          <w:szCs w:val="23"/>
        </w:rPr>
        <w:t>required to participate</w:t>
      </w:r>
      <w:r w:rsidR="008649F1">
        <w:rPr>
          <w:rFonts w:ascii="Trebuchet MS" w:hAnsi="Trebuchet MS"/>
          <w:sz w:val="23"/>
          <w:szCs w:val="23"/>
        </w:rPr>
        <w:t xml:space="preserve"> safely</w:t>
      </w:r>
      <w:r w:rsidR="00DB15DF" w:rsidRPr="00BF3472">
        <w:rPr>
          <w:rFonts w:ascii="Trebuchet MS" w:hAnsi="Trebuchet MS"/>
          <w:sz w:val="23"/>
          <w:szCs w:val="23"/>
        </w:rPr>
        <w:t xml:space="preserve"> </w:t>
      </w:r>
      <w:r w:rsidR="008649F1">
        <w:rPr>
          <w:rFonts w:ascii="Trebuchet MS" w:hAnsi="Trebuchet MS"/>
          <w:sz w:val="23"/>
          <w:szCs w:val="23"/>
        </w:rPr>
        <w:t xml:space="preserve">and effectively </w:t>
      </w:r>
      <w:r w:rsidR="00DB15DF" w:rsidRPr="00BF3472">
        <w:rPr>
          <w:rFonts w:ascii="Trebuchet MS" w:hAnsi="Trebuchet MS"/>
          <w:sz w:val="23"/>
          <w:szCs w:val="23"/>
        </w:rPr>
        <w:t xml:space="preserve">online and </w:t>
      </w:r>
      <w:r w:rsidR="001E216E" w:rsidRPr="00BF3472">
        <w:rPr>
          <w:rFonts w:ascii="Trebuchet MS" w:hAnsi="Trebuchet MS"/>
          <w:sz w:val="23"/>
          <w:szCs w:val="23"/>
        </w:rPr>
        <w:t>we sought to further understand the</w:t>
      </w:r>
      <w:r w:rsidR="00D809D7">
        <w:rPr>
          <w:rFonts w:ascii="Trebuchet MS" w:hAnsi="Trebuchet MS"/>
          <w:sz w:val="23"/>
          <w:szCs w:val="23"/>
        </w:rPr>
        <w:t xml:space="preserve"> </w:t>
      </w:r>
      <w:r w:rsidR="001E216E" w:rsidRPr="00BF3472">
        <w:rPr>
          <w:rFonts w:ascii="Trebuchet MS" w:hAnsi="Trebuchet MS"/>
          <w:sz w:val="23"/>
          <w:szCs w:val="23"/>
        </w:rPr>
        <w:t>barriers that consumers face in the communications sector</w:t>
      </w:r>
      <w:r w:rsidR="00C4572E" w:rsidRPr="00BF3472">
        <w:rPr>
          <w:rFonts w:ascii="Trebuchet MS" w:hAnsi="Trebuchet MS"/>
          <w:sz w:val="23"/>
          <w:szCs w:val="23"/>
        </w:rPr>
        <w:t>.</w:t>
      </w:r>
      <w:r w:rsidR="00744769" w:rsidRPr="00BF3472">
        <w:rPr>
          <w:rFonts w:ascii="Trebuchet MS" w:hAnsi="Trebuchet MS"/>
          <w:sz w:val="23"/>
          <w:szCs w:val="23"/>
        </w:rPr>
        <w:t xml:space="preserve"> </w:t>
      </w:r>
    </w:p>
    <w:p w14:paraId="630FDAD7" w14:textId="39667FC2" w:rsidR="008649F1" w:rsidRPr="008649F1" w:rsidRDefault="008649F1" w:rsidP="00BF3472">
      <w:pPr>
        <w:spacing w:line="276" w:lineRule="auto"/>
        <w:rPr>
          <w:rFonts w:ascii="Trebuchet MS" w:hAnsi="Trebuchet MS"/>
          <w:b/>
          <w:bCs/>
          <w:sz w:val="23"/>
          <w:szCs w:val="23"/>
        </w:rPr>
      </w:pPr>
      <w:r w:rsidRPr="008649F1">
        <w:rPr>
          <w:rFonts w:ascii="Trebuchet MS" w:hAnsi="Trebuchet MS"/>
          <w:b/>
          <w:bCs/>
          <w:sz w:val="23"/>
          <w:szCs w:val="23"/>
        </w:rPr>
        <w:t>Working together to bridge the digital divide</w:t>
      </w:r>
    </w:p>
    <w:p w14:paraId="5C3DBF8B" w14:textId="018F7B94" w:rsidR="007B59C4" w:rsidRDefault="00AD7BB2" w:rsidP="00BF3472">
      <w:pPr>
        <w:spacing w:line="276" w:lineRule="auto"/>
        <w:rPr>
          <w:rFonts w:ascii="Trebuchet MS" w:hAnsi="Trebuchet MS"/>
          <w:sz w:val="23"/>
          <w:szCs w:val="23"/>
        </w:rPr>
      </w:pPr>
      <w:r>
        <w:rPr>
          <w:rFonts w:ascii="Trebuchet MS" w:hAnsi="Trebuchet MS"/>
          <w:sz w:val="23"/>
          <w:szCs w:val="23"/>
        </w:rPr>
        <w:t>In April 2020</w:t>
      </w:r>
      <w:r w:rsidR="003F508B" w:rsidRPr="00BF3472">
        <w:rPr>
          <w:rFonts w:ascii="Trebuchet MS" w:hAnsi="Trebuchet MS"/>
          <w:sz w:val="23"/>
          <w:szCs w:val="23"/>
        </w:rPr>
        <w:t xml:space="preserve">, </w:t>
      </w:r>
      <w:r>
        <w:rPr>
          <w:rFonts w:ascii="Trebuchet MS" w:hAnsi="Trebuchet MS"/>
          <w:sz w:val="23"/>
          <w:szCs w:val="23"/>
        </w:rPr>
        <w:t>the Panel’s National Stakeholder Hubs</w:t>
      </w:r>
      <w:r w:rsidR="003F508B" w:rsidRPr="00BF3472">
        <w:rPr>
          <w:rFonts w:ascii="Trebuchet MS" w:hAnsi="Trebuchet MS"/>
          <w:sz w:val="23"/>
          <w:szCs w:val="23"/>
        </w:rPr>
        <w:t xml:space="preserve"> heard from </w:t>
      </w:r>
      <w:r w:rsidR="00F326BD" w:rsidRPr="00BF3472">
        <w:rPr>
          <w:rFonts w:ascii="Trebuchet MS" w:hAnsi="Trebuchet MS"/>
          <w:sz w:val="23"/>
          <w:szCs w:val="23"/>
        </w:rPr>
        <w:t xml:space="preserve">representatives of organisations </w:t>
      </w:r>
      <w:r w:rsidR="003F508B" w:rsidRPr="00BF3472">
        <w:rPr>
          <w:rFonts w:ascii="Trebuchet MS" w:hAnsi="Trebuchet MS"/>
          <w:sz w:val="23"/>
          <w:szCs w:val="23"/>
        </w:rPr>
        <w:t>wh</w:t>
      </w:r>
      <w:r w:rsidR="006B0E99" w:rsidRPr="00BF3472">
        <w:rPr>
          <w:rFonts w:ascii="Trebuchet MS" w:hAnsi="Trebuchet MS"/>
          <w:sz w:val="23"/>
          <w:szCs w:val="23"/>
        </w:rPr>
        <w:t>o a</w:t>
      </w:r>
      <w:r w:rsidR="000041E3" w:rsidRPr="00BF3472">
        <w:rPr>
          <w:rFonts w:ascii="Trebuchet MS" w:hAnsi="Trebuchet MS"/>
          <w:sz w:val="23"/>
          <w:szCs w:val="23"/>
        </w:rPr>
        <w:t>re committed to bridging the digital divide across the UK Nations</w:t>
      </w:r>
      <w:r w:rsidR="000B65D5">
        <w:rPr>
          <w:rFonts w:ascii="Trebuchet MS" w:hAnsi="Trebuchet MS"/>
          <w:sz w:val="23"/>
          <w:szCs w:val="23"/>
        </w:rPr>
        <w:t>.</w:t>
      </w:r>
      <w:r w:rsidR="00BA06CE">
        <w:rPr>
          <w:rFonts w:ascii="Trebuchet MS" w:hAnsi="Trebuchet MS"/>
          <w:sz w:val="23"/>
          <w:szCs w:val="23"/>
        </w:rPr>
        <w:t xml:space="preserve"> These included:</w:t>
      </w:r>
      <w:r w:rsidR="000041E3" w:rsidRPr="00BF3472">
        <w:rPr>
          <w:rFonts w:ascii="Trebuchet MS" w:hAnsi="Trebuchet MS"/>
          <w:sz w:val="23"/>
          <w:szCs w:val="23"/>
        </w:rPr>
        <w:t xml:space="preserve"> </w:t>
      </w:r>
      <w:hyperlink r:id="rId9" w:history="1">
        <w:r w:rsidR="008743DF" w:rsidRPr="00905032">
          <w:rPr>
            <w:rStyle w:val="Hyperlink"/>
            <w:rFonts w:ascii="Trebuchet MS" w:hAnsi="Trebuchet MS"/>
            <w:sz w:val="23"/>
            <w:szCs w:val="23"/>
          </w:rPr>
          <w:t>Supporting Communities</w:t>
        </w:r>
      </w:hyperlink>
      <w:r w:rsidR="008743DF" w:rsidRPr="00BF3472">
        <w:rPr>
          <w:rFonts w:ascii="Trebuchet MS" w:hAnsi="Trebuchet MS"/>
          <w:sz w:val="23"/>
          <w:szCs w:val="23"/>
        </w:rPr>
        <w:t xml:space="preserve"> and </w:t>
      </w:r>
      <w:hyperlink r:id="rId10" w:history="1">
        <w:r w:rsidR="001308CA" w:rsidRPr="001308CA">
          <w:rPr>
            <w:rStyle w:val="Hyperlink"/>
            <w:rFonts w:ascii="Trebuchet MS" w:hAnsi="Trebuchet MS"/>
            <w:sz w:val="23"/>
            <w:szCs w:val="23"/>
          </w:rPr>
          <w:t>Go ON NI</w:t>
        </w:r>
      </w:hyperlink>
      <w:r w:rsidR="008743DF" w:rsidRPr="00BF3472">
        <w:rPr>
          <w:rFonts w:ascii="Trebuchet MS" w:hAnsi="Trebuchet MS"/>
          <w:sz w:val="23"/>
          <w:szCs w:val="23"/>
        </w:rPr>
        <w:t xml:space="preserve">, </w:t>
      </w:r>
      <w:hyperlink r:id="rId11" w:history="1">
        <w:r w:rsidR="00172D8F" w:rsidRPr="00BE6F78">
          <w:rPr>
            <w:rStyle w:val="Hyperlink"/>
            <w:rFonts w:ascii="Trebuchet MS" w:hAnsi="Trebuchet MS"/>
            <w:sz w:val="23"/>
            <w:szCs w:val="23"/>
          </w:rPr>
          <w:t>Digital Communities Wales</w:t>
        </w:r>
      </w:hyperlink>
      <w:r w:rsidR="008743DF" w:rsidRPr="00BF3472">
        <w:rPr>
          <w:rFonts w:ascii="Trebuchet MS" w:hAnsi="Trebuchet MS"/>
          <w:sz w:val="23"/>
          <w:szCs w:val="23"/>
        </w:rPr>
        <w:t xml:space="preserve">, </w:t>
      </w:r>
      <w:hyperlink r:id="rId12" w:history="1">
        <w:r w:rsidR="008743DF" w:rsidRPr="003B40A5">
          <w:rPr>
            <w:rStyle w:val="Hyperlink"/>
            <w:rFonts w:ascii="Trebuchet MS" w:hAnsi="Trebuchet MS"/>
            <w:sz w:val="23"/>
            <w:szCs w:val="23"/>
          </w:rPr>
          <w:t>Connecting Scotland</w:t>
        </w:r>
      </w:hyperlink>
      <w:r w:rsidR="008743DF" w:rsidRPr="00BF3472">
        <w:rPr>
          <w:rFonts w:ascii="Trebuchet MS" w:hAnsi="Trebuchet MS"/>
          <w:sz w:val="23"/>
          <w:szCs w:val="23"/>
        </w:rPr>
        <w:t xml:space="preserve"> and </w:t>
      </w:r>
      <w:hyperlink r:id="rId13" w:history="1">
        <w:r w:rsidR="008743DF" w:rsidRPr="003E6E83">
          <w:rPr>
            <w:rStyle w:val="Hyperlink"/>
            <w:rFonts w:ascii="Trebuchet MS" w:hAnsi="Trebuchet MS"/>
            <w:sz w:val="23"/>
            <w:szCs w:val="23"/>
          </w:rPr>
          <w:t>Good Things Foundation</w:t>
        </w:r>
      </w:hyperlink>
      <w:r w:rsidR="008743DF" w:rsidRPr="00BF3472">
        <w:rPr>
          <w:rFonts w:ascii="Trebuchet MS" w:hAnsi="Trebuchet MS"/>
          <w:sz w:val="23"/>
          <w:szCs w:val="23"/>
        </w:rPr>
        <w:t>.</w:t>
      </w:r>
      <w:r w:rsidR="00820E96" w:rsidRPr="00BF3472">
        <w:rPr>
          <w:rFonts w:ascii="Trebuchet MS" w:hAnsi="Trebuchet MS"/>
          <w:sz w:val="23"/>
          <w:szCs w:val="23"/>
        </w:rPr>
        <w:t xml:space="preserve"> </w:t>
      </w:r>
      <w:r w:rsidR="007B59C4">
        <w:rPr>
          <w:rFonts w:ascii="Trebuchet MS" w:hAnsi="Trebuchet MS"/>
          <w:sz w:val="23"/>
          <w:szCs w:val="23"/>
        </w:rPr>
        <w:t xml:space="preserve">We also heard from Which? who provided an overview of </w:t>
      </w:r>
      <w:hyperlink r:id="rId14" w:history="1">
        <w:r w:rsidR="007B59C4" w:rsidRPr="00FF54A2">
          <w:rPr>
            <w:rStyle w:val="Hyperlink"/>
            <w:rFonts w:ascii="Trebuchet MS" w:hAnsi="Trebuchet MS"/>
            <w:sz w:val="23"/>
            <w:szCs w:val="23"/>
          </w:rPr>
          <w:t>its recently published Consumer Insights reports.</w:t>
        </w:r>
      </w:hyperlink>
      <w:r w:rsidR="007B59C4">
        <w:rPr>
          <w:rFonts w:ascii="Trebuchet MS" w:hAnsi="Trebuchet MS"/>
          <w:sz w:val="23"/>
          <w:szCs w:val="23"/>
        </w:rPr>
        <w:t xml:space="preserve"> </w:t>
      </w:r>
    </w:p>
    <w:p w14:paraId="3864B4BD" w14:textId="4EE24462" w:rsidR="00172D8F" w:rsidRPr="00BF3472" w:rsidRDefault="00F85068" w:rsidP="00BF3472">
      <w:pPr>
        <w:spacing w:line="276" w:lineRule="auto"/>
        <w:rPr>
          <w:rFonts w:ascii="Trebuchet MS" w:hAnsi="Trebuchet MS"/>
          <w:sz w:val="23"/>
          <w:szCs w:val="23"/>
        </w:rPr>
      </w:pPr>
      <w:r w:rsidRPr="00BF3472">
        <w:rPr>
          <w:rFonts w:ascii="Trebuchet MS" w:hAnsi="Trebuchet MS"/>
          <w:sz w:val="23"/>
          <w:szCs w:val="23"/>
        </w:rPr>
        <w:t xml:space="preserve">The Panel also </w:t>
      </w:r>
      <w:r w:rsidR="008743DF" w:rsidRPr="00BF3472">
        <w:rPr>
          <w:rFonts w:ascii="Trebuchet MS" w:hAnsi="Trebuchet MS"/>
          <w:sz w:val="23"/>
          <w:szCs w:val="23"/>
        </w:rPr>
        <w:t>provided a</w:t>
      </w:r>
      <w:r w:rsidR="008649F1">
        <w:rPr>
          <w:rFonts w:ascii="Trebuchet MS" w:hAnsi="Trebuchet MS"/>
          <w:sz w:val="23"/>
          <w:szCs w:val="23"/>
        </w:rPr>
        <w:t xml:space="preserve"> </w:t>
      </w:r>
      <w:r w:rsidR="008649F1" w:rsidRPr="00DC783B">
        <w:rPr>
          <w:rFonts w:ascii="Trebuchet MS" w:hAnsi="Trebuchet MS"/>
          <w:sz w:val="23"/>
          <w:szCs w:val="23"/>
        </w:rPr>
        <w:t>pre</w:t>
      </w:r>
      <w:r w:rsidR="008743DF" w:rsidRPr="00DC783B">
        <w:rPr>
          <w:rFonts w:ascii="Trebuchet MS" w:hAnsi="Trebuchet MS"/>
          <w:sz w:val="23"/>
          <w:szCs w:val="23"/>
        </w:rPr>
        <w:t xml:space="preserve">view of its </w:t>
      </w:r>
      <w:r w:rsidR="008649F1" w:rsidRPr="00DC783B">
        <w:rPr>
          <w:rFonts w:ascii="Trebuchet MS" w:hAnsi="Trebuchet MS"/>
          <w:sz w:val="23"/>
          <w:szCs w:val="23"/>
        </w:rPr>
        <w:t>soon to be published</w:t>
      </w:r>
      <w:r w:rsidR="008649F1" w:rsidRPr="00BF3472">
        <w:rPr>
          <w:rFonts w:ascii="Trebuchet MS" w:hAnsi="Trebuchet MS"/>
          <w:sz w:val="23"/>
          <w:szCs w:val="23"/>
        </w:rPr>
        <w:t xml:space="preserve"> </w:t>
      </w:r>
      <w:r w:rsidR="008649F1">
        <w:rPr>
          <w:rFonts w:ascii="Trebuchet MS" w:hAnsi="Trebuchet MS"/>
          <w:sz w:val="23"/>
          <w:szCs w:val="23"/>
        </w:rPr>
        <w:t xml:space="preserve">qualitative </w:t>
      </w:r>
      <w:r w:rsidR="008743DF" w:rsidRPr="00BF3472">
        <w:rPr>
          <w:rFonts w:ascii="Trebuchet MS" w:hAnsi="Trebuchet MS"/>
          <w:sz w:val="23"/>
          <w:szCs w:val="23"/>
        </w:rPr>
        <w:t>research on</w:t>
      </w:r>
      <w:r w:rsidRPr="00BF3472">
        <w:rPr>
          <w:rFonts w:ascii="Trebuchet MS" w:hAnsi="Trebuchet MS"/>
          <w:sz w:val="23"/>
          <w:szCs w:val="23"/>
        </w:rPr>
        <w:t xml:space="preserve"> digital connectivity during the pandemic</w:t>
      </w:r>
      <w:r w:rsidR="008649F1">
        <w:rPr>
          <w:rFonts w:ascii="Trebuchet MS" w:hAnsi="Trebuchet MS"/>
          <w:sz w:val="23"/>
          <w:szCs w:val="23"/>
        </w:rPr>
        <w:t>, highlighting</w:t>
      </w:r>
      <w:r w:rsidRPr="00BF3472">
        <w:rPr>
          <w:rFonts w:ascii="Trebuchet MS" w:hAnsi="Trebuchet MS"/>
          <w:sz w:val="23"/>
          <w:szCs w:val="23"/>
        </w:rPr>
        <w:t xml:space="preserve"> the challenges consumers, citizens and micro-businesses face</w:t>
      </w:r>
      <w:r w:rsidR="005B5106" w:rsidRPr="00BF3472">
        <w:rPr>
          <w:rFonts w:ascii="Trebuchet MS" w:hAnsi="Trebuchet MS"/>
          <w:sz w:val="23"/>
          <w:szCs w:val="23"/>
        </w:rPr>
        <w:t>d</w:t>
      </w:r>
      <w:r w:rsidR="008649F1">
        <w:rPr>
          <w:rFonts w:ascii="Trebuchet MS" w:hAnsi="Trebuchet MS"/>
          <w:sz w:val="23"/>
          <w:szCs w:val="23"/>
        </w:rPr>
        <w:t>, what actions they took and what support they might need to help them participate digitally in future</w:t>
      </w:r>
      <w:r w:rsidRPr="00BF3472">
        <w:rPr>
          <w:rFonts w:ascii="Trebuchet MS" w:hAnsi="Trebuchet MS"/>
          <w:sz w:val="23"/>
          <w:szCs w:val="23"/>
        </w:rPr>
        <w:t xml:space="preserve">. </w:t>
      </w:r>
    </w:p>
    <w:p w14:paraId="20290DBF" w14:textId="4A985FF4" w:rsidR="00F41D8E" w:rsidRPr="00BF3472" w:rsidRDefault="001A34C8" w:rsidP="00BF3472">
      <w:pPr>
        <w:spacing w:line="276" w:lineRule="auto"/>
        <w:rPr>
          <w:rFonts w:ascii="Trebuchet MS" w:hAnsi="Trebuchet MS"/>
          <w:b/>
          <w:bCs/>
          <w:sz w:val="23"/>
          <w:szCs w:val="23"/>
        </w:rPr>
      </w:pPr>
      <w:r w:rsidRPr="00BF3472">
        <w:rPr>
          <w:rFonts w:ascii="Trebuchet MS" w:hAnsi="Trebuchet MS"/>
          <w:b/>
          <w:bCs/>
          <w:noProof/>
          <w:lang w:val="en-US"/>
        </w:rPr>
        <mc:AlternateContent>
          <mc:Choice Requires="wps">
            <w:drawing>
              <wp:anchor distT="0" distB="0" distL="114300" distR="114300" simplePos="0" relativeHeight="251660288" behindDoc="0" locked="0" layoutInCell="1" allowOverlap="1" wp14:anchorId="21E62A77" wp14:editId="07323358">
                <wp:simplePos x="0" y="0"/>
                <wp:positionH relativeFrom="margin">
                  <wp:align>left</wp:align>
                </wp:positionH>
                <wp:positionV relativeFrom="paragraph">
                  <wp:posOffset>3810</wp:posOffset>
                </wp:positionV>
                <wp:extent cx="5686425" cy="1095375"/>
                <wp:effectExtent l="0" t="0" r="28575" b="28575"/>
                <wp:wrapNone/>
                <wp:docPr id="2" name="Rectangle 2" descr="We asked our stakeholders what more could be done to secure digital participation, skills and confidence for consumers, citizens and micro-businesses. Our stakeholders highlighted the barriers that communications consumer face and how the communications sector, UK governments and others could go further to help consumers participate digitally."/>
                <wp:cNvGraphicFramePr/>
                <a:graphic xmlns:a="http://schemas.openxmlformats.org/drawingml/2006/main">
                  <a:graphicData uri="http://schemas.microsoft.com/office/word/2010/wordprocessingShape">
                    <wps:wsp>
                      <wps:cNvSpPr/>
                      <wps:spPr>
                        <a:xfrm>
                          <a:off x="0" y="0"/>
                          <a:ext cx="5686425" cy="1095375"/>
                        </a:xfrm>
                        <a:prstGeom prst="rect">
                          <a:avLst/>
                        </a:prstGeom>
                        <a:solidFill>
                          <a:srgbClr val="00737F"/>
                        </a:solidFill>
                        <a:ln>
                          <a:solidFill>
                            <a:srgbClr val="0073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EAA23" w14:textId="5BEDC455" w:rsidR="00DA3954" w:rsidRPr="009A6BF0" w:rsidRDefault="00DA3954" w:rsidP="009E5867">
                            <w:pPr>
                              <w:jc w:val="center"/>
                              <w:rPr>
                                <w:color w:val="FFFFFF" w:themeColor="background1"/>
                                <w:sz w:val="24"/>
                                <w:szCs w:val="24"/>
                              </w:rPr>
                            </w:pPr>
                            <w:r w:rsidRPr="009A6BF0">
                              <w:rPr>
                                <w:rFonts w:ascii="Trebuchet MS" w:hAnsi="Trebuchet MS"/>
                                <w:b/>
                                <w:bCs/>
                                <w:color w:val="FFFFFF" w:themeColor="background1"/>
                                <w:sz w:val="24"/>
                                <w:szCs w:val="24"/>
                              </w:rPr>
                              <w:t xml:space="preserve">We asked our stakeholders what more could be done </w:t>
                            </w:r>
                            <w:r w:rsidRPr="009A6BF0">
                              <w:rPr>
                                <w:rFonts w:ascii="Trebuchet MS" w:eastAsia="Times New Roman" w:hAnsi="Trebuchet MS"/>
                                <w:b/>
                                <w:bCs/>
                                <w:color w:val="FFFFFF" w:themeColor="background1"/>
                                <w:sz w:val="24"/>
                                <w:szCs w:val="24"/>
                              </w:rPr>
                              <w:t>to secure digital participation</w:t>
                            </w:r>
                            <w:r>
                              <w:rPr>
                                <w:rFonts w:ascii="Trebuchet MS" w:eastAsia="Times New Roman" w:hAnsi="Trebuchet MS"/>
                                <w:b/>
                                <w:bCs/>
                                <w:color w:val="FFFFFF" w:themeColor="background1"/>
                                <w:sz w:val="24"/>
                                <w:szCs w:val="24"/>
                              </w:rPr>
                              <w:t xml:space="preserve">, </w:t>
                            </w:r>
                            <w:r w:rsidRPr="009A6BF0">
                              <w:rPr>
                                <w:rFonts w:ascii="Trebuchet MS" w:eastAsia="Times New Roman" w:hAnsi="Trebuchet MS"/>
                                <w:b/>
                                <w:bCs/>
                                <w:color w:val="FFFFFF" w:themeColor="background1"/>
                                <w:sz w:val="24"/>
                                <w:szCs w:val="24"/>
                              </w:rPr>
                              <w:t>skills</w:t>
                            </w:r>
                            <w:r>
                              <w:rPr>
                                <w:rFonts w:ascii="Trebuchet MS" w:eastAsia="Times New Roman" w:hAnsi="Trebuchet MS"/>
                                <w:b/>
                                <w:bCs/>
                                <w:color w:val="FFFFFF" w:themeColor="background1"/>
                                <w:sz w:val="24"/>
                                <w:szCs w:val="24"/>
                              </w:rPr>
                              <w:t xml:space="preserve"> and confidence</w:t>
                            </w:r>
                            <w:r w:rsidRPr="009A6BF0">
                              <w:rPr>
                                <w:rFonts w:ascii="Trebuchet MS" w:eastAsia="Times New Roman" w:hAnsi="Trebuchet MS"/>
                                <w:b/>
                                <w:bCs/>
                                <w:color w:val="FFFFFF" w:themeColor="background1"/>
                                <w:sz w:val="24"/>
                                <w:szCs w:val="24"/>
                              </w:rPr>
                              <w:t xml:space="preserve"> for consumers, citizens and micro-businesses. Our stakeholders highlighted </w:t>
                            </w:r>
                            <w:r>
                              <w:rPr>
                                <w:rFonts w:ascii="Trebuchet MS" w:eastAsia="Times New Roman" w:hAnsi="Trebuchet MS"/>
                                <w:b/>
                                <w:bCs/>
                                <w:color w:val="FFFFFF" w:themeColor="background1"/>
                                <w:sz w:val="24"/>
                                <w:szCs w:val="24"/>
                              </w:rPr>
                              <w:t>the</w:t>
                            </w:r>
                            <w:r w:rsidRPr="009A6BF0">
                              <w:rPr>
                                <w:rFonts w:ascii="Trebuchet MS" w:eastAsia="Times New Roman" w:hAnsi="Trebuchet MS"/>
                                <w:b/>
                                <w:bCs/>
                                <w:color w:val="FFFFFF" w:themeColor="background1"/>
                                <w:sz w:val="24"/>
                                <w:szCs w:val="24"/>
                              </w:rPr>
                              <w:t xml:space="preserve"> barriers that communications consumer face and how the communications sector, UK governments and others could go further to help consumers participate digitally.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62A77" id="Rectangle 2" o:spid="_x0000_s1026" alt="We asked our stakeholders what more could be done to secure digital participation, skills and confidence for consumers, citizens and micro-businesses. Our stakeholders highlighted the barriers that communications consumer face and how the communications sector, UK governments and others could go further to help consumers participate digitally." style="position:absolute;margin-left:0;margin-top:.3pt;width:447.75pt;height:8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" fillcolor="#00737f" strokecolor="#00737f" strokeweight="1pt">
                <v:textbox>
                  <w:txbxContent>
                    <w:p w14:paraId="128EAA23" w14:textId="5BEDC455" w:rsidR="00DA3954" w:rsidRPr="009A6BF0" w:rsidRDefault="00DA3954" w:rsidP="009E5867">
                      <w:pPr>
                        <w:jc w:val="center"/>
                        <w:rPr>
                          <w:color w:val="FFFFFF" w:themeColor="background1"/>
                          <w:sz w:val="24"/>
                          <w:szCs w:val="24"/>
                        </w:rPr>
                      </w:pPr>
                      <w:r w:rsidRPr="009A6BF0">
                        <w:rPr>
                          <w:rFonts w:ascii="Trebuchet MS" w:hAnsi="Trebuchet MS"/>
                          <w:b/>
                          <w:bCs/>
                          <w:color w:val="FFFFFF" w:themeColor="background1"/>
                          <w:sz w:val="24"/>
                          <w:szCs w:val="24"/>
                        </w:rPr>
                        <w:t xml:space="preserve">We asked our stakeholders what more could be done </w:t>
                      </w:r>
                      <w:r w:rsidRPr="009A6BF0">
                        <w:rPr>
                          <w:rFonts w:ascii="Trebuchet MS" w:eastAsia="Times New Roman" w:hAnsi="Trebuchet MS"/>
                          <w:b/>
                          <w:bCs/>
                          <w:color w:val="FFFFFF" w:themeColor="background1"/>
                          <w:sz w:val="24"/>
                          <w:szCs w:val="24"/>
                        </w:rPr>
                        <w:t>to secure digital participation</w:t>
                      </w:r>
                      <w:r>
                        <w:rPr>
                          <w:rFonts w:ascii="Trebuchet MS" w:eastAsia="Times New Roman" w:hAnsi="Trebuchet MS"/>
                          <w:b/>
                          <w:bCs/>
                          <w:color w:val="FFFFFF" w:themeColor="background1"/>
                          <w:sz w:val="24"/>
                          <w:szCs w:val="24"/>
                        </w:rPr>
                        <w:t xml:space="preserve">, </w:t>
                      </w:r>
                      <w:r w:rsidRPr="009A6BF0">
                        <w:rPr>
                          <w:rFonts w:ascii="Trebuchet MS" w:eastAsia="Times New Roman" w:hAnsi="Trebuchet MS"/>
                          <w:b/>
                          <w:bCs/>
                          <w:color w:val="FFFFFF" w:themeColor="background1"/>
                          <w:sz w:val="24"/>
                          <w:szCs w:val="24"/>
                        </w:rPr>
                        <w:t>skills</w:t>
                      </w:r>
                      <w:r>
                        <w:rPr>
                          <w:rFonts w:ascii="Trebuchet MS" w:eastAsia="Times New Roman" w:hAnsi="Trebuchet MS"/>
                          <w:b/>
                          <w:bCs/>
                          <w:color w:val="FFFFFF" w:themeColor="background1"/>
                          <w:sz w:val="24"/>
                          <w:szCs w:val="24"/>
                        </w:rPr>
                        <w:t xml:space="preserve"> and confidence</w:t>
                      </w:r>
                      <w:r w:rsidRPr="009A6BF0">
                        <w:rPr>
                          <w:rFonts w:ascii="Trebuchet MS" w:eastAsia="Times New Roman" w:hAnsi="Trebuchet MS"/>
                          <w:b/>
                          <w:bCs/>
                          <w:color w:val="FFFFFF" w:themeColor="background1"/>
                          <w:sz w:val="24"/>
                          <w:szCs w:val="24"/>
                        </w:rPr>
                        <w:t xml:space="preserve"> for consumers, citizens and micro-businesses. Our stakeholders highlighted </w:t>
                      </w:r>
                      <w:r>
                        <w:rPr>
                          <w:rFonts w:ascii="Trebuchet MS" w:eastAsia="Times New Roman" w:hAnsi="Trebuchet MS"/>
                          <w:b/>
                          <w:bCs/>
                          <w:color w:val="FFFFFF" w:themeColor="background1"/>
                          <w:sz w:val="24"/>
                          <w:szCs w:val="24"/>
                        </w:rPr>
                        <w:t>the</w:t>
                      </w:r>
                      <w:r w:rsidRPr="009A6BF0">
                        <w:rPr>
                          <w:rFonts w:ascii="Trebuchet MS" w:eastAsia="Times New Roman" w:hAnsi="Trebuchet MS"/>
                          <w:b/>
                          <w:bCs/>
                          <w:color w:val="FFFFFF" w:themeColor="background1"/>
                          <w:sz w:val="24"/>
                          <w:szCs w:val="24"/>
                        </w:rPr>
                        <w:t xml:space="preserve"> barriers that communications consumer face and how the communications sector, UK governments and others could go further to help consumers participate digitally.</w:t>
                      </w:r>
                    </w:p>
                  </w:txbxContent>
                </v:textbox>
                <w10:wrap anchorx="margin"/>
              </v:rect>
            </w:pict>
          </mc:Fallback>
        </mc:AlternateContent>
      </w:r>
    </w:p>
    <w:p w14:paraId="4EDBF274" w14:textId="3C6BE9FB" w:rsidR="001A34C8" w:rsidRPr="00BF3472" w:rsidRDefault="001A34C8" w:rsidP="00BF3472">
      <w:pPr>
        <w:spacing w:line="276" w:lineRule="auto"/>
        <w:rPr>
          <w:rFonts w:ascii="Trebuchet MS" w:hAnsi="Trebuchet MS"/>
          <w:b/>
          <w:bCs/>
          <w:sz w:val="23"/>
          <w:szCs w:val="23"/>
        </w:rPr>
      </w:pPr>
    </w:p>
    <w:p w14:paraId="0A7FBFAF" w14:textId="1260E526" w:rsidR="001A34C8" w:rsidRPr="00BF3472" w:rsidRDefault="001A34C8" w:rsidP="00BF3472">
      <w:pPr>
        <w:spacing w:line="276" w:lineRule="auto"/>
        <w:rPr>
          <w:rFonts w:ascii="Trebuchet MS" w:hAnsi="Trebuchet MS"/>
          <w:b/>
          <w:bCs/>
          <w:sz w:val="23"/>
          <w:szCs w:val="23"/>
        </w:rPr>
      </w:pPr>
    </w:p>
    <w:p w14:paraId="00927BB0" w14:textId="77777777" w:rsidR="00172D8F" w:rsidRDefault="00172D8F" w:rsidP="00BF3472">
      <w:pPr>
        <w:spacing w:line="276" w:lineRule="auto"/>
        <w:rPr>
          <w:rFonts w:ascii="Trebuchet MS" w:hAnsi="Trebuchet MS"/>
          <w:b/>
          <w:bCs/>
          <w:sz w:val="23"/>
          <w:szCs w:val="23"/>
        </w:rPr>
      </w:pPr>
    </w:p>
    <w:p w14:paraId="3525EEFB" w14:textId="77777777" w:rsidR="00DC783B" w:rsidRDefault="00DC783B" w:rsidP="00BF3472">
      <w:pPr>
        <w:spacing w:line="276" w:lineRule="auto"/>
        <w:rPr>
          <w:rFonts w:ascii="Trebuchet MS" w:hAnsi="Trebuchet MS"/>
          <w:b/>
          <w:bCs/>
          <w:sz w:val="23"/>
          <w:szCs w:val="23"/>
        </w:rPr>
      </w:pPr>
    </w:p>
    <w:p w14:paraId="60AC5C55" w14:textId="4B91D85B" w:rsidR="009E5867" w:rsidRPr="00BF3472" w:rsidRDefault="000813D2" w:rsidP="00BF3472">
      <w:pPr>
        <w:spacing w:line="276" w:lineRule="auto"/>
        <w:rPr>
          <w:rFonts w:ascii="Trebuchet MS" w:hAnsi="Trebuchet MS"/>
          <w:b/>
          <w:bCs/>
          <w:sz w:val="23"/>
          <w:szCs w:val="23"/>
        </w:rPr>
      </w:pPr>
      <w:r w:rsidRPr="00BF3472">
        <w:rPr>
          <w:rFonts w:ascii="Trebuchet MS" w:hAnsi="Trebuchet MS"/>
          <w:b/>
          <w:bCs/>
          <w:sz w:val="23"/>
          <w:szCs w:val="23"/>
        </w:rPr>
        <w:lastRenderedPageBreak/>
        <w:t xml:space="preserve">Highlighted below are the key barriers </w:t>
      </w:r>
      <w:r w:rsidR="009A6BF0">
        <w:rPr>
          <w:rFonts w:ascii="Trebuchet MS" w:hAnsi="Trebuchet MS"/>
          <w:b/>
          <w:bCs/>
          <w:sz w:val="23"/>
          <w:szCs w:val="23"/>
        </w:rPr>
        <w:t xml:space="preserve">to digital participation </w:t>
      </w:r>
      <w:r w:rsidRPr="00BF3472">
        <w:rPr>
          <w:rFonts w:ascii="Trebuchet MS" w:hAnsi="Trebuchet MS"/>
          <w:b/>
          <w:bCs/>
          <w:sz w:val="23"/>
          <w:szCs w:val="23"/>
        </w:rPr>
        <w:t xml:space="preserve">that emerged from </w:t>
      </w:r>
      <w:r w:rsidR="00DE65A7">
        <w:rPr>
          <w:rFonts w:ascii="Trebuchet MS" w:hAnsi="Trebuchet MS"/>
          <w:b/>
          <w:bCs/>
          <w:sz w:val="23"/>
          <w:szCs w:val="23"/>
        </w:rPr>
        <w:t xml:space="preserve">our </w:t>
      </w:r>
      <w:r w:rsidRPr="00BF3472">
        <w:rPr>
          <w:rFonts w:ascii="Trebuchet MS" w:hAnsi="Trebuchet MS"/>
          <w:b/>
          <w:bCs/>
          <w:sz w:val="23"/>
          <w:szCs w:val="23"/>
        </w:rPr>
        <w:t xml:space="preserve">discussions with Hub participants across the UK Nations. </w:t>
      </w:r>
    </w:p>
    <w:p w14:paraId="703DF4C8" w14:textId="3145D6DE" w:rsidR="000E4982" w:rsidRPr="00BF3472" w:rsidRDefault="000E4982" w:rsidP="000E4982">
      <w:pPr>
        <w:pStyle w:val="ListParagraph"/>
        <w:numPr>
          <w:ilvl w:val="0"/>
          <w:numId w:val="14"/>
        </w:numPr>
        <w:spacing w:line="276" w:lineRule="auto"/>
        <w:ind w:left="284" w:hanging="284"/>
        <w:rPr>
          <w:rFonts w:ascii="Trebuchet MS" w:hAnsi="Trebuchet MS"/>
          <w:b/>
          <w:bCs/>
          <w:sz w:val="24"/>
          <w:szCs w:val="24"/>
        </w:rPr>
      </w:pPr>
      <w:r w:rsidRPr="00BF3472">
        <w:rPr>
          <w:rFonts w:ascii="Trebuchet MS" w:hAnsi="Trebuchet MS"/>
          <w:b/>
          <w:bCs/>
          <w:sz w:val="24"/>
          <w:szCs w:val="24"/>
        </w:rPr>
        <w:t>Consumers, citizens and micro-businesses lack the digital skills</w:t>
      </w:r>
      <w:r w:rsidR="005C11A4">
        <w:rPr>
          <w:rFonts w:ascii="Trebuchet MS" w:hAnsi="Trebuchet MS"/>
          <w:b/>
          <w:bCs/>
          <w:sz w:val="24"/>
          <w:szCs w:val="24"/>
        </w:rPr>
        <w:t>, support</w:t>
      </w:r>
      <w:r w:rsidRPr="00BF3472">
        <w:rPr>
          <w:rFonts w:ascii="Trebuchet MS" w:hAnsi="Trebuchet MS"/>
          <w:b/>
          <w:bCs/>
          <w:sz w:val="24"/>
          <w:szCs w:val="24"/>
        </w:rPr>
        <w:t xml:space="preserve"> and </w:t>
      </w:r>
      <w:r w:rsidR="00B17D3A">
        <w:rPr>
          <w:rFonts w:ascii="Trebuchet MS" w:hAnsi="Trebuchet MS"/>
          <w:b/>
          <w:bCs/>
          <w:sz w:val="24"/>
          <w:szCs w:val="24"/>
        </w:rPr>
        <w:t xml:space="preserve">confidence to participate online. </w:t>
      </w:r>
    </w:p>
    <w:p w14:paraId="13E48F26" w14:textId="77777777" w:rsidR="000E4982" w:rsidRPr="00BF3472" w:rsidRDefault="000E4982" w:rsidP="000E4982">
      <w:pPr>
        <w:pStyle w:val="ListParagraph"/>
        <w:numPr>
          <w:ilvl w:val="0"/>
          <w:numId w:val="14"/>
        </w:numPr>
        <w:spacing w:line="276" w:lineRule="auto"/>
        <w:ind w:left="284" w:hanging="284"/>
        <w:rPr>
          <w:rFonts w:ascii="Trebuchet MS" w:hAnsi="Trebuchet MS"/>
          <w:b/>
          <w:bCs/>
          <w:sz w:val="24"/>
          <w:szCs w:val="24"/>
        </w:rPr>
      </w:pPr>
      <w:r w:rsidRPr="00BF3472">
        <w:rPr>
          <w:rFonts w:ascii="Trebuchet MS" w:hAnsi="Trebuchet MS"/>
          <w:b/>
          <w:bCs/>
          <w:sz w:val="24"/>
          <w:szCs w:val="24"/>
        </w:rPr>
        <w:t xml:space="preserve">Consumers, citizens and micro-businesses fear being targeted by scams; and poor digital experiences can negatively impact confidence and motivation. </w:t>
      </w:r>
    </w:p>
    <w:p w14:paraId="7C44CC21" w14:textId="058ABE02" w:rsidR="006D62CB" w:rsidRPr="00BF3472" w:rsidRDefault="001A34C8" w:rsidP="00BF3472">
      <w:pPr>
        <w:pStyle w:val="ListParagraph"/>
        <w:numPr>
          <w:ilvl w:val="0"/>
          <w:numId w:val="14"/>
        </w:numPr>
        <w:spacing w:line="276" w:lineRule="auto"/>
        <w:ind w:left="284" w:hanging="284"/>
        <w:rPr>
          <w:rFonts w:ascii="Trebuchet MS" w:hAnsi="Trebuchet MS"/>
          <w:b/>
          <w:bCs/>
          <w:sz w:val="24"/>
          <w:szCs w:val="24"/>
        </w:rPr>
      </w:pPr>
      <w:r w:rsidRPr="00BF3472">
        <w:rPr>
          <w:rFonts w:ascii="Trebuchet MS" w:hAnsi="Trebuchet MS"/>
          <w:b/>
          <w:bCs/>
          <w:sz w:val="24"/>
          <w:szCs w:val="24"/>
        </w:rPr>
        <w:t xml:space="preserve">Communications services and digital devices are not inclusively designed and </w:t>
      </w:r>
      <w:r w:rsidR="00887E87">
        <w:rPr>
          <w:rFonts w:ascii="Trebuchet MS" w:hAnsi="Trebuchet MS"/>
          <w:b/>
          <w:bCs/>
          <w:sz w:val="24"/>
          <w:szCs w:val="24"/>
        </w:rPr>
        <w:t xml:space="preserve">often </w:t>
      </w:r>
      <w:r w:rsidRPr="00BF3472">
        <w:rPr>
          <w:rFonts w:ascii="Trebuchet MS" w:hAnsi="Trebuchet MS"/>
          <w:b/>
          <w:bCs/>
          <w:sz w:val="24"/>
          <w:szCs w:val="24"/>
        </w:rPr>
        <w:t xml:space="preserve">consumers with access requirements </w:t>
      </w:r>
      <w:r w:rsidR="00887E87">
        <w:rPr>
          <w:rFonts w:ascii="Trebuchet MS" w:hAnsi="Trebuchet MS"/>
          <w:b/>
          <w:bCs/>
          <w:sz w:val="24"/>
          <w:szCs w:val="24"/>
        </w:rPr>
        <w:t>do not know how to find accessibility support</w:t>
      </w:r>
      <w:r w:rsidRPr="00BF3472">
        <w:rPr>
          <w:rFonts w:ascii="Trebuchet MS" w:hAnsi="Trebuchet MS"/>
          <w:b/>
          <w:bCs/>
          <w:sz w:val="24"/>
          <w:szCs w:val="24"/>
        </w:rPr>
        <w:t xml:space="preserve">.  </w:t>
      </w:r>
    </w:p>
    <w:p w14:paraId="5A2AE1C3" w14:textId="77777777" w:rsidR="00023B0E" w:rsidRPr="00023B0E" w:rsidRDefault="00023B0E" w:rsidP="00023B0E">
      <w:pPr>
        <w:pStyle w:val="ListParagraph"/>
        <w:numPr>
          <w:ilvl w:val="0"/>
          <w:numId w:val="14"/>
        </w:numPr>
        <w:spacing w:line="276" w:lineRule="auto"/>
        <w:ind w:left="284" w:hanging="284"/>
        <w:rPr>
          <w:rFonts w:ascii="Trebuchet MS" w:hAnsi="Trebuchet MS"/>
          <w:b/>
          <w:bCs/>
          <w:sz w:val="24"/>
          <w:szCs w:val="24"/>
        </w:rPr>
      </w:pPr>
      <w:r w:rsidRPr="00023B0E">
        <w:rPr>
          <w:rFonts w:ascii="Trebuchet MS" w:hAnsi="Trebuchet MS"/>
          <w:b/>
          <w:bCs/>
          <w:sz w:val="24"/>
          <w:szCs w:val="24"/>
        </w:rPr>
        <w:t xml:space="preserve">Many consumers, particularly those with access requirements face additional costs associated with meeting their communications needs – referred to by Hub participants as ‘communications poverty’. </w:t>
      </w:r>
    </w:p>
    <w:p w14:paraId="79F0B72D" w14:textId="2E1E3A86" w:rsidR="006D62CB" w:rsidRPr="00BF3472" w:rsidRDefault="001A34C8" w:rsidP="00BF3472">
      <w:pPr>
        <w:pStyle w:val="ListParagraph"/>
        <w:numPr>
          <w:ilvl w:val="0"/>
          <w:numId w:val="14"/>
        </w:numPr>
        <w:spacing w:line="276" w:lineRule="auto"/>
        <w:ind w:left="284" w:hanging="284"/>
        <w:rPr>
          <w:rFonts w:ascii="Trebuchet MS" w:hAnsi="Trebuchet MS"/>
          <w:b/>
          <w:bCs/>
          <w:sz w:val="24"/>
          <w:szCs w:val="24"/>
        </w:rPr>
      </w:pPr>
      <w:r w:rsidRPr="00BF3472">
        <w:rPr>
          <w:rFonts w:ascii="Trebuchet MS" w:hAnsi="Trebuchet MS"/>
          <w:b/>
          <w:bCs/>
          <w:sz w:val="24"/>
          <w:szCs w:val="24"/>
        </w:rPr>
        <w:t xml:space="preserve">Consumers, citizens and micro-businesses who live and/or work in areas where connectivity is poor, particularly </w:t>
      </w:r>
      <w:r w:rsidR="00AE7658">
        <w:rPr>
          <w:rFonts w:ascii="Trebuchet MS" w:hAnsi="Trebuchet MS"/>
          <w:b/>
          <w:bCs/>
          <w:sz w:val="24"/>
          <w:szCs w:val="24"/>
        </w:rPr>
        <w:t xml:space="preserve">those in </w:t>
      </w:r>
      <w:r w:rsidR="00AE7658" w:rsidRPr="00C3141C">
        <w:rPr>
          <w:rFonts w:ascii="Trebuchet MS" w:hAnsi="Trebuchet MS"/>
          <w:b/>
          <w:bCs/>
          <w:sz w:val="24"/>
          <w:szCs w:val="24"/>
        </w:rPr>
        <w:t xml:space="preserve">rural </w:t>
      </w:r>
      <w:r w:rsidR="00AE7658">
        <w:rPr>
          <w:rFonts w:ascii="Trebuchet MS" w:hAnsi="Trebuchet MS"/>
          <w:b/>
          <w:bCs/>
          <w:sz w:val="24"/>
          <w:szCs w:val="24"/>
        </w:rPr>
        <w:t>or remote areas</w:t>
      </w:r>
      <w:r w:rsidR="00AE7658" w:rsidRPr="00C3141C">
        <w:rPr>
          <w:rFonts w:ascii="Trebuchet MS" w:hAnsi="Trebuchet MS"/>
          <w:b/>
          <w:bCs/>
          <w:sz w:val="24"/>
          <w:szCs w:val="24"/>
        </w:rPr>
        <w:t>, find it difficult to take advantage of the digital world</w:t>
      </w:r>
      <w:r w:rsidR="00AE7658">
        <w:rPr>
          <w:rFonts w:ascii="Trebuchet MS" w:hAnsi="Trebuchet MS"/>
          <w:b/>
          <w:bCs/>
          <w:sz w:val="24"/>
          <w:szCs w:val="24"/>
        </w:rPr>
        <w:t>.</w:t>
      </w:r>
      <w:r w:rsidRPr="00BF3472">
        <w:rPr>
          <w:rFonts w:ascii="Trebuchet MS" w:hAnsi="Trebuchet MS"/>
          <w:b/>
          <w:bCs/>
          <w:sz w:val="24"/>
          <w:szCs w:val="24"/>
        </w:rPr>
        <w:t xml:space="preserve">  </w:t>
      </w:r>
    </w:p>
    <w:p w14:paraId="28BBB990" w14:textId="36779D7A" w:rsidR="00537584" w:rsidRPr="005248D4" w:rsidRDefault="00537584" w:rsidP="00BF3472">
      <w:pPr>
        <w:tabs>
          <w:tab w:val="left" w:pos="1733"/>
        </w:tabs>
        <w:spacing w:line="276" w:lineRule="auto"/>
        <w:rPr>
          <w:rFonts w:ascii="Trebuchet MS" w:hAnsi="Trebuchet MS"/>
          <w:sz w:val="23"/>
          <w:szCs w:val="23"/>
        </w:rPr>
      </w:pPr>
      <w:r w:rsidRPr="005248D4">
        <w:rPr>
          <w:rFonts w:ascii="Trebuchet MS" w:hAnsi="Trebuchet MS"/>
          <w:sz w:val="23"/>
          <w:szCs w:val="23"/>
        </w:rPr>
        <w:t xml:space="preserve">Barriers to digital participation </w:t>
      </w:r>
      <w:r w:rsidR="00A10FDC">
        <w:rPr>
          <w:rFonts w:ascii="Trebuchet MS" w:hAnsi="Trebuchet MS"/>
          <w:sz w:val="23"/>
          <w:szCs w:val="23"/>
        </w:rPr>
        <w:t xml:space="preserve">will </w:t>
      </w:r>
      <w:r w:rsidRPr="005248D4">
        <w:rPr>
          <w:rFonts w:ascii="Trebuchet MS" w:hAnsi="Trebuchet MS"/>
          <w:sz w:val="23"/>
          <w:szCs w:val="23"/>
        </w:rPr>
        <w:t>rarely exist in isolation. Consumer</w:t>
      </w:r>
      <w:r w:rsidR="00311D3A">
        <w:rPr>
          <w:rFonts w:ascii="Trebuchet MS" w:hAnsi="Trebuchet MS"/>
          <w:sz w:val="23"/>
          <w:szCs w:val="23"/>
        </w:rPr>
        <w:t>s,</w:t>
      </w:r>
      <w:r w:rsidRPr="005248D4">
        <w:rPr>
          <w:rFonts w:ascii="Trebuchet MS" w:hAnsi="Trebuchet MS"/>
          <w:sz w:val="23"/>
          <w:szCs w:val="23"/>
        </w:rPr>
        <w:t xml:space="preserve"> citizens and micro-businesses </w:t>
      </w:r>
      <w:r w:rsidR="00A10FDC">
        <w:rPr>
          <w:rFonts w:ascii="Trebuchet MS" w:hAnsi="Trebuchet MS"/>
          <w:sz w:val="23"/>
          <w:szCs w:val="23"/>
        </w:rPr>
        <w:t>are likely to</w:t>
      </w:r>
      <w:r w:rsidRPr="005248D4">
        <w:rPr>
          <w:rFonts w:ascii="Trebuchet MS" w:hAnsi="Trebuchet MS"/>
          <w:sz w:val="23"/>
          <w:szCs w:val="23"/>
        </w:rPr>
        <w:t xml:space="preserve"> experience these barriers alongside one another and to narrow the digital divide</w:t>
      </w:r>
      <w:r w:rsidR="00563C26">
        <w:rPr>
          <w:rFonts w:ascii="Trebuchet MS" w:hAnsi="Trebuchet MS"/>
          <w:sz w:val="23"/>
          <w:szCs w:val="23"/>
        </w:rPr>
        <w:t xml:space="preserve"> </w:t>
      </w:r>
      <w:r w:rsidR="00201D62">
        <w:rPr>
          <w:rFonts w:ascii="Trebuchet MS" w:hAnsi="Trebuchet MS"/>
          <w:sz w:val="23"/>
          <w:szCs w:val="23"/>
        </w:rPr>
        <w:t xml:space="preserve">we believe that </w:t>
      </w:r>
      <w:r w:rsidRPr="005248D4">
        <w:rPr>
          <w:rFonts w:ascii="Trebuchet MS" w:hAnsi="Trebuchet MS"/>
          <w:sz w:val="23"/>
          <w:szCs w:val="23"/>
        </w:rPr>
        <w:t>all barriers</w:t>
      </w:r>
      <w:r w:rsidR="00887E87">
        <w:rPr>
          <w:rFonts w:ascii="Trebuchet MS" w:hAnsi="Trebuchet MS"/>
          <w:sz w:val="23"/>
          <w:szCs w:val="23"/>
        </w:rPr>
        <w:t>, such as poor accessibility, security, connectivity and affordability</w:t>
      </w:r>
      <w:r w:rsidR="00A10FDC">
        <w:rPr>
          <w:rFonts w:ascii="Trebuchet MS" w:hAnsi="Trebuchet MS"/>
          <w:sz w:val="23"/>
          <w:szCs w:val="23"/>
        </w:rPr>
        <w:t xml:space="preserve"> should</w:t>
      </w:r>
      <w:r w:rsidRPr="005248D4">
        <w:rPr>
          <w:rFonts w:ascii="Trebuchet MS" w:hAnsi="Trebuchet MS"/>
          <w:sz w:val="23"/>
          <w:szCs w:val="23"/>
        </w:rPr>
        <w:t xml:space="preserve"> be</w:t>
      </w:r>
      <w:r w:rsidR="00B17D3A">
        <w:rPr>
          <w:rFonts w:ascii="Trebuchet MS" w:hAnsi="Trebuchet MS"/>
          <w:sz w:val="23"/>
          <w:szCs w:val="23"/>
        </w:rPr>
        <w:t xml:space="preserve"> addressed</w:t>
      </w:r>
      <w:r w:rsidRPr="005248D4">
        <w:rPr>
          <w:rFonts w:ascii="Trebuchet MS" w:hAnsi="Trebuchet MS"/>
          <w:sz w:val="23"/>
          <w:szCs w:val="23"/>
        </w:rPr>
        <w:t xml:space="preserve"> </w:t>
      </w:r>
      <w:r w:rsidR="00B17D3A">
        <w:rPr>
          <w:rFonts w:ascii="Trebuchet MS" w:hAnsi="Trebuchet MS"/>
          <w:sz w:val="23"/>
          <w:szCs w:val="23"/>
        </w:rPr>
        <w:t>simultaneously</w:t>
      </w:r>
      <w:r w:rsidRPr="005248D4">
        <w:rPr>
          <w:rFonts w:ascii="Trebuchet MS" w:hAnsi="Trebuchet MS"/>
          <w:sz w:val="23"/>
          <w:szCs w:val="23"/>
        </w:rPr>
        <w:t>.</w:t>
      </w:r>
    </w:p>
    <w:p w14:paraId="3267F21C" w14:textId="34323030" w:rsidR="00A17A68" w:rsidRPr="00935639" w:rsidRDefault="00ED3013" w:rsidP="00BF3472">
      <w:pPr>
        <w:spacing w:line="276" w:lineRule="auto"/>
        <w:rPr>
          <w:rFonts w:ascii="Trebuchet MS" w:hAnsi="Trebuchet MS"/>
          <w:b/>
          <w:bCs/>
          <w:sz w:val="23"/>
          <w:szCs w:val="23"/>
        </w:rPr>
      </w:pPr>
      <w:r w:rsidRPr="00935639">
        <w:rPr>
          <w:rFonts w:ascii="Trebuchet MS" w:hAnsi="Trebuchet MS"/>
          <w:b/>
          <w:bCs/>
          <w:sz w:val="23"/>
          <w:szCs w:val="23"/>
        </w:rPr>
        <w:t xml:space="preserve">A </w:t>
      </w:r>
      <w:r w:rsidR="00DD61E2" w:rsidRPr="00935639">
        <w:rPr>
          <w:rFonts w:ascii="Trebuchet MS" w:hAnsi="Trebuchet MS"/>
          <w:b/>
          <w:bCs/>
          <w:sz w:val="23"/>
          <w:szCs w:val="23"/>
        </w:rPr>
        <w:t xml:space="preserve">full summary of our discussions </w:t>
      </w:r>
      <w:r w:rsidR="004D2060" w:rsidRPr="00935639">
        <w:rPr>
          <w:rFonts w:ascii="Trebuchet MS" w:hAnsi="Trebuchet MS"/>
          <w:b/>
          <w:bCs/>
          <w:sz w:val="23"/>
          <w:szCs w:val="23"/>
        </w:rPr>
        <w:t xml:space="preserve">and those who took part </w:t>
      </w:r>
      <w:r w:rsidR="00DD61E2" w:rsidRPr="00935639">
        <w:rPr>
          <w:rFonts w:ascii="Trebuchet MS" w:hAnsi="Trebuchet MS"/>
          <w:b/>
          <w:bCs/>
          <w:sz w:val="23"/>
          <w:szCs w:val="23"/>
        </w:rPr>
        <w:t>can be found below.</w:t>
      </w:r>
    </w:p>
    <w:p w14:paraId="3ACCF15C" w14:textId="77777777" w:rsidR="004E5496" w:rsidRPr="00BF3472" w:rsidRDefault="004E5496" w:rsidP="004E5496">
      <w:pPr>
        <w:pStyle w:val="ListParagraph"/>
        <w:numPr>
          <w:ilvl w:val="0"/>
          <w:numId w:val="15"/>
        </w:numPr>
        <w:spacing w:line="276" w:lineRule="auto"/>
        <w:ind w:left="284" w:hanging="284"/>
        <w:rPr>
          <w:rFonts w:ascii="Trebuchet MS" w:hAnsi="Trebuchet MS"/>
          <w:b/>
          <w:bCs/>
          <w:sz w:val="24"/>
          <w:szCs w:val="24"/>
        </w:rPr>
      </w:pPr>
      <w:r w:rsidRPr="00BF3472">
        <w:rPr>
          <w:rFonts w:ascii="Trebuchet MS" w:hAnsi="Trebuchet MS"/>
          <w:b/>
          <w:bCs/>
          <w:sz w:val="24"/>
          <w:szCs w:val="24"/>
        </w:rPr>
        <w:t>Consumers, citizens and micro-businesses lack the digital skills</w:t>
      </w:r>
      <w:r>
        <w:rPr>
          <w:rFonts w:ascii="Trebuchet MS" w:hAnsi="Trebuchet MS"/>
          <w:b/>
          <w:bCs/>
          <w:sz w:val="24"/>
          <w:szCs w:val="24"/>
        </w:rPr>
        <w:t>, support</w:t>
      </w:r>
      <w:r w:rsidRPr="00BF3472">
        <w:rPr>
          <w:rFonts w:ascii="Trebuchet MS" w:hAnsi="Trebuchet MS"/>
          <w:b/>
          <w:bCs/>
          <w:sz w:val="24"/>
          <w:szCs w:val="24"/>
        </w:rPr>
        <w:t xml:space="preserve"> and confidence to participate online. </w:t>
      </w:r>
    </w:p>
    <w:p w14:paraId="63541942" w14:textId="77777777" w:rsidR="004E5496" w:rsidRPr="00BF3472" w:rsidRDefault="004E5496" w:rsidP="004E5496">
      <w:pPr>
        <w:pStyle w:val="ListParagraph"/>
        <w:spacing w:line="276" w:lineRule="auto"/>
        <w:rPr>
          <w:rFonts w:ascii="Trebuchet MS" w:hAnsi="Trebuchet MS"/>
          <w:b/>
          <w:bCs/>
        </w:rPr>
      </w:pPr>
    </w:p>
    <w:p w14:paraId="2C59D3B7" w14:textId="0910A1E3"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Small businesses have been forced to move their business models online during the pandemic and adopt short-term fixes to continue trading</w:t>
      </w:r>
      <w:r w:rsidR="005308B6" w:rsidRPr="00DC783B">
        <w:rPr>
          <w:rFonts w:ascii="Trebuchet MS" w:hAnsi="Trebuchet MS"/>
          <w:sz w:val="23"/>
          <w:szCs w:val="23"/>
        </w:rPr>
        <w:t xml:space="preserve"> online</w:t>
      </w:r>
      <w:r w:rsidRPr="00DC783B">
        <w:rPr>
          <w:rFonts w:ascii="Trebuchet MS" w:hAnsi="Trebuchet MS"/>
          <w:sz w:val="23"/>
          <w:szCs w:val="23"/>
        </w:rPr>
        <w:t xml:space="preserve">. A significant digital skills gap has emerged, and businesses need to acquire the skills to adopt long-term solutions. In addition, the short-term fixes adopted could mean that businesses are vulnerable to scams and fraudulent activity. </w:t>
      </w:r>
    </w:p>
    <w:p w14:paraId="0D1BEC0D" w14:textId="6AC18375"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Older people continue to experience barriers to digital engagement</w:t>
      </w:r>
      <w:r w:rsidR="006353EB" w:rsidRPr="00DC783B">
        <w:rPr>
          <w:rFonts w:ascii="Trebuchet MS" w:hAnsi="Trebuchet MS"/>
          <w:sz w:val="23"/>
          <w:szCs w:val="23"/>
        </w:rPr>
        <w:t xml:space="preserve"> and</w:t>
      </w:r>
      <w:r w:rsidRPr="00DC783B">
        <w:rPr>
          <w:rFonts w:ascii="Trebuchet MS" w:hAnsi="Trebuchet MS"/>
          <w:sz w:val="23"/>
          <w:szCs w:val="23"/>
        </w:rPr>
        <w:t xml:space="preserve"> find the volume of information online difficult to navigate.</w:t>
      </w:r>
    </w:p>
    <w:p w14:paraId="1678641E" w14:textId="2877177B" w:rsidR="004E5496" w:rsidRPr="00DC783B" w:rsidRDefault="004E5496" w:rsidP="000626C5">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Since the pandemic, many businesses have adopted digital-only solutions e.g. many bars and restaurants accept card payments only and take orders via apps. These practices exacerbate digital inequalities and do not factor in that a portion of consumers either do not engage digitally, do not own a smartphone or have limited</w:t>
      </w:r>
      <w:r w:rsidR="000626C5" w:rsidRPr="00DC783B">
        <w:rPr>
          <w:rFonts w:ascii="Trebuchet MS" w:hAnsi="Trebuchet MS"/>
          <w:sz w:val="23"/>
          <w:szCs w:val="23"/>
        </w:rPr>
        <w:t xml:space="preserve"> d</w:t>
      </w:r>
      <w:r w:rsidRPr="00DC783B">
        <w:rPr>
          <w:rFonts w:ascii="Trebuchet MS" w:hAnsi="Trebuchet MS"/>
          <w:sz w:val="23"/>
          <w:szCs w:val="23"/>
        </w:rPr>
        <w:t xml:space="preserve">igital skills. </w:t>
      </w:r>
    </w:p>
    <w:p w14:paraId="23A59AC2" w14:textId="628794F8"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To engage with digitally excluded people, jargon-free language should be adopted. The Panel’s research found that some participants did not understand terminology such as ‘link’</w:t>
      </w:r>
      <w:r w:rsidR="00887E87" w:rsidRPr="00DC783B">
        <w:rPr>
          <w:rFonts w:ascii="Trebuchet MS" w:hAnsi="Trebuchet MS"/>
          <w:sz w:val="23"/>
          <w:szCs w:val="23"/>
        </w:rPr>
        <w:t xml:space="preserve"> or ‘download’</w:t>
      </w:r>
      <w:r w:rsidRPr="00DC783B">
        <w:rPr>
          <w:rFonts w:ascii="Trebuchet MS" w:hAnsi="Trebuchet MS"/>
          <w:sz w:val="23"/>
          <w:szCs w:val="23"/>
        </w:rPr>
        <w:t xml:space="preserve">. </w:t>
      </w:r>
    </w:p>
    <w:p w14:paraId="34102790" w14:textId="77777777" w:rsidR="00B525CB" w:rsidRPr="00DC783B" w:rsidRDefault="00B525CB" w:rsidP="00B525CB">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Digital skills training should be tailored for different consumers – one format will not meet all consumers’ needs.</w:t>
      </w:r>
    </w:p>
    <w:p w14:paraId="232ED660" w14:textId="4D61C102"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lastRenderedPageBreak/>
        <w:t>Face-to-fac</w:t>
      </w:r>
      <w:r w:rsidR="00775EA2" w:rsidRPr="00DC783B">
        <w:rPr>
          <w:rFonts w:ascii="Trebuchet MS" w:hAnsi="Trebuchet MS"/>
          <w:sz w:val="23"/>
          <w:szCs w:val="23"/>
        </w:rPr>
        <w:t>e</w:t>
      </w:r>
      <w:r w:rsidRPr="00DC783B">
        <w:rPr>
          <w:rFonts w:ascii="Trebuchet MS" w:hAnsi="Trebuchet MS"/>
          <w:sz w:val="23"/>
          <w:szCs w:val="23"/>
        </w:rPr>
        <w:t xml:space="preserve"> support can be hard for some consumers to access due to mobility barriers, and digital events have enabled consumers to participate – </w:t>
      </w:r>
      <w:r w:rsidR="00887E87">
        <w:rPr>
          <w:rFonts w:ascii="Trebuchet MS" w:hAnsi="Trebuchet MS"/>
          <w:sz w:val="23"/>
          <w:szCs w:val="23"/>
        </w:rPr>
        <w:t>stakeholders recommended that those providing support for consumers are flexible in their approach, adopting</w:t>
      </w:r>
      <w:r w:rsidRPr="00DC783B">
        <w:rPr>
          <w:rFonts w:ascii="Trebuchet MS" w:hAnsi="Trebuchet MS"/>
          <w:sz w:val="23"/>
          <w:szCs w:val="23"/>
        </w:rPr>
        <w:t xml:space="preserve"> a </w:t>
      </w:r>
      <w:r w:rsidR="00887E87">
        <w:rPr>
          <w:rFonts w:ascii="Trebuchet MS" w:hAnsi="Trebuchet MS"/>
          <w:sz w:val="23"/>
          <w:szCs w:val="23"/>
        </w:rPr>
        <w:t>‘</w:t>
      </w:r>
      <w:r w:rsidRPr="00DC783B">
        <w:rPr>
          <w:rFonts w:ascii="Trebuchet MS" w:hAnsi="Trebuchet MS"/>
          <w:sz w:val="23"/>
          <w:szCs w:val="23"/>
        </w:rPr>
        <w:t>hybrid</w:t>
      </w:r>
      <w:r w:rsidR="00887E87">
        <w:rPr>
          <w:rFonts w:ascii="Trebuchet MS" w:hAnsi="Trebuchet MS"/>
          <w:sz w:val="23"/>
          <w:szCs w:val="23"/>
        </w:rPr>
        <w:t>’</w:t>
      </w:r>
      <w:r w:rsidRPr="00DC783B">
        <w:rPr>
          <w:rFonts w:ascii="Trebuchet MS" w:hAnsi="Trebuchet MS"/>
          <w:sz w:val="23"/>
          <w:szCs w:val="23"/>
        </w:rPr>
        <w:t xml:space="preserve"> model to fulfil both preferences. </w:t>
      </w:r>
      <w:r w:rsidR="00887E87">
        <w:rPr>
          <w:rFonts w:ascii="Trebuchet MS" w:hAnsi="Trebuchet MS"/>
          <w:sz w:val="23"/>
          <w:szCs w:val="23"/>
        </w:rPr>
        <w:t>The Panel has received positive feedback from participants about the accessibility of its National Stakeholder Hubs and we have valued the participation of stakeholders with a range of accessibility needs.</w:t>
      </w:r>
    </w:p>
    <w:p w14:paraId="4EF0A5B0" w14:textId="7B98DA0A" w:rsidR="004E5496" w:rsidRPr="00DC783B" w:rsidRDefault="004E5496" w:rsidP="005F22AF">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 xml:space="preserve">Similar to other industries, </w:t>
      </w:r>
      <w:r w:rsidR="005F22AF">
        <w:rPr>
          <w:rFonts w:ascii="Trebuchet MS" w:hAnsi="Trebuchet MS"/>
          <w:sz w:val="23"/>
          <w:szCs w:val="23"/>
        </w:rPr>
        <w:t xml:space="preserve">such as banking </w:t>
      </w:r>
      <w:r w:rsidRPr="00DC783B">
        <w:rPr>
          <w:rFonts w:ascii="Trebuchet MS" w:hAnsi="Trebuchet MS"/>
          <w:sz w:val="23"/>
          <w:szCs w:val="23"/>
        </w:rPr>
        <w:t xml:space="preserve">the communications sector should introduce digital inclusion initiatives to help consumers acquire digital skills; and where </w:t>
      </w:r>
      <w:r w:rsidRPr="005F22AF">
        <w:rPr>
          <w:rFonts w:ascii="Trebuchet MS" w:hAnsi="Trebuchet MS"/>
          <w:sz w:val="23"/>
          <w:szCs w:val="23"/>
        </w:rPr>
        <w:t>these</w:t>
      </w:r>
      <w:r w:rsidR="005F22AF">
        <w:rPr>
          <w:rFonts w:ascii="Trebuchet MS" w:hAnsi="Trebuchet MS"/>
          <w:sz w:val="23"/>
          <w:szCs w:val="23"/>
        </w:rPr>
        <w:t xml:space="preserve"> </w:t>
      </w:r>
      <w:r w:rsidRPr="005F22AF">
        <w:rPr>
          <w:rFonts w:ascii="Trebuchet MS" w:hAnsi="Trebuchet MS"/>
          <w:sz w:val="23"/>
          <w:szCs w:val="23"/>
        </w:rPr>
        <w:t xml:space="preserve">initiatives already </w:t>
      </w:r>
      <w:r w:rsidRPr="00DC783B">
        <w:rPr>
          <w:rFonts w:ascii="Trebuchet MS" w:hAnsi="Trebuchet MS"/>
          <w:sz w:val="23"/>
          <w:szCs w:val="23"/>
        </w:rPr>
        <w:t xml:space="preserve">exist, they should be widely promoted. </w:t>
      </w:r>
    </w:p>
    <w:p w14:paraId="011138B8" w14:textId="3A3644EA"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 xml:space="preserve">Many consumers and citizens rely on friends and family to </w:t>
      </w:r>
      <w:r w:rsidR="005F22AF">
        <w:rPr>
          <w:rFonts w:ascii="Trebuchet MS" w:hAnsi="Trebuchet MS"/>
          <w:sz w:val="23"/>
          <w:szCs w:val="23"/>
        </w:rPr>
        <w:t>support them when they go online</w:t>
      </w:r>
      <w:r w:rsidRPr="00DC783B">
        <w:rPr>
          <w:rFonts w:ascii="Trebuchet MS" w:hAnsi="Trebuchet MS"/>
          <w:sz w:val="23"/>
          <w:szCs w:val="23"/>
        </w:rPr>
        <w:t>, however this is not an option for all consumers and citizens</w:t>
      </w:r>
      <w:r w:rsidR="00B525CB" w:rsidRPr="00DC783B">
        <w:rPr>
          <w:rFonts w:ascii="Trebuchet MS" w:hAnsi="Trebuchet MS"/>
          <w:sz w:val="23"/>
          <w:szCs w:val="23"/>
        </w:rPr>
        <w:t>.</w:t>
      </w:r>
      <w:r w:rsidRPr="00DC783B">
        <w:rPr>
          <w:rFonts w:ascii="Trebuchet MS" w:hAnsi="Trebuchet MS"/>
          <w:sz w:val="23"/>
          <w:szCs w:val="23"/>
        </w:rPr>
        <w:t xml:space="preserve"> UK governments should provide support where required</w:t>
      </w:r>
      <w:r w:rsidR="00854915" w:rsidRPr="00DC783B">
        <w:rPr>
          <w:rFonts w:ascii="Trebuchet MS" w:hAnsi="Trebuchet MS"/>
          <w:sz w:val="23"/>
          <w:szCs w:val="23"/>
        </w:rPr>
        <w:t xml:space="preserve"> to</w:t>
      </w:r>
      <w:r w:rsidR="005A6E79" w:rsidRPr="00DC783B">
        <w:rPr>
          <w:rFonts w:ascii="Trebuchet MS" w:hAnsi="Trebuchet MS"/>
          <w:sz w:val="23"/>
          <w:szCs w:val="23"/>
        </w:rPr>
        <w:t xml:space="preserve"> reflect</w:t>
      </w:r>
      <w:r w:rsidRPr="00DC783B">
        <w:rPr>
          <w:rFonts w:ascii="Trebuchet MS" w:hAnsi="Trebuchet MS"/>
          <w:sz w:val="23"/>
          <w:szCs w:val="23"/>
        </w:rPr>
        <w:t xml:space="preserve"> the essential nature of digital connectivity</w:t>
      </w:r>
      <w:r w:rsidR="00DE046B" w:rsidRPr="00DC783B">
        <w:rPr>
          <w:rFonts w:ascii="Trebuchet MS" w:hAnsi="Trebuchet MS"/>
          <w:sz w:val="23"/>
          <w:szCs w:val="23"/>
        </w:rPr>
        <w:t xml:space="preserve"> </w:t>
      </w:r>
      <w:r w:rsidRPr="00DC783B">
        <w:rPr>
          <w:rFonts w:ascii="Trebuchet MS" w:hAnsi="Trebuchet MS"/>
          <w:sz w:val="23"/>
          <w:szCs w:val="23"/>
        </w:rPr>
        <w:t>and to tackle social inequalities and isolation.</w:t>
      </w:r>
    </w:p>
    <w:p w14:paraId="0CB98DEA" w14:textId="4EFEA105"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 xml:space="preserve">Further work is required to </w:t>
      </w:r>
      <w:r w:rsidR="00CA5C89" w:rsidRPr="00DC783B">
        <w:rPr>
          <w:rFonts w:ascii="Trebuchet MS" w:hAnsi="Trebuchet MS"/>
          <w:sz w:val="23"/>
          <w:szCs w:val="23"/>
        </w:rPr>
        <w:t xml:space="preserve">map out </w:t>
      </w:r>
      <w:r w:rsidRPr="00DC783B">
        <w:rPr>
          <w:rFonts w:ascii="Trebuchet MS" w:hAnsi="Trebuchet MS"/>
          <w:sz w:val="23"/>
          <w:szCs w:val="23"/>
        </w:rPr>
        <w:t xml:space="preserve">which organisations interact with digitally excluded people to help bridge the digital divide. In addition, those who provide </w:t>
      </w:r>
      <w:r w:rsidR="0007567A" w:rsidRPr="00DC783B">
        <w:rPr>
          <w:rFonts w:ascii="Trebuchet MS" w:hAnsi="Trebuchet MS"/>
          <w:sz w:val="23"/>
          <w:szCs w:val="23"/>
        </w:rPr>
        <w:t xml:space="preserve">or are relied on to provide </w:t>
      </w:r>
      <w:r w:rsidR="0010152A" w:rsidRPr="00DC783B">
        <w:rPr>
          <w:rFonts w:ascii="Trebuchet MS" w:hAnsi="Trebuchet MS"/>
          <w:sz w:val="23"/>
          <w:szCs w:val="23"/>
        </w:rPr>
        <w:t xml:space="preserve">digital </w:t>
      </w:r>
      <w:r w:rsidRPr="00DC783B">
        <w:rPr>
          <w:rFonts w:ascii="Trebuchet MS" w:hAnsi="Trebuchet MS"/>
          <w:sz w:val="23"/>
          <w:szCs w:val="23"/>
        </w:rPr>
        <w:t xml:space="preserve">support </w:t>
      </w:r>
      <w:r w:rsidR="0007567A" w:rsidRPr="00DC783B">
        <w:rPr>
          <w:rFonts w:ascii="Trebuchet MS" w:hAnsi="Trebuchet MS"/>
          <w:sz w:val="23"/>
          <w:szCs w:val="23"/>
        </w:rPr>
        <w:t xml:space="preserve">to others </w:t>
      </w:r>
      <w:r w:rsidRPr="00DC783B">
        <w:rPr>
          <w:rFonts w:ascii="Trebuchet MS" w:hAnsi="Trebuchet MS"/>
          <w:sz w:val="23"/>
          <w:szCs w:val="23"/>
        </w:rPr>
        <w:t>need to have sufficient digital skills</w:t>
      </w:r>
      <w:r w:rsidR="0010152A" w:rsidRPr="00DC783B">
        <w:rPr>
          <w:rFonts w:ascii="Trebuchet MS" w:hAnsi="Trebuchet MS"/>
          <w:sz w:val="23"/>
          <w:szCs w:val="23"/>
        </w:rPr>
        <w:t xml:space="preserve"> </w:t>
      </w:r>
      <w:r w:rsidR="0010152A" w:rsidRPr="005F22AF">
        <w:rPr>
          <w:rFonts w:ascii="Trebuchet MS" w:hAnsi="Trebuchet MS"/>
          <w:sz w:val="23"/>
          <w:szCs w:val="23"/>
        </w:rPr>
        <w:t>themselve</w:t>
      </w:r>
      <w:r w:rsidR="005F22AF">
        <w:rPr>
          <w:rFonts w:ascii="Trebuchet MS" w:hAnsi="Trebuchet MS"/>
          <w:sz w:val="23"/>
          <w:szCs w:val="23"/>
        </w:rPr>
        <w:t>s</w:t>
      </w:r>
      <w:r w:rsidR="00DC783B">
        <w:rPr>
          <w:rFonts w:ascii="Trebuchet MS" w:hAnsi="Trebuchet MS"/>
          <w:sz w:val="23"/>
          <w:szCs w:val="23"/>
        </w:rPr>
        <w:t>.</w:t>
      </w:r>
    </w:p>
    <w:p w14:paraId="4585FDC9" w14:textId="02827D61"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Businesses need to prioritise upskilling the</w:t>
      </w:r>
      <w:r w:rsidR="0007567A" w:rsidRPr="00DC783B">
        <w:rPr>
          <w:rFonts w:ascii="Trebuchet MS" w:hAnsi="Trebuchet MS"/>
          <w:sz w:val="23"/>
          <w:szCs w:val="23"/>
        </w:rPr>
        <w:t>ir</w:t>
      </w:r>
      <w:r w:rsidRPr="00DC783B">
        <w:rPr>
          <w:rFonts w:ascii="Trebuchet MS" w:hAnsi="Trebuchet MS"/>
          <w:sz w:val="23"/>
          <w:szCs w:val="23"/>
        </w:rPr>
        <w:t xml:space="preserve"> workforce. </w:t>
      </w:r>
    </w:p>
    <w:p w14:paraId="4065DAB4" w14:textId="25E595D6" w:rsidR="004E5496" w:rsidRPr="00DC783B" w:rsidRDefault="004E5496" w:rsidP="004E5496">
      <w:pPr>
        <w:pStyle w:val="ListParagraph"/>
        <w:numPr>
          <w:ilvl w:val="0"/>
          <w:numId w:val="10"/>
        </w:numPr>
        <w:spacing w:line="276" w:lineRule="auto"/>
        <w:ind w:left="709" w:hanging="283"/>
        <w:rPr>
          <w:rFonts w:ascii="Trebuchet MS" w:hAnsi="Trebuchet MS"/>
          <w:sz w:val="23"/>
          <w:szCs w:val="23"/>
        </w:rPr>
      </w:pPr>
      <w:r w:rsidRPr="00DC783B">
        <w:rPr>
          <w:rFonts w:ascii="Trebuchet MS" w:hAnsi="Trebuchet MS"/>
          <w:sz w:val="23"/>
          <w:szCs w:val="23"/>
        </w:rPr>
        <w:t xml:space="preserve">Troubleshooting </w:t>
      </w:r>
      <w:r w:rsidR="00DC783B">
        <w:rPr>
          <w:rFonts w:ascii="Trebuchet MS" w:hAnsi="Trebuchet MS"/>
          <w:sz w:val="23"/>
          <w:szCs w:val="23"/>
        </w:rPr>
        <w:t xml:space="preserve">support </w:t>
      </w:r>
      <w:r w:rsidRPr="00DC783B">
        <w:rPr>
          <w:rFonts w:ascii="Trebuchet MS" w:hAnsi="Trebuchet MS"/>
          <w:sz w:val="23"/>
          <w:szCs w:val="23"/>
        </w:rPr>
        <w:t>is an important support mechanism and needs to be effective to help consumers seeking support online.</w:t>
      </w:r>
      <w:r w:rsidR="00DC783B">
        <w:rPr>
          <w:rFonts w:ascii="Trebuchet MS" w:hAnsi="Trebuchet MS"/>
          <w:sz w:val="23"/>
          <w:szCs w:val="23"/>
        </w:rPr>
        <w:t xml:space="preserve"> Our research on digital connectivity during the pandemic found that participants welcomed more troubleshooting support from communications providers.</w:t>
      </w:r>
    </w:p>
    <w:p w14:paraId="1E8402E9" w14:textId="77777777" w:rsidR="004E5496" w:rsidRPr="00BF3472" w:rsidRDefault="004E5496" w:rsidP="004E5496">
      <w:pPr>
        <w:pStyle w:val="ListParagraph"/>
        <w:spacing w:line="276" w:lineRule="auto"/>
        <w:ind w:left="284"/>
        <w:rPr>
          <w:rFonts w:ascii="Trebuchet MS" w:hAnsi="Trebuchet MS"/>
          <w:b/>
          <w:bCs/>
        </w:rPr>
      </w:pPr>
    </w:p>
    <w:p w14:paraId="49705E1D" w14:textId="620D5DA4" w:rsidR="004E5496" w:rsidRPr="00561B66" w:rsidRDefault="004E5496" w:rsidP="004E5496">
      <w:pPr>
        <w:pStyle w:val="ListParagraph"/>
        <w:numPr>
          <w:ilvl w:val="0"/>
          <w:numId w:val="15"/>
        </w:numPr>
        <w:spacing w:line="276" w:lineRule="auto"/>
        <w:ind w:left="284" w:hanging="284"/>
        <w:rPr>
          <w:rFonts w:ascii="Trebuchet MS" w:hAnsi="Trebuchet MS"/>
          <w:b/>
          <w:bCs/>
          <w:sz w:val="24"/>
          <w:szCs w:val="24"/>
        </w:rPr>
      </w:pPr>
      <w:r w:rsidRPr="00BF3472">
        <w:rPr>
          <w:rFonts w:ascii="Trebuchet MS" w:hAnsi="Trebuchet MS"/>
          <w:b/>
          <w:bCs/>
          <w:sz w:val="24"/>
          <w:szCs w:val="24"/>
        </w:rPr>
        <w:t xml:space="preserve">Consumers, citizens and micro-businesses fear being targeted by scams; and poor digital experiences can negatively impact confidence and motivation. </w:t>
      </w:r>
    </w:p>
    <w:p w14:paraId="76D76496" w14:textId="77777777" w:rsidR="004E5496" w:rsidRPr="00BF3472" w:rsidRDefault="004E5496" w:rsidP="004E5496">
      <w:pPr>
        <w:pStyle w:val="ListParagraph"/>
        <w:spacing w:line="276" w:lineRule="auto"/>
        <w:ind w:left="284"/>
        <w:rPr>
          <w:rFonts w:ascii="Trebuchet MS" w:hAnsi="Trebuchet MS"/>
          <w:b/>
          <w:bCs/>
        </w:rPr>
      </w:pPr>
    </w:p>
    <w:p w14:paraId="4F1FD020" w14:textId="12803D42" w:rsidR="008F1682" w:rsidRPr="00BF3472" w:rsidRDefault="008F1682" w:rsidP="008F1682">
      <w:pPr>
        <w:pStyle w:val="ListParagraph"/>
        <w:numPr>
          <w:ilvl w:val="0"/>
          <w:numId w:val="12"/>
        </w:numPr>
        <w:spacing w:line="276" w:lineRule="auto"/>
        <w:ind w:left="567" w:hanging="283"/>
        <w:rPr>
          <w:rFonts w:ascii="Trebuchet MS" w:hAnsi="Trebuchet MS"/>
          <w:b/>
          <w:bCs/>
        </w:rPr>
      </w:pPr>
      <w:r w:rsidRPr="00BF3472">
        <w:rPr>
          <w:rFonts w:ascii="Trebuchet MS" w:hAnsi="Trebuchet MS"/>
        </w:rPr>
        <w:t xml:space="preserve">The purported rise in scams throughout the pandemic has meant that many consumers are wary of the digital world. Consumers who have been targeted by a scam and suffered either financially or emotionally are likely to reduce/avoid online activity. </w:t>
      </w:r>
    </w:p>
    <w:p w14:paraId="08E7625A" w14:textId="26DE4BE7" w:rsidR="008F1682" w:rsidRPr="00BF3472" w:rsidRDefault="008F1682" w:rsidP="008F1682">
      <w:pPr>
        <w:pStyle w:val="ListParagraph"/>
        <w:numPr>
          <w:ilvl w:val="0"/>
          <w:numId w:val="12"/>
        </w:numPr>
        <w:spacing w:line="276" w:lineRule="auto"/>
        <w:ind w:left="567" w:hanging="283"/>
        <w:rPr>
          <w:rFonts w:ascii="Trebuchet MS" w:hAnsi="Trebuchet MS"/>
          <w:b/>
          <w:bCs/>
        </w:rPr>
      </w:pPr>
      <w:r w:rsidRPr="00BF3472">
        <w:rPr>
          <w:rFonts w:ascii="Trebuchet MS" w:hAnsi="Trebuchet MS"/>
        </w:rPr>
        <w:t xml:space="preserve">Scams have become much more sophisticated and can be difficult </w:t>
      </w:r>
      <w:r w:rsidR="005F22AF">
        <w:rPr>
          <w:rFonts w:ascii="Trebuchet MS" w:hAnsi="Trebuchet MS"/>
        </w:rPr>
        <w:t xml:space="preserve">to </w:t>
      </w:r>
      <w:r w:rsidRPr="00BF3472">
        <w:rPr>
          <w:rFonts w:ascii="Trebuchet MS" w:hAnsi="Trebuchet MS"/>
        </w:rPr>
        <w:t xml:space="preserve">spot – even </w:t>
      </w:r>
      <w:r w:rsidR="005F22AF">
        <w:rPr>
          <w:rFonts w:ascii="Trebuchet MS" w:hAnsi="Trebuchet MS"/>
        </w:rPr>
        <w:t>by</w:t>
      </w:r>
      <w:r w:rsidR="005F22AF" w:rsidRPr="00BF3472">
        <w:rPr>
          <w:rFonts w:ascii="Trebuchet MS" w:hAnsi="Trebuchet MS"/>
        </w:rPr>
        <w:t xml:space="preserve"> </w:t>
      </w:r>
      <w:r w:rsidRPr="00BF3472">
        <w:rPr>
          <w:rFonts w:ascii="Trebuchet MS" w:hAnsi="Trebuchet MS"/>
        </w:rPr>
        <w:t xml:space="preserve">more confident and skilled consumers. </w:t>
      </w:r>
      <w:r w:rsidR="005F22AF">
        <w:rPr>
          <w:rFonts w:ascii="Trebuchet MS" w:hAnsi="Trebuchet MS"/>
        </w:rPr>
        <w:t xml:space="preserve">The Panel’s scams research </w:t>
      </w:r>
      <w:r w:rsidR="00460575">
        <w:rPr>
          <w:rFonts w:ascii="Trebuchet MS" w:hAnsi="Trebuchet MS"/>
        </w:rPr>
        <w:t xml:space="preserve">– </w:t>
      </w:r>
      <w:hyperlink r:id="rId15" w:history="1">
        <w:r w:rsidR="00460575" w:rsidRPr="00460575">
          <w:rPr>
            <w:rStyle w:val="Hyperlink"/>
            <w:rFonts w:ascii="Trebuchet MS" w:hAnsi="Trebuchet MS"/>
          </w:rPr>
          <w:t>Scammed! Exploited and afraid</w:t>
        </w:r>
      </w:hyperlink>
      <w:r w:rsidR="00460575">
        <w:rPr>
          <w:rFonts w:ascii="Trebuchet MS" w:hAnsi="Trebuchet MS"/>
        </w:rPr>
        <w:t xml:space="preserve"> - </w:t>
      </w:r>
      <w:r w:rsidR="005F22AF">
        <w:rPr>
          <w:rFonts w:ascii="Trebuchet MS" w:hAnsi="Trebuchet MS"/>
        </w:rPr>
        <w:t>had previously found the same.</w:t>
      </w:r>
    </w:p>
    <w:p w14:paraId="10FF2745" w14:textId="77777777" w:rsidR="002704CA" w:rsidRPr="00BF3472" w:rsidRDefault="002704CA" w:rsidP="002704CA">
      <w:pPr>
        <w:pStyle w:val="ListParagraph"/>
        <w:numPr>
          <w:ilvl w:val="0"/>
          <w:numId w:val="12"/>
        </w:numPr>
        <w:spacing w:line="276" w:lineRule="auto"/>
        <w:ind w:left="567" w:hanging="283"/>
        <w:rPr>
          <w:rFonts w:ascii="Trebuchet MS" w:hAnsi="Trebuchet MS"/>
          <w:b/>
          <w:bCs/>
        </w:rPr>
      </w:pPr>
      <w:r w:rsidRPr="00BF3472">
        <w:rPr>
          <w:rFonts w:ascii="Trebuchet MS" w:hAnsi="Trebuchet MS"/>
        </w:rPr>
        <w:t xml:space="preserve">Preventing and tackling scams effectively is important to help grow consumers’ digital confidence. UK governments, the communications sector and others should collectively seek to mitigate the risk of scams. </w:t>
      </w:r>
    </w:p>
    <w:p w14:paraId="403AB778" w14:textId="45BFF3B8" w:rsidR="004E5496" w:rsidRPr="00DC783B" w:rsidRDefault="004E5496" w:rsidP="004E5496">
      <w:pPr>
        <w:pStyle w:val="ListParagraph"/>
        <w:numPr>
          <w:ilvl w:val="0"/>
          <w:numId w:val="12"/>
        </w:numPr>
        <w:spacing w:line="276" w:lineRule="auto"/>
        <w:ind w:left="567" w:hanging="283"/>
        <w:rPr>
          <w:rFonts w:ascii="Trebuchet MS" w:hAnsi="Trebuchet MS"/>
          <w:b/>
          <w:bCs/>
        </w:rPr>
      </w:pPr>
      <w:r w:rsidRPr="00BF3472">
        <w:rPr>
          <w:rFonts w:ascii="Trebuchet MS" w:hAnsi="Trebuchet MS"/>
        </w:rPr>
        <w:t>Consumer</w:t>
      </w:r>
      <w:r w:rsidR="005F22AF">
        <w:rPr>
          <w:rFonts w:ascii="Trebuchet MS" w:hAnsi="Trebuchet MS"/>
        </w:rPr>
        <w:t>s have shown</w:t>
      </w:r>
      <w:r w:rsidRPr="00BF3472">
        <w:rPr>
          <w:rFonts w:ascii="Trebuchet MS" w:hAnsi="Trebuchet MS"/>
        </w:rPr>
        <w:t xml:space="preserve"> concern about safe</w:t>
      </w:r>
      <w:r w:rsidR="00072197">
        <w:rPr>
          <w:rFonts w:ascii="Trebuchet MS" w:hAnsi="Trebuchet MS"/>
        </w:rPr>
        <w:t>ty</w:t>
      </w:r>
      <w:r w:rsidRPr="00BF3472">
        <w:rPr>
          <w:rFonts w:ascii="Trebuchet MS" w:hAnsi="Trebuchet MS"/>
        </w:rPr>
        <w:t xml:space="preserve"> online includ</w:t>
      </w:r>
      <w:r w:rsidR="009C57C6">
        <w:rPr>
          <w:rFonts w:ascii="Trebuchet MS" w:hAnsi="Trebuchet MS"/>
        </w:rPr>
        <w:t>ing</w:t>
      </w:r>
      <w:r w:rsidRPr="00BF3472">
        <w:rPr>
          <w:rFonts w:ascii="Trebuchet MS" w:hAnsi="Trebuchet MS"/>
        </w:rPr>
        <w:t xml:space="preserve"> how personal data is </w:t>
      </w:r>
      <w:r w:rsidRPr="00DC783B">
        <w:rPr>
          <w:rFonts w:ascii="Trebuchet MS" w:hAnsi="Trebuchet MS"/>
        </w:rPr>
        <w:t>handled and data privacy</w:t>
      </w:r>
      <w:r w:rsidR="00072197" w:rsidRPr="00DC783B">
        <w:rPr>
          <w:rFonts w:ascii="Trebuchet MS" w:hAnsi="Trebuchet MS"/>
        </w:rPr>
        <w:t>.</w:t>
      </w:r>
      <w:r w:rsidRPr="00DC783B">
        <w:rPr>
          <w:rFonts w:ascii="Trebuchet MS" w:hAnsi="Trebuchet MS"/>
        </w:rPr>
        <w:t xml:space="preserve"> </w:t>
      </w:r>
    </w:p>
    <w:p w14:paraId="15482FD6" w14:textId="788C34A0" w:rsidR="004E5496" w:rsidRPr="00DC783B" w:rsidRDefault="001554C9" w:rsidP="004E5496">
      <w:pPr>
        <w:pStyle w:val="ListParagraph"/>
        <w:numPr>
          <w:ilvl w:val="0"/>
          <w:numId w:val="12"/>
        </w:numPr>
        <w:spacing w:line="276" w:lineRule="auto"/>
        <w:ind w:left="567" w:hanging="283"/>
        <w:rPr>
          <w:rFonts w:ascii="Trebuchet MS" w:hAnsi="Trebuchet MS"/>
          <w:b/>
          <w:bCs/>
        </w:rPr>
      </w:pPr>
      <w:r w:rsidRPr="00DC783B">
        <w:rPr>
          <w:rFonts w:ascii="Trebuchet MS" w:hAnsi="Trebuchet MS"/>
        </w:rPr>
        <w:t xml:space="preserve">Organisations tasked with tackling the digital divide should seek </w:t>
      </w:r>
      <w:r w:rsidR="004E5496" w:rsidRPr="00DC783B">
        <w:rPr>
          <w:rFonts w:ascii="Trebuchet MS" w:hAnsi="Trebuchet MS"/>
        </w:rPr>
        <w:t>to understand from consumers who have moved online, the type of support received and what worked well to help others move online. It was noted that the Panel’s research had found that those with confidence were more likely to</w:t>
      </w:r>
      <w:r w:rsidR="00AF789D" w:rsidRPr="00DC783B">
        <w:rPr>
          <w:rFonts w:ascii="Trebuchet MS" w:hAnsi="Trebuchet MS"/>
        </w:rPr>
        <w:t xml:space="preserve"> </w:t>
      </w:r>
      <w:r w:rsidR="004E5496" w:rsidRPr="00DC783B">
        <w:rPr>
          <w:rFonts w:ascii="Trebuchet MS" w:hAnsi="Trebuchet MS"/>
        </w:rPr>
        <w:t xml:space="preserve">articulate </w:t>
      </w:r>
      <w:r w:rsidR="009C57C6" w:rsidRPr="00DC783B">
        <w:rPr>
          <w:rFonts w:ascii="Trebuchet MS" w:hAnsi="Trebuchet MS"/>
        </w:rPr>
        <w:t xml:space="preserve">to researchers </w:t>
      </w:r>
      <w:r w:rsidR="00AF789D" w:rsidRPr="00DC783B">
        <w:rPr>
          <w:rFonts w:ascii="Trebuchet MS" w:hAnsi="Trebuchet MS"/>
        </w:rPr>
        <w:t xml:space="preserve">the </w:t>
      </w:r>
      <w:r w:rsidR="00AA0BAA" w:rsidRPr="00DC783B">
        <w:rPr>
          <w:rFonts w:ascii="Trebuchet MS" w:hAnsi="Trebuchet MS"/>
        </w:rPr>
        <w:t xml:space="preserve">challenges experienced. </w:t>
      </w:r>
    </w:p>
    <w:p w14:paraId="0D5FDA2B" w14:textId="644EC1B8" w:rsidR="004E5496" w:rsidRPr="00BF3472" w:rsidRDefault="004E5496" w:rsidP="004E5496">
      <w:pPr>
        <w:pStyle w:val="ListParagraph"/>
        <w:numPr>
          <w:ilvl w:val="0"/>
          <w:numId w:val="12"/>
        </w:numPr>
        <w:spacing w:line="276" w:lineRule="auto"/>
        <w:ind w:left="567" w:hanging="283"/>
        <w:rPr>
          <w:rFonts w:ascii="Trebuchet MS" w:hAnsi="Trebuchet MS"/>
          <w:b/>
          <w:bCs/>
        </w:rPr>
      </w:pPr>
      <w:r w:rsidRPr="00BF3472">
        <w:rPr>
          <w:rFonts w:ascii="Trebuchet MS" w:hAnsi="Trebuchet MS"/>
        </w:rPr>
        <w:lastRenderedPageBreak/>
        <w:t xml:space="preserve">Ofcom’s research has shown that the number of </w:t>
      </w:r>
      <w:r w:rsidR="003C793F">
        <w:rPr>
          <w:rFonts w:ascii="Trebuchet MS" w:hAnsi="Trebuchet MS"/>
        </w:rPr>
        <w:t>households without access to the internet</w:t>
      </w:r>
      <w:r w:rsidRPr="00BF3472">
        <w:rPr>
          <w:rFonts w:ascii="Trebuchet MS" w:hAnsi="Trebuchet MS"/>
        </w:rPr>
        <w:t xml:space="preserve"> across the UK ha</w:t>
      </w:r>
      <w:r w:rsidR="00AF789D">
        <w:rPr>
          <w:rFonts w:ascii="Trebuchet MS" w:hAnsi="Trebuchet MS"/>
        </w:rPr>
        <w:t>s</w:t>
      </w:r>
      <w:r w:rsidRPr="00BF3472">
        <w:rPr>
          <w:rFonts w:ascii="Trebuchet MS" w:hAnsi="Trebuchet MS"/>
        </w:rPr>
        <w:t xml:space="preserve"> fallen from 11% </w:t>
      </w:r>
      <w:r w:rsidR="00DC783B">
        <w:rPr>
          <w:rFonts w:ascii="Trebuchet MS" w:hAnsi="Trebuchet MS"/>
        </w:rPr>
        <w:t xml:space="preserve">in March 2020 </w:t>
      </w:r>
      <w:r w:rsidRPr="00BF3472">
        <w:rPr>
          <w:rFonts w:ascii="Trebuchet MS" w:hAnsi="Trebuchet MS"/>
        </w:rPr>
        <w:t>to 6%</w:t>
      </w:r>
      <w:r w:rsidR="00DC783B">
        <w:rPr>
          <w:rFonts w:ascii="Trebuchet MS" w:hAnsi="Trebuchet MS"/>
        </w:rPr>
        <w:t xml:space="preserve"> in March 2021</w:t>
      </w:r>
      <w:r w:rsidR="00B10159">
        <w:rPr>
          <w:rStyle w:val="FootnoteReference"/>
          <w:rFonts w:ascii="Trebuchet MS" w:hAnsi="Trebuchet MS"/>
        </w:rPr>
        <w:footnoteReference w:id="1"/>
      </w:r>
      <w:r w:rsidRPr="00BF3472">
        <w:rPr>
          <w:rFonts w:ascii="Trebuchet MS" w:hAnsi="Trebuchet MS"/>
        </w:rPr>
        <w:t xml:space="preserve"> - the reduction </w:t>
      </w:r>
      <w:r w:rsidR="003F3D33">
        <w:rPr>
          <w:rFonts w:ascii="Trebuchet MS" w:hAnsi="Trebuchet MS"/>
        </w:rPr>
        <w:t>is</w:t>
      </w:r>
      <w:r w:rsidRPr="00BF3472">
        <w:rPr>
          <w:rFonts w:ascii="Trebuchet MS" w:hAnsi="Trebuchet MS"/>
        </w:rPr>
        <w:t xml:space="preserve"> a positive step towards digital inclusion, however concerns remain that people who have moved online </w:t>
      </w:r>
      <w:r w:rsidR="009E5AA8">
        <w:rPr>
          <w:rFonts w:ascii="Trebuchet MS" w:hAnsi="Trebuchet MS"/>
        </w:rPr>
        <w:t xml:space="preserve">with limited digital skills </w:t>
      </w:r>
      <w:r w:rsidRPr="00BF3472">
        <w:rPr>
          <w:rFonts w:ascii="Trebuchet MS" w:hAnsi="Trebuchet MS"/>
        </w:rPr>
        <w:t xml:space="preserve">could be more susceptible to online risks e.g. scams. </w:t>
      </w:r>
    </w:p>
    <w:p w14:paraId="31416AA8" w14:textId="148B6B56" w:rsidR="004E5496" w:rsidRPr="00BF3472" w:rsidRDefault="004E5496" w:rsidP="004E5496">
      <w:pPr>
        <w:pStyle w:val="ListParagraph"/>
        <w:numPr>
          <w:ilvl w:val="0"/>
          <w:numId w:val="12"/>
        </w:numPr>
        <w:spacing w:line="276" w:lineRule="auto"/>
        <w:ind w:left="567" w:hanging="283"/>
        <w:rPr>
          <w:rFonts w:ascii="Trebuchet MS" w:hAnsi="Trebuchet MS"/>
          <w:b/>
          <w:bCs/>
        </w:rPr>
      </w:pPr>
      <w:r w:rsidRPr="00BF3472">
        <w:rPr>
          <w:rFonts w:ascii="Trebuchet MS" w:hAnsi="Trebuchet MS"/>
        </w:rPr>
        <w:t xml:space="preserve">As we move towards a digitalised world, messages around </w:t>
      </w:r>
      <w:r w:rsidR="00692E7D" w:rsidRPr="00BF3472">
        <w:rPr>
          <w:rFonts w:ascii="Trebuchet MS" w:hAnsi="Trebuchet MS"/>
        </w:rPr>
        <w:t xml:space="preserve">online </w:t>
      </w:r>
      <w:r w:rsidRPr="00BF3472">
        <w:rPr>
          <w:rFonts w:ascii="Trebuchet MS" w:hAnsi="Trebuchet MS"/>
        </w:rPr>
        <w:t xml:space="preserve">safety need to be positive and targeted. </w:t>
      </w:r>
    </w:p>
    <w:p w14:paraId="1ACF4D24" w14:textId="56258D9A" w:rsidR="00D70CED" w:rsidRDefault="00D70CED" w:rsidP="00D70CED">
      <w:pPr>
        <w:pStyle w:val="ListParagraph"/>
        <w:numPr>
          <w:ilvl w:val="0"/>
          <w:numId w:val="11"/>
        </w:numPr>
        <w:spacing w:line="276" w:lineRule="auto"/>
        <w:ind w:left="567" w:hanging="283"/>
        <w:rPr>
          <w:rFonts w:ascii="Trebuchet MS" w:hAnsi="Trebuchet MS"/>
        </w:rPr>
      </w:pPr>
      <w:r>
        <w:rPr>
          <w:rFonts w:ascii="Trebuchet MS" w:hAnsi="Trebuchet MS"/>
        </w:rPr>
        <w:t xml:space="preserve">Some consumers who </w:t>
      </w:r>
      <w:r w:rsidR="00FC7270">
        <w:rPr>
          <w:rFonts w:ascii="Trebuchet MS" w:hAnsi="Trebuchet MS"/>
        </w:rPr>
        <w:t xml:space="preserve">are digitally connected </w:t>
      </w:r>
      <w:r>
        <w:rPr>
          <w:rFonts w:ascii="Trebuchet MS" w:hAnsi="Trebuchet MS"/>
        </w:rPr>
        <w:t xml:space="preserve">experience unreliable and poor </w:t>
      </w:r>
      <w:r w:rsidR="00FC7270">
        <w:rPr>
          <w:rFonts w:ascii="Trebuchet MS" w:hAnsi="Trebuchet MS"/>
        </w:rPr>
        <w:t xml:space="preserve">connections. </w:t>
      </w:r>
    </w:p>
    <w:p w14:paraId="35A56A00" w14:textId="0D76290D" w:rsidR="004E5496" w:rsidRDefault="00AB62FA" w:rsidP="004E5496">
      <w:pPr>
        <w:pStyle w:val="ListParagraph"/>
        <w:numPr>
          <w:ilvl w:val="0"/>
          <w:numId w:val="11"/>
        </w:numPr>
        <w:spacing w:line="276" w:lineRule="auto"/>
        <w:ind w:left="567" w:hanging="283"/>
        <w:rPr>
          <w:rFonts w:ascii="Trebuchet MS" w:hAnsi="Trebuchet MS"/>
        </w:rPr>
      </w:pPr>
      <w:r>
        <w:rPr>
          <w:rFonts w:ascii="Trebuchet MS" w:hAnsi="Trebuchet MS"/>
        </w:rPr>
        <w:t>Digitisation of essential services during the pandemic has, in some cases, resulted in</w:t>
      </w:r>
      <w:r w:rsidR="00BF5B6A">
        <w:rPr>
          <w:rFonts w:ascii="Trebuchet MS" w:hAnsi="Trebuchet MS"/>
        </w:rPr>
        <w:t xml:space="preserve"> poor digital experiences for consumers.</w:t>
      </w:r>
      <w:r w:rsidR="00920CF6">
        <w:rPr>
          <w:rStyle w:val="FootnoteReference"/>
          <w:rFonts w:ascii="Trebuchet MS" w:hAnsi="Trebuchet MS"/>
        </w:rPr>
        <w:footnoteReference w:id="2"/>
      </w:r>
      <w:r w:rsidR="00BF5B6A">
        <w:rPr>
          <w:rFonts w:ascii="Trebuchet MS" w:hAnsi="Trebuchet MS"/>
        </w:rPr>
        <w:t xml:space="preserve"> </w:t>
      </w:r>
    </w:p>
    <w:p w14:paraId="6C5B234C" w14:textId="77777777" w:rsidR="004E5496" w:rsidRPr="00BF3472" w:rsidRDefault="004E5496" w:rsidP="004E5496">
      <w:pPr>
        <w:pStyle w:val="ListParagraph"/>
        <w:spacing w:line="276" w:lineRule="auto"/>
        <w:ind w:left="567"/>
        <w:rPr>
          <w:rFonts w:ascii="Trebuchet MS" w:hAnsi="Trebuchet MS"/>
        </w:rPr>
      </w:pPr>
    </w:p>
    <w:p w14:paraId="5B0FA67B" w14:textId="28559BA3" w:rsidR="00FA3796" w:rsidRPr="00BF3472" w:rsidRDefault="00FA3796" w:rsidP="00FA3796">
      <w:pPr>
        <w:pStyle w:val="ListParagraph"/>
        <w:numPr>
          <w:ilvl w:val="0"/>
          <w:numId w:val="15"/>
        </w:numPr>
        <w:spacing w:line="276" w:lineRule="auto"/>
        <w:ind w:left="567" w:hanging="283"/>
        <w:rPr>
          <w:rFonts w:ascii="Trebuchet MS" w:hAnsi="Trebuchet MS"/>
          <w:b/>
          <w:bCs/>
          <w:sz w:val="24"/>
          <w:szCs w:val="24"/>
        </w:rPr>
      </w:pPr>
      <w:r w:rsidRPr="00BF3472">
        <w:rPr>
          <w:rFonts w:ascii="Trebuchet MS" w:hAnsi="Trebuchet MS"/>
          <w:b/>
          <w:bCs/>
          <w:sz w:val="24"/>
          <w:szCs w:val="24"/>
        </w:rPr>
        <w:t xml:space="preserve">Communications services and digital devices are not inclusively designed and </w:t>
      </w:r>
      <w:r>
        <w:rPr>
          <w:rFonts w:ascii="Trebuchet MS" w:hAnsi="Trebuchet MS"/>
          <w:b/>
          <w:bCs/>
          <w:sz w:val="24"/>
          <w:szCs w:val="24"/>
        </w:rPr>
        <w:t xml:space="preserve">often </w:t>
      </w:r>
      <w:r w:rsidRPr="00BF3472">
        <w:rPr>
          <w:rFonts w:ascii="Trebuchet MS" w:hAnsi="Trebuchet MS"/>
          <w:b/>
          <w:bCs/>
          <w:sz w:val="24"/>
          <w:szCs w:val="24"/>
        </w:rPr>
        <w:t xml:space="preserve">consumers with access requirements </w:t>
      </w:r>
      <w:r>
        <w:rPr>
          <w:rFonts w:ascii="Trebuchet MS" w:hAnsi="Trebuchet MS"/>
          <w:b/>
          <w:bCs/>
          <w:sz w:val="24"/>
          <w:szCs w:val="24"/>
        </w:rPr>
        <w:t>do not know how to find accessibility support</w:t>
      </w:r>
      <w:r w:rsidRPr="00BF3472">
        <w:rPr>
          <w:rFonts w:ascii="Trebuchet MS" w:hAnsi="Trebuchet MS"/>
          <w:b/>
          <w:bCs/>
          <w:sz w:val="24"/>
          <w:szCs w:val="24"/>
        </w:rPr>
        <w:t xml:space="preserve">.  </w:t>
      </w:r>
    </w:p>
    <w:p w14:paraId="4404F16E" w14:textId="77777777" w:rsidR="005248D4" w:rsidRPr="005248D4" w:rsidRDefault="005248D4" w:rsidP="005248D4">
      <w:pPr>
        <w:pStyle w:val="ListParagraph"/>
        <w:spacing w:line="276" w:lineRule="auto"/>
        <w:ind w:left="567"/>
        <w:rPr>
          <w:rFonts w:ascii="Trebuchet MS" w:hAnsi="Trebuchet MS"/>
          <w:b/>
          <w:bCs/>
          <w:sz w:val="24"/>
          <w:szCs w:val="24"/>
        </w:rPr>
      </w:pPr>
    </w:p>
    <w:p w14:paraId="2409692E" w14:textId="4FE8B1B9" w:rsidR="00521A02" w:rsidRPr="00E4763F" w:rsidRDefault="00913D2E" w:rsidP="005248D4">
      <w:pPr>
        <w:pStyle w:val="ListParagraph"/>
        <w:numPr>
          <w:ilvl w:val="0"/>
          <w:numId w:val="19"/>
        </w:numPr>
        <w:spacing w:line="276" w:lineRule="auto"/>
        <w:ind w:left="567" w:hanging="283"/>
        <w:rPr>
          <w:rFonts w:ascii="Trebuchet MS" w:hAnsi="Trebuchet MS"/>
        </w:rPr>
      </w:pPr>
      <w:r w:rsidRPr="00E4763F">
        <w:rPr>
          <w:rFonts w:ascii="Trebuchet MS" w:hAnsi="Trebuchet MS"/>
        </w:rPr>
        <w:t xml:space="preserve">Many public sector websites are inaccessible and lack usability – this is particularly </w:t>
      </w:r>
      <w:r w:rsidR="00302A95" w:rsidRPr="00E4763F">
        <w:rPr>
          <w:rFonts w:ascii="Trebuchet MS" w:hAnsi="Trebuchet MS"/>
        </w:rPr>
        <w:t>concerning</w:t>
      </w:r>
      <w:r w:rsidRPr="00E4763F">
        <w:rPr>
          <w:rFonts w:ascii="Trebuchet MS" w:hAnsi="Trebuchet MS"/>
        </w:rPr>
        <w:t xml:space="preserve"> </w:t>
      </w:r>
      <w:r w:rsidR="00FF5989" w:rsidRPr="00E4763F">
        <w:rPr>
          <w:rFonts w:ascii="Trebuchet MS" w:hAnsi="Trebuchet MS"/>
        </w:rPr>
        <w:t xml:space="preserve">where consumers use these websites </w:t>
      </w:r>
      <w:r w:rsidR="00A47F01" w:rsidRPr="00E4763F">
        <w:rPr>
          <w:rFonts w:ascii="Trebuchet MS" w:hAnsi="Trebuchet MS"/>
        </w:rPr>
        <w:t xml:space="preserve">to access welfare benefits. </w:t>
      </w:r>
    </w:p>
    <w:p w14:paraId="4A1C7036" w14:textId="3807CCED" w:rsidR="00A47F01" w:rsidRPr="00E4763F" w:rsidRDefault="003F0269" w:rsidP="00A47F01">
      <w:pPr>
        <w:pStyle w:val="ListParagraph"/>
        <w:numPr>
          <w:ilvl w:val="0"/>
          <w:numId w:val="19"/>
        </w:numPr>
        <w:spacing w:line="276" w:lineRule="auto"/>
        <w:ind w:left="567" w:hanging="283"/>
        <w:rPr>
          <w:rFonts w:ascii="Trebuchet MS" w:hAnsi="Trebuchet MS"/>
        </w:rPr>
      </w:pPr>
      <w:r w:rsidRPr="00E4763F">
        <w:rPr>
          <w:rFonts w:ascii="Trebuchet MS" w:hAnsi="Trebuchet MS"/>
        </w:rPr>
        <w:t xml:space="preserve">The pandemic has </w:t>
      </w:r>
      <w:r w:rsidR="00C14151" w:rsidRPr="00E4763F">
        <w:rPr>
          <w:rFonts w:ascii="Trebuchet MS" w:hAnsi="Trebuchet MS"/>
        </w:rPr>
        <w:t>resulted in significant</w:t>
      </w:r>
      <w:r w:rsidRPr="00E4763F">
        <w:rPr>
          <w:rFonts w:ascii="Trebuchet MS" w:hAnsi="Trebuchet MS"/>
        </w:rPr>
        <w:t xml:space="preserve"> communications barriers for consumers with access requirements - these requirements can overlap, making the barriers difficult to distinguish</w:t>
      </w:r>
      <w:r w:rsidR="00C14151" w:rsidRPr="00E4763F">
        <w:rPr>
          <w:rFonts w:ascii="Trebuchet MS" w:hAnsi="Trebuchet MS"/>
        </w:rPr>
        <w:t xml:space="preserve"> and mitigate.</w:t>
      </w:r>
    </w:p>
    <w:p w14:paraId="307DF3F9" w14:textId="312475AF" w:rsidR="0093457D" w:rsidRPr="00E4763F" w:rsidRDefault="00D07630" w:rsidP="0093457D">
      <w:pPr>
        <w:pStyle w:val="ListParagraph"/>
        <w:numPr>
          <w:ilvl w:val="0"/>
          <w:numId w:val="19"/>
        </w:numPr>
        <w:spacing w:line="276" w:lineRule="auto"/>
        <w:ind w:left="567" w:hanging="283"/>
        <w:rPr>
          <w:rFonts w:ascii="Trebuchet MS" w:hAnsi="Trebuchet MS"/>
        </w:rPr>
      </w:pPr>
      <w:r w:rsidRPr="00E4763F">
        <w:rPr>
          <w:rFonts w:ascii="Trebuchet MS" w:hAnsi="Trebuchet MS"/>
        </w:rPr>
        <w:t xml:space="preserve">Since the pandemic, consumers with access requirements have relied on functionalities across different platforms – the quality of these services can be inconsistent.  </w:t>
      </w:r>
    </w:p>
    <w:p w14:paraId="51E0C5F1" w14:textId="77777777" w:rsidR="0093457D" w:rsidRPr="00E4763F" w:rsidRDefault="00D07630" w:rsidP="0093457D">
      <w:pPr>
        <w:pStyle w:val="ListParagraph"/>
        <w:numPr>
          <w:ilvl w:val="0"/>
          <w:numId w:val="19"/>
        </w:numPr>
        <w:spacing w:line="276" w:lineRule="auto"/>
        <w:ind w:left="567" w:hanging="283"/>
        <w:rPr>
          <w:rFonts w:ascii="Trebuchet MS" w:hAnsi="Trebuchet MS"/>
        </w:rPr>
      </w:pPr>
      <w:r w:rsidRPr="00E4763F">
        <w:rPr>
          <w:rFonts w:ascii="Trebuchet MS" w:hAnsi="Trebuchet MS"/>
        </w:rPr>
        <w:t xml:space="preserve">Participants with a vision impairment tend to be older and lack confidence; and need further support to overcome digital barriers. </w:t>
      </w:r>
    </w:p>
    <w:p w14:paraId="0CF14820" w14:textId="32569ADC" w:rsidR="0093457D" w:rsidRPr="00E4763F" w:rsidRDefault="00D07630" w:rsidP="0093457D">
      <w:pPr>
        <w:pStyle w:val="ListParagraph"/>
        <w:numPr>
          <w:ilvl w:val="0"/>
          <w:numId w:val="19"/>
        </w:numPr>
        <w:spacing w:line="276" w:lineRule="auto"/>
        <w:ind w:left="567" w:hanging="283"/>
        <w:rPr>
          <w:rFonts w:ascii="Trebuchet MS" w:hAnsi="Trebuchet MS"/>
        </w:rPr>
      </w:pPr>
      <w:r w:rsidRPr="00E4763F">
        <w:rPr>
          <w:rFonts w:ascii="Trebuchet MS" w:hAnsi="Trebuchet MS"/>
        </w:rPr>
        <w:t xml:space="preserve">Consumers should be able to request communications services in a format of their choice – this is particularly important for consumers with access requirements. </w:t>
      </w:r>
    </w:p>
    <w:p w14:paraId="24858DCD" w14:textId="3F7FB5C1" w:rsidR="000E19D1" w:rsidRPr="00E4763F" w:rsidRDefault="00D07630" w:rsidP="000E19D1">
      <w:pPr>
        <w:pStyle w:val="ListParagraph"/>
        <w:numPr>
          <w:ilvl w:val="0"/>
          <w:numId w:val="19"/>
        </w:numPr>
        <w:spacing w:line="276" w:lineRule="auto"/>
        <w:ind w:left="567" w:hanging="283"/>
        <w:rPr>
          <w:rFonts w:ascii="Trebuchet MS" w:hAnsi="Trebuchet MS"/>
        </w:rPr>
      </w:pPr>
      <w:r w:rsidRPr="00E4763F">
        <w:rPr>
          <w:rFonts w:ascii="Trebuchet MS" w:hAnsi="Trebuchet MS"/>
        </w:rPr>
        <w:t>Many d/Deaf consumers</w:t>
      </w:r>
      <w:r w:rsidR="000B5036" w:rsidRPr="00E4763F">
        <w:rPr>
          <w:rFonts w:ascii="Trebuchet MS" w:hAnsi="Trebuchet MS"/>
        </w:rPr>
        <w:t xml:space="preserve"> rely on text messaging and</w:t>
      </w:r>
      <w:r w:rsidRPr="00E4763F">
        <w:rPr>
          <w:rFonts w:ascii="Trebuchet MS" w:hAnsi="Trebuchet MS"/>
        </w:rPr>
        <w:t xml:space="preserve"> </w:t>
      </w:r>
      <w:r w:rsidR="000B5036" w:rsidRPr="00E4763F">
        <w:rPr>
          <w:rFonts w:ascii="Trebuchet MS" w:hAnsi="Trebuchet MS"/>
        </w:rPr>
        <w:t>are unaware of</w:t>
      </w:r>
      <w:r w:rsidR="00452C6A" w:rsidRPr="00E4763F">
        <w:rPr>
          <w:rFonts w:ascii="Trebuchet MS" w:hAnsi="Trebuchet MS"/>
        </w:rPr>
        <w:t xml:space="preserve"> accessibility features on </w:t>
      </w:r>
      <w:r w:rsidR="005C165C" w:rsidRPr="00E4763F">
        <w:rPr>
          <w:rFonts w:ascii="Trebuchet MS" w:hAnsi="Trebuchet MS"/>
        </w:rPr>
        <w:t>smartphones</w:t>
      </w:r>
      <w:r w:rsidR="000B5036" w:rsidRPr="00E4763F">
        <w:rPr>
          <w:rFonts w:ascii="Trebuchet MS" w:hAnsi="Trebuchet MS"/>
        </w:rPr>
        <w:t xml:space="preserve">. </w:t>
      </w:r>
      <w:r w:rsidR="00372762" w:rsidRPr="00E4763F">
        <w:rPr>
          <w:rFonts w:ascii="Trebuchet MS" w:hAnsi="Trebuchet MS"/>
        </w:rPr>
        <w:t>Communications services or devices that provide support to consumers with access requirements should be widely promoted.</w:t>
      </w:r>
      <w:r w:rsidR="005C165C" w:rsidRPr="00E4763F">
        <w:rPr>
          <w:rFonts w:ascii="Trebuchet MS" w:hAnsi="Trebuchet MS"/>
        </w:rPr>
        <w:t xml:space="preserve"> </w:t>
      </w:r>
      <w:r w:rsidRPr="00E4763F">
        <w:rPr>
          <w:rFonts w:ascii="Trebuchet MS" w:hAnsi="Trebuchet MS"/>
        </w:rPr>
        <w:t xml:space="preserve">In addition, retail staff should be trained and knowledgeable of </w:t>
      </w:r>
      <w:r w:rsidR="00884B33" w:rsidRPr="00E4763F">
        <w:rPr>
          <w:rFonts w:ascii="Trebuchet MS" w:hAnsi="Trebuchet MS"/>
        </w:rPr>
        <w:t>available</w:t>
      </w:r>
      <w:r w:rsidRPr="00E4763F">
        <w:rPr>
          <w:rFonts w:ascii="Trebuchet MS" w:hAnsi="Trebuchet MS"/>
        </w:rPr>
        <w:t xml:space="preserve"> accessibility </w:t>
      </w:r>
      <w:r w:rsidR="000E19D1" w:rsidRPr="00E4763F">
        <w:rPr>
          <w:rFonts w:ascii="Trebuchet MS" w:hAnsi="Trebuchet MS"/>
        </w:rPr>
        <w:t>support and features</w:t>
      </w:r>
      <w:r w:rsidR="00884B33" w:rsidRPr="00E4763F">
        <w:rPr>
          <w:rFonts w:ascii="Trebuchet MS" w:hAnsi="Trebuchet MS"/>
        </w:rPr>
        <w:t xml:space="preserve"> </w:t>
      </w:r>
      <w:r w:rsidRPr="00E4763F">
        <w:rPr>
          <w:rFonts w:ascii="Trebuchet MS" w:hAnsi="Trebuchet MS"/>
        </w:rPr>
        <w:t xml:space="preserve">– particularly where consumers are required to sign-up to long-term contracts. In addition, digital device training should be tailored for specific consumers. </w:t>
      </w:r>
    </w:p>
    <w:p w14:paraId="6145CADC" w14:textId="686009CC" w:rsidR="00685465" w:rsidRPr="00E4763F" w:rsidRDefault="00F24657" w:rsidP="000E19D1">
      <w:pPr>
        <w:pStyle w:val="ListParagraph"/>
        <w:numPr>
          <w:ilvl w:val="0"/>
          <w:numId w:val="19"/>
        </w:numPr>
        <w:spacing w:line="276" w:lineRule="auto"/>
        <w:ind w:left="567" w:hanging="283"/>
        <w:rPr>
          <w:rFonts w:ascii="Trebuchet MS" w:hAnsi="Trebuchet MS"/>
        </w:rPr>
      </w:pPr>
      <w:r w:rsidRPr="00E4763F">
        <w:rPr>
          <w:rFonts w:ascii="Trebuchet MS" w:hAnsi="Trebuchet MS"/>
        </w:rPr>
        <w:t>CPs should ensure that</w:t>
      </w:r>
      <w:r w:rsidR="00031DB1" w:rsidRPr="00E4763F">
        <w:rPr>
          <w:rFonts w:ascii="Trebuchet MS" w:hAnsi="Trebuchet MS"/>
        </w:rPr>
        <w:t xml:space="preserve"> customer service</w:t>
      </w:r>
      <w:r w:rsidRPr="00E4763F">
        <w:rPr>
          <w:rFonts w:ascii="Trebuchet MS" w:hAnsi="Trebuchet MS"/>
        </w:rPr>
        <w:t xml:space="preserve"> communications channels should be </w:t>
      </w:r>
      <w:r w:rsidR="00031DB1" w:rsidRPr="00E4763F">
        <w:rPr>
          <w:rFonts w:ascii="Trebuchet MS" w:hAnsi="Trebuchet MS"/>
        </w:rPr>
        <w:t>easily available and accessible</w:t>
      </w:r>
      <w:r w:rsidR="00685465" w:rsidRPr="00E4763F">
        <w:rPr>
          <w:rFonts w:ascii="Trebuchet MS" w:hAnsi="Trebuchet MS"/>
        </w:rPr>
        <w:t>.</w:t>
      </w:r>
    </w:p>
    <w:p w14:paraId="5636D361" w14:textId="216C70B3" w:rsidR="00E31116" w:rsidRPr="00E4763F" w:rsidRDefault="00E31116" w:rsidP="000E19D1">
      <w:pPr>
        <w:pStyle w:val="ListParagraph"/>
        <w:numPr>
          <w:ilvl w:val="0"/>
          <w:numId w:val="19"/>
        </w:numPr>
        <w:spacing w:line="276" w:lineRule="auto"/>
        <w:ind w:left="567" w:hanging="283"/>
        <w:rPr>
          <w:rFonts w:ascii="Trebuchet MS" w:hAnsi="Trebuchet MS"/>
        </w:rPr>
      </w:pPr>
      <w:r w:rsidRPr="00E4763F">
        <w:rPr>
          <w:rFonts w:ascii="Trebuchet MS" w:hAnsi="Trebuchet MS"/>
        </w:rPr>
        <w:t xml:space="preserve">Research in the communications sector should further consider persons with access requirements. </w:t>
      </w:r>
    </w:p>
    <w:p w14:paraId="09EF9584" w14:textId="77777777" w:rsidR="00521A02" w:rsidRPr="00BF3472" w:rsidRDefault="00521A02" w:rsidP="00521A02">
      <w:pPr>
        <w:pStyle w:val="ListParagraph"/>
        <w:spacing w:line="276" w:lineRule="auto"/>
        <w:rPr>
          <w:rFonts w:ascii="Trebuchet MS" w:hAnsi="Trebuchet MS"/>
        </w:rPr>
      </w:pPr>
    </w:p>
    <w:p w14:paraId="01E39E9E" w14:textId="6106A9E8" w:rsidR="00E309B2" w:rsidRPr="00E309B2" w:rsidRDefault="00E309B2" w:rsidP="00E309B2">
      <w:pPr>
        <w:pStyle w:val="ListParagraph"/>
        <w:numPr>
          <w:ilvl w:val="0"/>
          <w:numId w:val="15"/>
        </w:numPr>
        <w:spacing w:line="276" w:lineRule="auto"/>
        <w:ind w:left="709" w:hanging="283"/>
        <w:rPr>
          <w:rFonts w:ascii="Trebuchet MS" w:hAnsi="Trebuchet MS"/>
          <w:b/>
          <w:bCs/>
          <w:sz w:val="24"/>
          <w:szCs w:val="24"/>
        </w:rPr>
      </w:pPr>
      <w:r w:rsidRPr="00E309B2">
        <w:rPr>
          <w:rFonts w:ascii="Trebuchet MS" w:hAnsi="Trebuchet MS"/>
          <w:b/>
          <w:bCs/>
          <w:sz w:val="24"/>
          <w:szCs w:val="24"/>
        </w:rPr>
        <w:lastRenderedPageBreak/>
        <w:t xml:space="preserve">Many consumers, particularly those with access requirements face additional costs associated with meeting their communications needs – referred to by Hub participants as ‘communications poverty’. </w:t>
      </w:r>
    </w:p>
    <w:p w14:paraId="647A2496" w14:textId="77777777" w:rsidR="004E5496" w:rsidRPr="00C3141C" w:rsidRDefault="004E5496" w:rsidP="004E5496">
      <w:pPr>
        <w:pStyle w:val="ListParagraph"/>
        <w:spacing w:line="276" w:lineRule="auto"/>
        <w:rPr>
          <w:rFonts w:ascii="Trebuchet MS" w:hAnsi="Trebuchet MS"/>
          <w:b/>
          <w:bCs/>
        </w:rPr>
      </w:pPr>
    </w:p>
    <w:p w14:paraId="3CDA7A9D" w14:textId="582C56B9" w:rsidR="004E5496" w:rsidRPr="00BF3472" w:rsidRDefault="004E5496" w:rsidP="004E5496">
      <w:pPr>
        <w:pStyle w:val="ListParagraph"/>
        <w:numPr>
          <w:ilvl w:val="0"/>
          <w:numId w:val="18"/>
        </w:numPr>
        <w:spacing w:line="276" w:lineRule="auto"/>
        <w:ind w:left="709" w:hanging="283"/>
        <w:rPr>
          <w:rFonts w:ascii="Trebuchet MS" w:hAnsi="Trebuchet MS"/>
        </w:rPr>
      </w:pPr>
      <w:r w:rsidRPr="00BF3472">
        <w:rPr>
          <w:rFonts w:ascii="Trebuchet MS" w:hAnsi="Trebuchet MS"/>
        </w:rPr>
        <w:t xml:space="preserve">Many consumers with access requirements have to pay </w:t>
      </w:r>
      <w:r w:rsidR="001554C9">
        <w:rPr>
          <w:rFonts w:ascii="Trebuchet MS" w:hAnsi="Trebuchet MS"/>
        </w:rPr>
        <w:t>a premium</w:t>
      </w:r>
      <w:r w:rsidR="00AE7658">
        <w:rPr>
          <w:rFonts w:ascii="Trebuchet MS" w:hAnsi="Trebuchet MS"/>
        </w:rPr>
        <w:t xml:space="preserve"> </w:t>
      </w:r>
      <w:r w:rsidRPr="00BF3472">
        <w:rPr>
          <w:rFonts w:ascii="Trebuchet MS" w:hAnsi="Trebuchet MS"/>
        </w:rPr>
        <w:t>for communications services, however not all consumers can afford these costs.</w:t>
      </w:r>
    </w:p>
    <w:p w14:paraId="1751B360" w14:textId="77777777" w:rsidR="00473CD0" w:rsidRDefault="004E5496" w:rsidP="00473CD0">
      <w:pPr>
        <w:pStyle w:val="ListParagraph"/>
        <w:numPr>
          <w:ilvl w:val="0"/>
          <w:numId w:val="18"/>
        </w:numPr>
        <w:spacing w:line="276" w:lineRule="auto"/>
        <w:ind w:left="709" w:hanging="283"/>
        <w:rPr>
          <w:rFonts w:ascii="Trebuchet MS" w:hAnsi="Trebuchet MS"/>
        </w:rPr>
      </w:pPr>
      <w:r w:rsidRPr="00BF3472">
        <w:rPr>
          <w:rFonts w:ascii="Trebuchet MS" w:hAnsi="Trebuchet MS"/>
        </w:rPr>
        <w:t>Digital connectivity is an essential service and low-cost, fit for purpose connectivity solutions should be available to financially vulnerable consumers</w:t>
      </w:r>
      <w:r w:rsidR="00A44679">
        <w:rPr>
          <w:rFonts w:ascii="Trebuchet MS" w:hAnsi="Trebuchet MS"/>
        </w:rPr>
        <w:t xml:space="preserve"> e.g. social tariffs. </w:t>
      </w:r>
    </w:p>
    <w:p w14:paraId="245FE318" w14:textId="7CE1CBB6" w:rsidR="001701A2" w:rsidRDefault="004E5496" w:rsidP="001701A2">
      <w:pPr>
        <w:pStyle w:val="ListParagraph"/>
        <w:numPr>
          <w:ilvl w:val="0"/>
          <w:numId w:val="18"/>
        </w:numPr>
        <w:spacing w:line="276" w:lineRule="auto"/>
        <w:ind w:left="709" w:hanging="283"/>
        <w:rPr>
          <w:rFonts w:ascii="Trebuchet MS" w:hAnsi="Trebuchet MS"/>
        </w:rPr>
      </w:pPr>
      <w:r w:rsidRPr="00473CD0">
        <w:rPr>
          <w:rFonts w:ascii="Trebuchet MS" w:hAnsi="Trebuchet MS"/>
        </w:rPr>
        <w:t>Many UK consumers cannot afford data and devices.</w:t>
      </w:r>
      <w:r w:rsidR="000E4760" w:rsidRPr="00473CD0">
        <w:rPr>
          <w:rFonts w:ascii="Trebuchet MS" w:hAnsi="Trebuchet MS"/>
        </w:rPr>
        <w:t xml:space="preserve"> </w:t>
      </w:r>
      <w:r w:rsidR="00346FB2" w:rsidRPr="00473CD0">
        <w:rPr>
          <w:rFonts w:ascii="Trebuchet MS" w:hAnsi="Trebuchet MS"/>
        </w:rPr>
        <w:t xml:space="preserve">Research conducted by Shelter </w:t>
      </w:r>
      <w:r w:rsidR="00097094">
        <w:rPr>
          <w:rFonts w:ascii="Trebuchet MS" w:hAnsi="Trebuchet MS"/>
        </w:rPr>
        <w:t xml:space="preserve">Cymru </w:t>
      </w:r>
      <w:r w:rsidR="001701A2">
        <w:rPr>
          <w:rFonts w:ascii="Trebuchet MS" w:hAnsi="Trebuchet MS"/>
        </w:rPr>
        <w:t xml:space="preserve">during the pandemic </w:t>
      </w:r>
      <w:r w:rsidR="00346FB2" w:rsidRPr="00473CD0">
        <w:rPr>
          <w:rFonts w:ascii="Trebuchet MS" w:hAnsi="Trebuchet MS"/>
        </w:rPr>
        <w:t xml:space="preserve">found that </w:t>
      </w:r>
      <w:r w:rsidR="00473CD0" w:rsidRPr="00473CD0">
        <w:rPr>
          <w:rFonts w:ascii="Trebuchet MS" w:hAnsi="Trebuchet MS"/>
        </w:rPr>
        <w:t xml:space="preserve">18 per cent of families </w:t>
      </w:r>
      <w:r w:rsidR="00764CD1">
        <w:rPr>
          <w:rFonts w:ascii="Trebuchet MS" w:hAnsi="Trebuchet MS"/>
        </w:rPr>
        <w:t xml:space="preserve">in Wales </w:t>
      </w:r>
      <w:r w:rsidR="00473CD0" w:rsidRPr="00473CD0">
        <w:rPr>
          <w:rFonts w:ascii="Trebuchet MS" w:hAnsi="Trebuchet MS"/>
        </w:rPr>
        <w:t>– equivalent to 114,000 children</w:t>
      </w:r>
      <w:r w:rsidR="00764CD1">
        <w:rPr>
          <w:rFonts w:ascii="Trebuchet MS" w:hAnsi="Trebuchet MS"/>
        </w:rPr>
        <w:t xml:space="preserve"> -</w:t>
      </w:r>
      <w:r w:rsidR="00473CD0">
        <w:rPr>
          <w:rFonts w:ascii="Trebuchet MS" w:hAnsi="Trebuchet MS"/>
        </w:rPr>
        <w:t xml:space="preserve"> </w:t>
      </w:r>
      <w:r w:rsidR="00473CD0" w:rsidRPr="00473CD0">
        <w:rPr>
          <w:rFonts w:ascii="Trebuchet MS" w:hAnsi="Trebuchet MS"/>
        </w:rPr>
        <w:t>lacked a computer or laptop</w:t>
      </w:r>
      <w:r w:rsidR="001701A2">
        <w:rPr>
          <w:rFonts w:ascii="Trebuchet MS" w:hAnsi="Trebuchet MS"/>
        </w:rPr>
        <w:t>.</w:t>
      </w:r>
      <w:r w:rsidR="001701A2">
        <w:rPr>
          <w:rStyle w:val="FootnoteReference"/>
          <w:rFonts w:ascii="Trebuchet MS" w:hAnsi="Trebuchet MS"/>
        </w:rPr>
        <w:footnoteReference w:id="3"/>
      </w:r>
    </w:p>
    <w:p w14:paraId="46BF1EBC" w14:textId="3B7DB1DA" w:rsidR="004E5496" w:rsidRPr="001701A2" w:rsidRDefault="004E5496" w:rsidP="001701A2">
      <w:pPr>
        <w:pStyle w:val="ListParagraph"/>
        <w:numPr>
          <w:ilvl w:val="0"/>
          <w:numId w:val="18"/>
        </w:numPr>
        <w:spacing w:line="276" w:lineRule="auto"/>
        <w:ind w:left="709" w:hanging="283"/>
        <w:rPr>
          <w:rFonts w:ascii="Trebuchet MS" w:hAnsi="Trebuchet MS"/>
        </w:rPr>
      </w:pPr>
      <w:r w:rsidRPr="001701A2">
        <w:rPr>
          <w:rFonts w:ascii="Trebuchet MS" w:hAnsi="Trebuchet MS"/>
        </w:rPr>
        <w:t xml:space="preserve">Communication poverty is a significant issue – for consumers who benefit from additional communications requirements such as remote notetaking, sign language Interpreting, audio description – the associated costs can be burdensome, particularly where a reliable and fast connection is required </w:t>
      </w:r>
      <w:r w:rsidR="00912104">
        <w:rPr>
          <w:rFonts w:ascii="Trebuchet MS" w:hAnsi="Trebuchet MS"/>
        </w:rPr>
        <w:t xml:space="preserve">to carry </w:t>
      </w:r>
      <w:r w:rsidRPr="001701A2">
        <w:rPr>
          <w:rFonts w:ascii="Trebuchet MS" w:hAnsi="Trebuchet MS"/>
        </w:rPr>
        <w:t>these services.</w:t>
      </w:r>
    </w:p>
    <w:p w14:paraId="2D0AF521" w14:textId="02D4A1FA" w:rsidR="004E5496" w:rsidRPr="00BF3472" w:rsidRDefault="004E5496" w:rsidP="004E5496">
      <w:pPr>
        <w:pStyle w:val="ListParagraph"/>
        <w:numPr>
          <w:ilvl w:val="0"/>
          <w:numId w:val="18"/>
        </w:numPr>
        <w:spacing w:line="276" w:lineRule="auto"/>
        <w:ind w:left="709" w:hanging="283"/>
        <w:rPr>
          <w:rFonts w:ascii="Trebuchet MS" w:hAnsi="Trebuchet MS"/>
        </w:rPr>
      </w:pPr>
      <w:r w:rsidRPr="00BF3472">
        <w:rPr>
          <w:rFonts w:ascii="Trebuchet MS" w:hAnsi="Trebuchet MS"/>
        </w:rPr>
        <w:t>Di</w:t>
      </w:r>
      <w:r w:rsidR="009561B1">
        <w:rPr>
          <w:rFonts w:ascii="Trebuchet MS" w:hAnsi="Trebuchet MS"/>
        </w:rPr>
        <w:t>sability</w:t>
      </w:r>
      <w:r w:rsidRPr="00BF3472">
        <w:rPr>
          <w:rFonts w:ascii="Trebuchet MS" w:hAnsi="Trebuchet MS"/>
        </w:rPr>
        <w:t xml:space="preserve"> Equality Scotland surveyed </w:t>
      </w:r>
      <w:r w:rsidR="00CF361A">
        <w:rPr>
          <w:rFonts w:ascii="Trebuchet MS" w:hAnsi="Trebuchet MS"/>
        </w:rPr>
        <w:t xml:space="preserve">its </w:t>
      </w:r>
      <w:r w:rsidRPr="00BF3472">
        <w:rPr>
          <w:rFonts w:ascii="Trebuchet MS" w:hAnsi="Trebuchet MS"/>
        </w:rPr>
        <w:t>members in January 2021</w:t>
      </w:r>
      <w:r w:rsidR="00E4763F">
        <w:rPr>
          <w:rFonts w:ascii="Trebuchet MS" w:hAnsi="Trebuchet MS"/>
        </w:rPr>
        <w:t>:</w:t>
      </w:r>
      <w:r w:rsidRPr="00BF3472">
        <w:rPr>
          <w:rFonts w:ascii="Trebuchet MS" w:hAnsi="Trebuchet MS"/>
        </w:rPr>
        <w:t xml:space="preserve"> 83% advised that they were unable to afford communications services, regardless of accessibility barriers. </w:t>
      </w:r>
    </w:p>
    <w:p w14:paraId="186ABCDF" w14:textId="0081682B" w:rsidR="004E5496" w:rsidRDefault="004E5496" w:rsidP="004E5496">
      <w:pPr>
        <w:pStyle w:val="ListParagraph"/>
        <w:numPr>
          <w:ilvl w:val="0"/>
          <w:numId w:val="18"/>
        </w:numPr>
        <w:spacing w:line="276" w:lineRule="auto"/>
        <w:ind w:left="709" w:hanging="283"/>
        <w:rPr>
          <w:rFonts w:ascii="Trebuchet MS" w:hAnsi="Trebuchet MS"/>
        </w:rPr>
      </w:pPr>
      <w:r w:rsidRPr="00BF3472">
        <w:rPr>
          <w:rFonts w:ascii="Trebuchet MS" w:hAnsi="Trebuchet MS"/>
        </w:rPr>
        <w:t xml:space="preserve">Connectivity in care homes should be affordable to help connect residents.  </w:t>
      </w:r>
      <w:r w:rsidR="00E4763F">
        <w:rPr>
          <w:rFonts w:ascii="Trebuchet MS" w:hAnsi="Trebuchet MS"/>
        </w:rPr>
        <w:t>The Panel will be publishing its recently commissioned research on connecting people in care, in the coming weeks.</w:t>
      </w:r>
    </w:p>
    <w:p w14:paraId="107DC89E" w14:textId="77777777" w:rsidR="004E5496" w:rsidRPr="00BF3472" w:rsidRDefault="004E5496" w:rsidP="004E5496">
      <w:pPr>
        <w:pStyle w:val="ListParagraph"/>
        <w:spacing w:line="276" w:lineRule="auto"/>
        <w:ind w:left="709"/>
        <w:rPr>
          <w:rFonts w:ascii="Trebuchet MS" w:hAnsi="Trebuchet MS"/>
        </w:rPr>
      </w:pPr>
    </w:p>
    <w:p w14:paraId="6ADC94FF" w14:textId="1C860CD3" w:rsidR="00C3141C" w:rsidRDefault="00C3141C" w:rsidP="00FA3796">
      <w:pPr>
        <w:pStyle w:val="ListParagraph"/>
        <w:numPr>
          <w:ilvl w:val="0"/>
          <w:numId w:val="15"/>
        </w:numPr>
        <w:spacing w:line="276" w:lineRule="auto"/>
        <w:ind w:left="709" w:hanging="284"/>
        <w:rPr>
          <w:rFonts w:ascii="Trebuchet MS" w:hAnsi="Trebuchet MS"/>
          <w:b/>
          <w:bCs/>
          <w:sz w:val="24"/>
          <w:szCs w:val="24"/>
        </w:rPr>
      </w:pPr>
      <w:r w:rsidRPr="00C3141C">
        <w:rPr>
          <w:rFonts w:ascii="Trebuchet MS" w:hAnsi="Trebuchet MS"/>
          <w:b/>
          <w:bCs/>
          <w:sz w:val="24"/>
          <w:szCs w:val="24"/>
        </w:rPr>
        <w:t xml:space="preserve">Consumers, citizens and micro-businesses who live and/or work in areas where connectivity is poor, particularly </w:t>
      </w:r>
      <w:r w:rsidR="00E4763F">
        <w:rPr>
          <w:rFonts w:ascii="Trebuchet MS" w:hAnsi="Trebuchet MS"/>
          <w:b/>
          <w:bCs/>
          <w:sz w:val="24"/>
          <w:szCs w:val="24"/>
        </w:rPr>
        <w:t xml:space="preserve">those in </w:t>
      </w:r>
      <w:r w:rsidRPr="00C3141C">
        <w:rPr>
          <w:rFonts w:ascii="Trebuchet MS" w:hAnsi="Trebuchet MS"/>
          <w:b/>
          <w:bCs/>
          <w:sz w:val="24"/>
          <w:szCs w:val="24"/>
        </w:rPr>
        <w:t xml:space="preserve">rural </w:t>
      </w:r>
      <w:r w:rsidR="00E4763F">
        <w:rPr>
          <w:rFonts w:ascii="Trebuchet MS" w:hAnsi="Trebuchet MS"/>
          <w:b/>
          <w:bCs/>
          <w:sz w:val="24"/>
          <w:szCs w:val="24"/>
        </w:rPr>
        <w:t>or remote areas</w:t>
      </w:r>
      <w:r w:rsidRPr="00C3141C">
        <w:rPr>
          <w:rFonts w:ascii="Trebuchet MS" w:hAnsi="Trebuchet MS"/>
          <w:b/>
          <w:bCs/>
          <w:sz w:val="24"/>
          <w:szCs w:val="24"/>
        </w:rPr>
        <w:t xml:space="preserve">, find it difficult to take advantage of the digital world.  </w:t>
      </w:r>
    </w:p>
    <w:p w14:paraId="098087D0" w14:textId="77777777" w:rsidR="00D8002A" w:rsidRPr="00C3141C" w:rsidRDefault="00D8002A" w:rsidP="00D8002A">
      <w:pPr>
        <w:pStyle w:val="ListParagraph"/>
        <w:spacing w:line="276" w:lineRule="auto"/>
        <w:ind w:left="284"/>
        <w:rPr>
          <w:rFonts w:ascii="Trebuchet MS" w:hAnsi="Trebuchet MS"/>
          <w:b/>
          <w:bCs/>
          <w:sz w:val="24"/>
          <w:szCs w:val="24"/>
        </w:rPr>
      </w:pPr>
    </w:p>
    <w:p w14:paraId="0B835D04" w14:textId="0288F94F" w:rsidR="00FB338A" w:rsidRPr="00BF3472" w:rsidRDefault="00FB338A" w:rsidP="00FA3796">
      <w:pPr>
        <w:pStyle w:val="ListParagraph"/>
        <w:numPr>
          <w:ilvl w:val="0"/>
          <w:numId w:val="16"/>
        </w:numPr>
        <w:spacing w:line="276" w:lineRule="auto"/>
        <w:ind w:hanging="294"/>
        <w:rPr>
          <w:rFonts w:ascii="Trebuchet MS" w:hAnsi="Trebuchet MS"/>
        </w:rPr>
      </w:pPr>
      <w:r w:rsidRPr="00BF3472">
        <w:rPr>
          <w:rFonts w:ascii="Trebuchet MS" w:hAnsi="Trebuchet MS"/>
        </w:rPr>
        <w:t>Many people remain offline and offline communications channels e.g. newspapers need to be</w:t>
      </w:r>
      <w:r w:rsidR="00CF361A">
        <w:rPr>
          <w:rFonts w:ascii="Trebuchet MS" w:hAnsi="Trebuchet MS"/>
        </w:rPr>
        <w:t xml:space="preserve"> retained and</w:t>
      </w:r>
      <w:r w:rsidRPr="00BF3472">
        <w:rPr>
          <w:rFonts w:ascii="Trebuchet MS" w:hAnsi="Trebuchet MS"/>
        </w:rPr>
        <w:t xml:space="preserve"> utilised to reach these consumers.</w:t>
      </w:r>
    </w:p>
    <w:p w14:paraId="098D396C" w14:textId="77777777" w:rsidR="002A373E" w:rsidRPr="00BF3472" w:rsidRDefault="002A373E" w:rsidP="00FA3796">
      <w:pPr>
        <w:pStyle w:val="ListParagraph"/>
        <w:numPr>
          <w:ilvl w:val="0"/>
          <w:numId w:val="16"/>
        </w:numPr>
        <w:spacing w:line="276" w:lineRule="auto"/>
        <w:ind w:hanging="294"/>
        <w:rPr>
          <w:rFonts w:ascii="Trebuchet MS" w:hAnsi="Trebuchet MS"/>
        </w:rPr>
      </w:pPr>
      <w:r w:rsidRPr="00BF3472">
        <w:rPr>
          <w:rFonts w:ascii="Trebuchet MS" w:hAnsi="Trebuchet MS"/>
        </w:rPr>
        <w:t>Since the pandemic, face-to-face advice and support has been limited or non-existent. Closures of libraries and Citizen Advice Bureau’s has meant that many consumers may not have sought help during the pandemic.</w:t>
      </w:r>
    </w:p>
    <w:p w14:paraId="0D420061" w14:textId="5FBAAAEA" w:rsidR="00C3141C" w:rsidRPr="00685465" w:rsidRDefault="002A373E" w:rsidP="00FA3796">
      <w:pPr>
        <w:pStyle w:val="ListParagraph"/>
        <w:numPr>
          <w:ilvl w:val="0"/>
          <w:numId w:val="16"/>
        </w:numPr>
        <w:spacing w:line="276" w:lineRule="auto"/>
        <w:ind w:hanging="294"/>
        <w:rPr>
          <w:rFonts w:ascii="Trebuchet MS" w:hAnsi="Trebuchet MS"/>
        </w:rPr>
      </w:pPr>
      <w:r w:rsidRPr="00BF3472">
        <w:rPr>
          <w:rFonts w:ascii="Trebuchet MS" w:hAnsi="Trebuchet MS"/>
        </w:rPr>
        <w:t xml:space="preserve">Rural </w:t>
      </w:r>
      <w:r w:rsidR="00E4763F">
        <w:rPr>
          <w:rFonts w:ascii="Trebuchet MS" w:hAnsi="Trebuchet MS"/>
        </w:rPr>
        <w:t>communities</w:t>
      </w:r>
      <w:r w:rsidR="00E4763F" w:rsidRPr="00BF3472">
        <w:rPr>
          <w:rFonts w:ascii="Trebuchet MS" w:hAnsi="Trebuchet MS"/>
        </w:rPr>
        <w:t xml:space="preserve"> </w:t>
      </w:r>
      <w:r w:rsidRPr="00BF3472">
        <w:rPr>
          <w:rFonts w:ascii="Trebuchet MS" w:hAnsi="Trebuchet MS"/>
        </w:rPr>
        <w:t xml:space="preserve">are significantly impacted by the digital divide and social isolation. These communities would benefit from targeted initiatives to help get them connected. </w:t>
      </w:r>
    </w:p>
    <w:p w14:paraId="6782FE7D" w14:textId="173BC953" w:rsidR="001E710A" w:rsidRDefault="00AE2D6B" w:rsidP="00FA3796">
      <w:pPr>
        <w:pStyle w:val="ListParagraph"/>
        <w:numPr>
          <w:ilvl w:val="0"/>
          <w:numId w:val="5"/>
        </w:numPr>
        <w:spacing w:line="276" w:lineRule="auto"/>
        <w:ind w:hanging="294"/>
        <w:rPr>
          <w:rFonts w:ascii="Trebuchet MS" w:hAnsi="Trebuchet MS"/>
        </w:rPr>
      </w:pPr>
      <w:r w:rsidRPr="00031DB1">
        <w:rPr>
          <w:rFonts w:ascii="Trebuchet MS" w:hAnsi="Trebuchet MS"/>
        </w:rPr>
        <w:t>Many consumers</w:t>
      </w:r>
      <w:r w:rsidR="00E4763F">
        <w:rPr>
          <w:rFonts w:ascii="Trebuchet MS" w:hAnsi="Trebuchet MS"/>
        </w:rPr>
        <w:t xml:space="preserve">, citizens and micro businesses </w:t>
      </w:r>
      <w:r w:rsidR="00685465" w:rsidRPr="00031DB1">
        <w:rPr>
          <w:rFonts w:ascii="Trebuchet MS" w:hAnsi="Trebuchet MS"/>
        </w:rPr>
        <w:t>are</w:t>
      </w:r>
      <w:r w:rsidRPr="00031DB1">
        <w:rPr>
          <w:rFonts w:ascii="Trebuchet MS" w:hAnsi="Trebuchet MS"/>
        </w:rPr>
        <w:t xml:space="preserve"> unaware of the connectivity initiatives available in their area. </w:t>
      </w:r>
    </w:p>
    <w:p w14:paraId="49BE9DC2" w14:textId="77777777" w:rsidR="00023B0E" w:rsidRDefault="00C16260" w:rsidP="00C16260">
      <w:pPr>
        <w:spacing w:line="276" w:lineRule="auto"/>
        <w:jc w:val="center"/>
        <w:rPr>
          <w:rFonts w:ascii="Trebuchet MS" w:hAnsi="Trebuchet MS"/>
          <w:b/>
          <w:bCs/>
          <w:color w:val="00737F"/>
          <w:sz w:val="24"/>
          <w:szCs w:val="24"/>
        </w:rPr>
      </w:pPr>
      <w:r w:rsidRPr="00C72796">
        <w:rPr>
          <w:rFonts w:ascii="Trebuchet MS" w:hAnsi="Trebuchet MS"/>
          <w:b/>
          <w:bCs/>
          <w:color w:val="00737F"/>
          <w:sz w:val="24"/>
          <w:szCs w:val="24"/>
        </w:rPr>
        <w:t>Stakeholders who contributed to the discussions are listed below.</w:t>
      </w:r>
    </w:p>
    <w:p w14:paraId="15DC931E" w14:textId="77777777" w:rsidR="00CC52F9" w:rsidRDefault="00CC52F9" w:rsidP="0098604E">
      <w:pPr>
        <w:spacing w:line="276" w:lineRule="auto"/>
        <w:rPr>
          <w:rFonts w:ascii="Trebuchet MS" w:hAnsi="Trebuchet MS"/>
          <w:b/>
          <w:bCs/>
          <w:color w:val="00737F"/>
          <w:sz w:val="24"/>
          <w:szCs w:val="24"/>
        </w:rPr>
      </w:pPr>
    </w:p>
    <w:p w14:paraId="01B72AC7" w14:textId="434159F0" w:rsidR="00E309B2" w:rsidRDefault="00E309B2" w:rsidP="0098604E">
      <w:pPr>
        <w:spacing w:line="276" w:lineRule="auto"/>
        <w:rPr>
          <w:rFonts w:ascii="Trebuchet MS" w:hAnsi="Trebuchet MS"/>
          <w:b/>
          <w:bCs/>
          <w:color w:val="00737F"/>
          <w:sz w:val="24"/>
          <w:szCs w:val="24"/>
        </w:rPr>
      </w:pPr>
    </w:p>
    <w:p w14:paraId="30DC515F" w14:textId="3D2420B5" w:rsidR="00E309B2" w:rsidRDefault="009069D3" w:rsidP="0098604E">
      <w:pPr>
        <w:spacing w:line="276" w:lineRule="auto"/>
        <w:rPr>
          <w:rFonts w:ascii="Trebuchet MS" w:hAnsi="Trebuchet MS"/>
          <w:b/>
          <w:bCs/>
          <w:color w:val="00737F"/>
          <w:sz w:val="24"/>
          <w:szCs w:val="24"/>
        </w:rPr>
      </w:pPr>
      <w:r>
        <w:rPr>
          <w:rFonts w:ascii="Trebuchet MS" w:hAnsi="Trebuchet MS"/>
          <w:b/>
          <w:bCs/>
          <w:noProof/>
          <w:lang w:val="en-US"/>
        </w:rPr>
        <mc:AlternateContent>
          <mc:Choice Requires="wps">
            <w:drawing>
              <wp:anchor distT="0" distB="0" distL="114300" distR="114300" simplePos="0" relativeHeight="251664384" behindDoc="0" locked="0" layoutInCell="1" allowOverlap="1" wp14:anchorId="69EA1106" wp14:editId="655886C2">
                <wp:simplePos x="0" y="0"/>
                <wp:positionH relativeFrom="column">
                  <wp:posOffset>3086100</wp:posOffset>
                </wp:positionH>
                <wp:positionV relativeFrom="page">
                  <wp:posOffset>1766253</wp:posOffset>
                </wp:positionV>
                <wp:extent cx="3237865" cy="6700520"/>
                <wp:effectExtent l="19050" t="19050" r="19685" b="24130"/>
                <wp:wrapNone/>
                <wp:docPr id="5" name="Text Box 5"/>
                <wp:cNvGraphicFramePr/>
                <a:graphic xmlns:a="http://schemas.openxmlformats.org/drawingml/2006/main">
                  <a:graphicData uri="http://schemas.microsoft.com/office/word/2010/wordprocessingShape">
                    <wps:wsp>
                      <wps:cNvSpPr txBox="1"/>
                      <wps:spPr>
                        <a:xfrm>
                          <a:off x="0" y="0"/>
                          <a:ext cx="3237865" cy="6700520"/>
                        </a:xfrm>
                        <a:prstGeom prst="rect">
                          <a:avLst/>
                        </a:prstGeom>
                        <a:solidFill>
                          <a:sysClr val="window" lastClr="FFFFFF"/>
                        </a:solidFill>
                        <a:ln w="28575">
                          <a:solidFill>
                            <a:srgbClr val="00737F"/>
                          </a:solidFill>
                        </a:ln>
                      </wps:spPr>
                      <wps:txbx>
                        <w:txbxContent>
                          <w:p w14:paraId="4EC17374" w14:textId="77777777"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rPr>
                              <w:t>Independent consumer representatives</w:t>
                            </w:r>
                          </w:p>
                          <w:p w14:paraId="6E7716D5" w14:textId="77777777"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Money Advice Pensions Service</w:t>
                            </w:r>
                          </w:p>
                          <w:p w14:paraId="2BEB558F" w14:textId="16254CBE"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Money and Mental Health Policy Institute</w:t>
                            </w:r>
                          </w:p>
                          <w:p w14:paraId="3047A566" w14:textId="04076CF3"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National Association of Deafened People</w:t>
                            </w:r>
                          </w:p>
                          <w:p w14:paraId="70C825A4" w14:textId="1E8EC22E"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National Federation of the Blind</w:t>
                            </w:r>
                          </w:p>
                          <w:p w14:paraId="0540BB03"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NFU Scotland </w:t>
                            </w:r>
                          </w:p>
                          <w:p w14:paraId="7A36FF6F"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Ofcom </w:t>
                            </w:r>
                          </w:p>
                          <w:p w14:paraId="2AF23B90" w14:textId="21F630F4"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Ofcom’s Advisory Committees</w:t>
                            </w:r>
                          </w:p>
                          <w:p w14:paraId="7CC0CAE4" w14:textId="5E1C8C96"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Older People’s Commissioner</w:t>
                            </w:r>
                            <w:r>
                              <w:rPr>
                                <w:rFonts w:ascii="Trebuchet MS" w:hAnsi="Trebuchet MS"/>
                                <w:b/>
                                <w:bCs/>
                                <w:sz w:val="23"/>
                                <w:szCs w:val="23"/>
                              </w:rPr>
                              <w:t xml:space="preserve"> for Wales</w:t>
                            </w:r>
                          </w:p>
                          <w:p w14:paraId="24AE82B3" w14:textId="298888EC"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QMU Dispute Resolution </w:t>
                            </w:r>
                          </w:p>
                          <w:p w14:paraId="1D5A9940" w14:textId="71C24886"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RNIB</w:t>
                            </w:r>
                          </w:p>
                          <w:p w14:paraId="45653683" w14:textId="4341F333"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The Rural Community Network</w:t>
                            </w:r>
                          </w:p>
                          <w:p w14:paraId="238B8B28"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RSABI</w:t>
                            </w:r>
                          </w:p>
                          <w:p w14:paraId="3B66380D" w14:textId="0C2FED2D"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Rural Health and Care Wales</w:t>
                            </w:r>
                          </w:p>
                          <w:p w14:paraId="1CADF18C" w14:textId="77777777" w:rsidR="00DA3954" w:rsidRPr="000C5319" w:rsidRDefault="00DA3954" w:rsidP="001A6BD2">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Scottish Government</w:t>
                            </w:r>
                          </w:p>
                          <w:p w14:paraId="58185C4D" w14:textId="77777777" w:rsidR="00DA3954" w:rsidRPr="000C5319" w:rsidRDefault="00DA3954" w:rsidP="001A6BD2">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SCVO</w:t>
                            </w:r>
                          </w:p>
                          <w:p w14:paraId="3999EB03" w14:textId="3A1A839C" w:rsidR="00DA3954" w:rsidRPr="000C5319" w:rsidRDefault="00DA3954" w:rsidP="001A6BD2">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Shelter</w:t>
                            </w:r>
                            <w:r>
                              <w:rPr>
                                <w:rFonts w:ascii="Trebuchet MS" w:hAnsi="Trebuchet MS"/>
                                <w:b/>
                                <w:bCs/>
                                <w:sz w:val="23"/>
                                <w:szCs w:val="23"/>
                              </w:rPr>
                              <w:t xml:space="preserve"> Cymru</w:t>
                            </w:r>
                          </w:p>
                          <w:p w14:paraId="25AA87AE" w14:textId="77D4615F"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Society of Chief Officers of Trading Standards in Scotland</w:t>
                            </w:r>
                          </w:p>
                          <w:p w14:paraId="29A87D9D" w14:textId="572DEB4D"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Supporting Communities</w:t>
                            </w:r>
                          </w:p>
                          <w:p w14:paraId="17A8C547" w14:textId="7E6C2B78"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Wales Cooperative Centre</w:t>
                            </w:r>
                          </w:p>
                          <w:p w14:paraId="7CC93403"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Wales Council for Voluntary Action</w:t>
                            </w:r>
                          </w:p>
                          <w:p w14:paraId="4DDD5D10"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Wavelength</w:t>
                            </w:r>
                          </w:p>
                          <w:p w14:paraId="4047FFF6"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Welsh Government </w:t>
                            </w:r>
                          </w:p>
                          <w:p w14:paraId="25334F58"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Which?</w:t>
                            </w:r>
                          </w:p>
                          <w:p w14:paraId="3C77A7AE" w14:textId="77777777" w:rsidR="00DA3954" w:rsidRPr="00B84D2E" w:rsidRDefault="00DA3954" w:rsidP="00F51EE3">
                            <w:pPr>
                              <w:rPr>
                                <w:rFonts w:ascii="Trebuchet MS" w:hAnsi="Trebuchet MS"/>
                                <w:sz w:val="23"/>
                                <w:szCs w:val="23"/>
                              </w:rPr>
                            </w:pPr>
                          </w:p>
                          <w:p w14:paraId="55688757" w14:textId="77777777" w:rsidR="00DA3954" w:rsidRPr="00B84D2E" w:rsidRDefault="00DA3954" w:rsidP="00F51EE3">
                            <w:pPr>
                              <w:rPr>
                                <w:rFonts w:ascii="Trebuchet MS" w:hAnsi="Trebuchet MS"/>
                                <w:sz w:val="23"/>
                                <w:szCs w:val="23"/>
                              </w:rPr>
                            </w:pPr>
                          </w:p>
                          <w:p w14:paraId="261CF93C" w14:textId="77777777" w:rsidR="00DA3954" w:rsidRDefault="00DA3954" w:rsidP="00F51E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A1106" id="_x0000_t202" coordsize="21600,21600" o:spt="202" path="m,l,21600r21600,l21600,xe">
                <v:stroke joinstyle="miter"/>
                <v:path gradientshapeok="t" o:connecttype="rect"/>
              </v:shapetype>
              <v:shape id="Text Box 5" o:spid="_x0000_s1027" type="#_x0000_t202" style="position:absolute;margin-left:243pt;margin-top:139.1pt;width:254.95pt;height:5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" fillcolor="window" strokecolor="#00737f" strokeweight="2.25pt">
                <v:textbox>
                  <w:txbxContent>
                    <w:p w14:paraId="4EC17374" w14:textId="77777777"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rPr>
                        <w:t>Independent consumer representatives</w:t>
                      </w:r>
                    </w:p>
                    <w:p w14:paraId="6E7716D5" w14:textId="77777777"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Money Advice Pensions Service</w:t>
                      </w:r>
                    </w:p>
                    <w:p w14:paraId="2BEB558F" w14:textId="16254CBE"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Money and Mental Health Policy Institute</w:t>
                      </w:r>
                    </w:p>
                    <w:p w14:paraId="3047A566" w14:textId="04076CF3" w:rsidR="00DA3954" w:rsidRPr="000C5319" w:rsidRDefault="00DA3954" w:rsidP="003E299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National Association of Deafened People</w:t>
                      </w:r>
                    </w:p>
                    <w:p w14:paraId="70C825A4" w14:textId="1E8EC22E"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National Federation of the Blind</w:t>
                      </w:r>
                    </w:p>
                    <w:p w14:paraId="0540BB03"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NFU Scotland </w:t>
                      </w:r>
                    </w:p>
                    <w:p w14:paraId="7A36FF6F"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Ofcom </w:t>
                      </w:r>
                    </w:p>
                    <w:p w14:paraId="2AF23B90" w14:textId="21F630F4"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Ofcom’s Advisory Committees</w:t>
                      </w:r>
                    </w:p>
                    <w:p w14:paraId="7CC0CAE4" w14:textId="5E1C8C96"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Older People’s Commissioner</w:t>
                      </w:r>
                      <w:r>
                        <w:rPr>
                          <w:rFonts w:ascii="Trebuchet MS" w:hAnsi="Trebuchet MS"/>
                          <w:b/>
                          <w:bCs/>
                          <w:sz w:val="23"/>
                          <w:szCs w:val="23"/>
                        </w:rPr>
                        <w:t xml:space="preserve"> for Wales</w:t>
                      </w:r>
                    </w:p>
                    <w:p w14:paraId="24AE82B3" w14:textId="298888EC"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QMU Dispute Resolution </w:t>
                      </w:r>
                    </w:p>
                    <w:p w14:paraId="1D5A9940" w14:textId="71C24886"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RNIB</w:t>
                      </w:r>
                    </w:p>
                    <w:p w14:paraId="45653683" w14:textId="4341F333"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The Rural Community Network</w:t>
                      </w:r>
                    </w:p>
                    <w:p w14:paraId="238B8B28"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RSABI</w:t>
                      </w:r>
                    </w:p>
                    <w:p w14:paraId="3B66380D" w14:textId="0C2FED2D"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Rural Health and Care Wales</w:t>
                      </w:r>
                    </w:p>
                    <w:p w14:paraId="1CADF18C" w14:textId="77777777" w:rsidR="00DA3954" w:rsidRPr="000C5319" w:rsidRDefault="00DA3954" w:rsidP="001A6BD2">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Scottish Government</w:t>
                      </w:r>
                    </w:p>
                    <w:p w14:paraId="58185C4D" w14:textId="77777777" w:rsidR="00DA3954" w:rsidRPr="000C5319" w:rsidRDefault="00DA3954" w:rsidP="001A6BD2">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SCVO</w:t>
                      </w:r>
                    </w:p>
                    <w:p w14:paraId="3999EB03" w14:textId="3A1A839C" w:rsidR="00DA3954" w:rsidRPr="000C5319" w:rsidRDefault="00DA3954" w:rsidP="001A6BD2">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Shelter</w:t>
                      </w:r>
                      <w:r>
                        <w:rPr>
                          <w:rFonts w:ascii="Trebuchet MS" w:hAnsi="Trebuchet MS"/>
                          <w:b/>
                          <w:bCs/>
                          <w:sz w:val="23"/>
                          <w:szCs w:val="23"/>
                        </w:rPr>
                        <w:t xml:space="preserve"> Cymru</w:t>
                      </w:r>
                    </w:p>
                    <w:p w14:paraId="25AA87AE" w14:textId="77D4615F"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Society of Chief Officers of Trading Standards in Scotland</w:t>
                      </w:r>
                    </w:p>
                    <w:p w14:paraId="29A87D9D" w14:textId="572DEB4D"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Supporting Communities</w:t>
                      </w:r>
                    </w:p>
                    <w:p w14:paraId="17A8C547" w14:textId="7E6C2B78"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Wales Cooperative Centre</w:t>
                      </w:r>
                    </w:p>
                    <w:p w14:paraId="7CC93403"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Wales Council for Voluntary Action</w:t>
                      </w:r>
                    </w:p>
                    <w:p w14:paraId="4DDD5D10"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Wavelength</w:t>
                      </w:r>
                    </w:p>
                    <w:p w14:paraId="4047FFF6"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 xml:space="preserve">Welsh Government </w:t>
                      </w:r>
                    </w:p>
                    <w:p w14:paraId="25334F58" w14:textId="77777777" w:rsidR="00DA3954" w:rsidRPr="000C5319" w:rsidRDefault="00DA3954" w:rsidP="00F51EE3">
                      <w:pPr>
                        <w:pStyle w:val="ListParagraph"/>
                        <w:numPr>
                          <w:ilvl w:val="0"/>
                          <w:numId w:val="21"/>
                        </w:numPr>
                        <w:spacing w:line="360" w:lineRule="auto"/>
                        <w:ind w:left="284" w:hanging="284"/>
                        <w:rPr>
                          <w:rFonts w:ascii="Trebuchet MS" w:hAnsi="Trebuchet MS"/>
                          <w:b/>
                          <w:bCs/>
                          <w:sz w:val="23"/>
                          <w:szCs w:val="23"/>
                        </w:rPr>
                      </w:pPr>
                      <w:r w:rsidRPr="000C5319">
                        <w:rPr>
                          <w:rFonts w:ascii="Trebuchet MS" w:hAnsi="Trebuchet MS"/>
                          <w:b/>
                          <w:bCs/>
                          <w:sz w:val="23"/>
                          <w:szCs w:val="23"/>
                        </w:rPr>
                        <w:t>Which?</w:t>
                      </w:r>
                    </w:p>
                    <w:p w14:paraId="3C77A7AE" w14:textId="77777777" w:rsidR="00DA3954" w:rsidRPr="00B84D2E" w:rsidRDefault="00DA3954" w:rsidP="00F51EE3">
                      <w:pPr>
                        <w:rPr>
                          <w:rFonts w:ascii="Trebuchet MS" w:hAnsi="Trebuchet MS"/>
                          <w:sz w:val="23"/>
                          <w:szCs w:val="23"/>
                        </w:rPr>
                      </w:pPr>
                    </w:p>
                    <w:p w14:paraId="55688757" w14:textId="77777777" w:rsidR="00DA3954" w:rsidRPr="00B84D2E" w:rsidRDefault="00DA3954" w:rsidP="00F51EE3">
                      <w:pPr>
                        <w:rPr>
                          <w:rFonts w:ascii="Trebuchet MS" w:hAnsi="Trebuchet MS"/>
                          <w:sz w:val="23"/>
                          <w:szCs w:val="23"/>
                        </w:rPr>
                      </w:pPr>
                    </w:p>
                    <w:p w14:paraId="261CF93C" w14:textId="77777777" w:rsidR="00DA3954" w:rsidRDefault="00DA3954" w:rsidP="00F51EE3"/>
                  </w:txbxContent>
                </v:textbox>
                <w10:wrap anchory="page"/>
              </v:shape>
            </w:pict>
          </mc:Fallback>
        </mc:AlternateContent>
      </w:r>
      <w:r w:rsidR="00EF3A8C">
        <w:rPr>
          <w:noProof/>
          <w:lang w:val="en-US"/>
        </w:rPr>
        <mc:AlternateContent>
          <mc:Choice Requires="wps">
            <w:drawing>
              <wp:anchor distT="0" distB="0" distL="114300" distR="114300" simplePos="0" relativeHeight="251662336" behindDoc="0" locked="0" layoutInCell="1" allowOverlap="1" wp14:anchorId="0D12D88A" wp14:editId="63EF156C">
                <wp:simplePos x="0" y="0"/>
                <wp:positionH relativeFrom="column">
                  <wp:posOffset>-371475</wp:posOffset>
                </wp:positionH>
                <wp:positionV relativeFrom="page">
                  <wp:posOffset>1762125</wp:posOffset>
                </wp:positionV>
                <wp:extent cx="3333750" cy="6700520"/>
                <wp:effectExtent l="19050" t="19050" r="19050" b="24130"/>
                <wp:wrapNone/>
                <wp:docPr id="4" name="Text Box 4"/>
                <wp:cNvGraphicFramePr/>
                <a:graphic xmlns:a="http://schemas.openxmlformats.org/drawingml/2006/main">
                  <a:graphicData uri="http://schemas.microsoft.com/office/word/2010/wordprocessingShape">
                    <wps:wsp>
                      <wps:cNvSpPr txBox="1"/>
                      <wps:spPr>
                        <a:xfrm>
                          <a:off x="0" y="0"/>
                          <a:ext cx="3333750" cy="6700520"/>
                        </a:xfrm>
                        <a:prstGeom prst="rect">
                          <a:avLst/>
                        </a:prstGeom>
                        <a:solidFill>
                          <a:schemeClr val="lt1"/>
                        </a:solidFill>
                        <a:ln w="28575">
                          <a:solidFill>
                            <a:srgbClr val="00737F"/>
                          </a:solidFill>
                        </a:ln>
                      </wps:spPr>
                      <wps:txbx>
                        <w:txbxContent>
                          <w:p w14:paraId="520E0005" w14:textId="060477D8"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Advice Direct Scotland</w:t>
                            </w:r>
                          </w:p>
                          <w:p w14:paraId="7476533D" w14:textId="2A57751F"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Advice NI</w:t>
                            </w:r>
                          </w:p>
                          <w:p w14:paraId="7E23A9D6"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Age Scotland</w:t>
                            </w:r>
                          </w:p>
                          <w:p w14:paraId="393777C5" w14:textId="26177CA3"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Age UK</w:t>
                            </w:r>
                          </w:p>
                          <w:p w14:paraId="6E154E7B" w14:textId="60C179C3"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The Alliance</w:t>
                            </w:r>
                          </w:p>
                          <w:p w14:paraId="6ACBE76B" w14:textId="6D2DAEB1" w:rsidR="00DA3954" w:rsidRPr="000C5319" w:rsidRDefault="00DA3954" w:rsidP="006F703E">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Alzheimer’s Society</w:t>
                            </w:r>
                          </w:p>
                          <w:p w14:paraId="7E39A9CE" w14:textId="34481F4B"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Christians Against Poverty</w:t>
                            </w:r>
                          </w:p>
                          <w:p w14:paraId="4DE54EB2" w14:textId="15AD6C7B"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Citizens Advice Cymru</w:t>
                            </w:r>
                          </w:p>
                          <w:p w14:paraId="3F937748" w14:textId="6C6D32F0" w:rsidR="00DA3954" w:rsidRPr="000C5319" w:rsidRDefault="00DA3954" w:rsidP="00B24C04">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Citizens Advice Scotland</w:t>
                            </w:r>
                          </w:p>
                          <w:p w14:paraId="1753DBED"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Competition and Markets Authority</w:t>
                            </w:r>
                          </w:p>
                          <w:p w14:paraId="0728D39D"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Consumer Council for Northern Ireland</w:t>
                            </w:r>
                          </w:p>
                          <w:p w14:paraId="09FBF645"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COSLA</w:t>
                            </w:r>
                          </w:p>
                          <w:p w14:paraId="222377C1"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Countryside Alliance</w:t>
                            </w:r>
                          </w:p>
                          <w:p w14:paraId="45B5F3EA" w14:textId="24A63916"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deafscotland</w:t>
                            </w:r>
                          </w:p>
                          <w:p w14:paraId="705B38D0" w14:textId="4BC7DD2E"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420CA71D" w14:textId="77777777" w:rsidR="00DA3954" w:rsidRPr="000C5319" w:rsidRDefault="00DA3954" w:rsidP="00583126">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Department of Finance</w:t>
                            </w:r>
                          </w:p>
                          <w:p w14:paraId="390E27FD" w14:textId="6F4B97D5" w:rsidR="00DA3954" w:rsidRPr="000C5319" w:rsidRDefault="00DA3954" w:rsidP="00583126">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rPr>
                              <w:t>Digital Health and Care Wales</w:t>
                            </w:r>
                          </w:p>
                          <w:p w14:paraId="769F7779" w14:textId="180E12CD"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Disability Equality Scotland</w:t>
                            </w:r>
                          </w:p>
                          <w:p w14:paraId="5EB75D28" w14:textId="23288473"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Digital Office for Scottish Local Government</w:t>
                            </w:r>
                          </w:p>
                          <w:p w14:paraId="4F6F2C5F"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Farmers’ Union Wales</w:t>
                            </w:r>
                          </w:p>
                          <w:p w14:paraId="516C3A17" w14:textId="77777777" w:rsidR="00DA3954" w:rsidRPr="000C5319" w:rsidRDefault="00DA3954" w:rsidP="00B24C04">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Federation of Small Businesses</w:t>
                            </w:r>
                          </w:p>
                          <w:p w14:paraId="0E8DF6D2" w14:textId="77777777" w:rsidR="00DA3954" w:rsidRPr="000C5319" w:rsidRDefault="00DA3954" w:rsidP="00B24C04">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Good Things Foundation</w:t>
                            </w:r>
                          </w:p>
                          <w:p w14:paraId="7FF226AE" w14:textId="77777777" w:rsidR="00DA3954" w:rsidRPr="000C5319" w:rsidRDefault="00DA3954" w:rsidP="003E299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Includem</w:t>
                            </w:r>
                          </w:p>
                          <w:p w14:paraId="421FB428" w14:textId="77777777" w:rsidR="00DA3954" w:rsidRPr="000E7CEC" w:rsidRDefault="00DA3954" w:rsidP="006D2F03">
                            <w:pPr>
                              <w:spacing w:line="360" w:lineRule="auto"/>
                              <w:rPr>
                                <w:rFonts w:ascii="Trebuchet MS" w:hAnsi="Trebuchet MS"/>
                                <w:b/>
                                <w:bCs/>
                                <w:sz w:val="23"/>
                                <w:szCs w:val="23"/>
                                <w14:textOutline w14:w="9525" w14:cap="rnd" w14:cmpd="sng" w14:algn="ctr">
                                  <w14:noFill/>
                                  <w14:prstDash w14:val="solid"/>
                                  <w14:bevel/>
                                </w14:textOutline>
                              </w:rPr>
                            </w:pPr>
                          </w:p>
                          <w:p w14:paraId="554F3913" w14:textId="77777777" w:rsidR="00DA3954" w:rsidRPr="000E7CEC" w:rsidRDefault="00DA3954" w:rsidP="006D2F03">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2D88A" id="Text Box 4" o:spid="_x0000_s1028" type="#_x0000_t202" style="position:absolute;margin-left:-29.25pt;margin-top:138.75pt;width:262.5pt;height:5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" fillcolor="white [3201]" strokecolor="#00737f" strokeweight="2.25pt">
                <v:textbox>
                  <w:txbxContent>
                    <w:p w14:paraId="520E0005" w14:textId="060477D8"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Advice Direct Scotland</w:t>
                      </w:r>
                    </w:p>
                    <w:p w14:paraId="7476533D" w14:textId="2A57751F"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Advice NI</w:t>
                      </w:r>
                    </w:p>
                    <w:p w14:paraId="7E23A9D6"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Age Scotland</w:t>
                      </w:r>
                    </w:p>
                    <w:p w14:paraId="393777C5" w14:textId="26177CA3"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Age UK</w:t>
                      </w:r>
                    </w:p>
                    <w:p w14:paraId="6E154E7B" w14:textId="60C179C3"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The Alliance</w:t>
                      </w:r>
                    </w:p>
                    <w:p w14:paraId="6ACBE76B" w14:textId="6D2DAEB1" w:rsidR="00DA3954" w:rsidRPr="000C5319" w:rsidRDefault="00DA3954" w:rsidP="006F703E">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Alzheimer’s Society</w:t>
                      </w:r>
                    </w:p>
                    <w:p w14:paraId="7E39A9CE" w14:textId="34481F4B"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Christians Against Poverty</w:t>
                      </w:r>
                    </w:p>
                    <w:p w14:paraId="4DE54EB2" w14:textId="15AD6C7B"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Citizens Advice Cymru</w:t>
                      </w:r>
                    </w:p>
                    <w:p w14:paraId="3F937748" w14:textId="6C6D32F0" w:rsidR="00DA3954" w:rsidRPr="000C5319" w:rsidRDefault="00DA3954" w:rsidP="00B24C04">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Citizens Advice Scotland</w:t>
                      </w:r>
                    </w:p>
                    <w:p w14:paraId="1753DBED"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Competition and Markets Authority</w:t>
                      </w:r>
                    </w:p>
                    <w:p w14:paraId="0728D39D"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Consumer Council for Northern Ireland</w:t>
                      </w:r>
                    </w:p>
                    <w:p w14:paraId="09FBF645"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COSLA</w:t>
                      </w:r>
                    </w:p>
                    <w:p w14:paraId="222377C1"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Countryside Alliance</w:t>
                      </w:r>
                    </w:p>
                    <w:p w14:paraId="45B5F3EA" w14:textId="24A63916"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deafscotland</w:t>
                      </w:r>
                    </w:p>
                    <w:p w14:paraId="705B38D0" w14:textId="4BC7DD2E"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Department of Agriculture, Environment and Rural Affairs</w:t>
                      </w:r>
                    </w:p>
                    <w:p w14:paraId="420CA71D" w14:textId="77777777" w:rsidR="00DA3954" w:rsidRPr="000C5319" w:rsidRDefault="00DA3954" w:rsidP="00583126">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Department of Finance</w:t>
                      </w:r>
                    </w:p>
                    <w:p w14:paraId="390E27FD" w14:textId="6F4B97D5" w:rsidR="00DA3954" w:rsidRPr="000C5319" w:rsidRDefault="00DA3954" w:rsidP="00583126">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rPr>
                        <w:t>Digital Health and Care Wales</w:t>
                      </w:r>
                    </w:p>
                    <w:p w14:paraId="769F7779" w14:textId="180E12CD"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Disability Equality Scotland</w:t>
                      </w:r>
                    </w:p>
                    <w:p w14:paraId="5EB75D28" w14:textId="23288473"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Digital Office for Scottish Local Government</w:t>
                      </w:r>
                    </w:p>
                    <w:p w14:paraId="4F6F2C5F" w14:textId="77777777" w:rsidR="00DA3954" w:rsidRPr="000C5319" w:rsidRDefault="00DA3954" w:rsidP="006D2F0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Farmers’ Union Wales</w:t>
                      </w:r>
                    </w:p>
                    <w:p w14:paraId="516C3A17" w14:textId="77777777" w:rsidR="00DA3954" w:rsidRPr="000C5319" w:rsidRDefault="00DA3954" w:rsidP="00B24C04">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Federation of Small Businesses</w:t>
                      </w:r>
                    </w:p>
                    <w:p w14:paraId="0E8DF6D2" w14:textId="77777777" w:rsidR="00DA3954" w:rsidRPr="000C5319" w:rsidRDefault="00DA3954" w:rsidP="00B24C04">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Good Things Foundation</w:t>
                      </w:r>
                    </w:p>
                    <w:p w14:paraId="7FF226AE" w14:textId="77777777" w:rsidR="00DA3954" w:rsidRPr="000C5319" w:rsidRDefault="00DA3954" w:rsidP="003E2993">
                      <w:pPr>
                        <w:pStyle w:val="ListParagraph"/>
                        <w:numPr>
                          <w:ilvl w:val="0"/>
                          <w:numId w:val="20"/>
                        </w:numPr>
                        <w:spacing w:line="360" w:lineRule="auto"/>
                        <w:ind w:left="284" w:hanging="284"/>
                        <w:rPr>
                          <w:rFonts w:ascii="Trebuchet MS" w:hAnsi="Trebuchet MS"/>
                          <w:b/>
                          <w:bCs/>
                          <w:sz w:val="23"/>
                          <w:szCs w:val="23"/>
                          <w14:textOutline w14:w="9525" w14:cap="rnd" w14:cmpd="sng" w14:algn="ctr">
                            <w14:noFill/>
                            <w14:prstDash w14:val="solid"/>
                            <w14:bevel/>
                          </w14:textOutline>
                        </w:rPr>
                      </w:pPr>
                      <w:r w:rsidRPr="000C5319">
                        <w:rPr>
                          <w:rFonts w:ascii="Trebuchet MS" w:hAnsi="Trebuchet MS"/>
                          <w:b/>
                          <w:bCs/>
                          <w:sz w:val="23"/>
                          <w:szCs w:val="23"/>
                          <w14:textOutline w14:w="9525" w14:cap="rnd" w14:cmpd="sng" w14:algn="ctr">
                            <w14:noFill/>
                            <w14:prstDash w14:val="solid"/>
                            <w14:bevel/>
                          </w14:textOutline>
                        </w:rPr>
                        <w:t>Includem</w:t>
                      </w:r>
                    </w:p>
                    <w:p w14:paraId="421FB428" w14:textId="77777777" w:rsidR="00DA3954" w:rsidRPr="000E7CEC" w:rsidRDefault="00DA3954" w:rsidP="006D2F03">
                      <w:pPr>
                        <w:spacing w:line="360" w:lineRule="auto"/>
                        <w:rPr>
                          <w:rFonts w:ascii="Trebuchet MS" w:hAnsi="Trebuchet MS"/>
                          <w:b/>
                          <w:bCs/>
                          <w:sz w:val="23"/>
                          <w:szCs w:val="23"/>
                          <w14:textOutline w14:w="9525" w14:cap="rnd" w14:cmpd="sng" w14:algn="ctr">
                            <w14:noFill/>
                            <w14:prstDash w14:val="solid"/>
                            <w14:bevel/>
                          </w14:textOutline>
                        </w:rPr>
                      </w:pPr>
                    </w:p>
                    <w:p w14:paraId="554F3913" w14:textId="77777777" w:rsidR="00DA3954" w:rsidRPr="000E7CEC" w:rsidRDefault="00DA3954" w:rsidP="006D2F03">
                      <w:pPr>
                        <w:rPr>
                          <w14:textOutline w14:w="9525" w14:cap="rnd" w14:cmpd="sng" w14:algn="ctr">
                            <w14:noFill/>
                            <w14:prstDash w14:val="solid"/>
                            <w14:bevel/>
                          </w14:textOutline>
                        </w:rPr>
                      </w:pPr>
                    </w:p>
                  </w:txbxContent>
                </v:textbox>
                <w10:wrap anchory="page"/>
              </v:shape>
            </w:pict>
          </mc:Fallback>
        </mc:AlternateContent>
      </w:r>
    </w:p>
    <w:p w14:paraId="6DE3DB05" w14:textId="7B2B3558" w:rsidR="00E309B2" w:rsidRDefault="00E309B2" w:rsidP="0098604E">
      <w:pPr>
        <w:spacing w:line="276" w:lineRule="auto"/>
        <w:rPr>
          <w:rFonts w:ascii="Trebuchet MS" w:hAnsi="Trebuchet MS"/>
          <w:b/>
          <w:bCs/>
          <w:color w:val="00737F"/>
          <w:sz w:val="24"/>
          <w:szCs w:val="24"/>
        </w:rPr>
      </w:pPr>
    </w:p>
    <w:p w14:paraId="5BA72CA7" w14:textId="4C91A89B" w:rsidR="00E309B2" w:rsidRDefault="00E309B2" w:rsidP="0098604E">
      <w:pPr>
        <w:spacing w:line="276" w:lineRule="auto"/>
        <w:rPr>
          <w:rFonts w:ascii="Trebuchet MS" w:hAnsi="Trebuchet MS"/>
          <w:b/>
          <w:bCs/>
          <w:color w:val="00737F"/>
          <w:sz w:val="24"/>
          <w:szCs w:val="24"/>
        </w:rPr>
      </w:pPr>
    </w:p>
    <w:p w14:paraId="4F94F9BB" w14:textId="714437BD" w:rsidR="00E309B2" w:rsidRDefault="00E309B2" w:rsidP="0098604E">
      <w:pPr>
        <w:spacing w:line="276" w:lineRule="auto"/>
        <w:rPr>
          <w:rFonts w:ascii="Trebuchet MS" w:hAnsi="Trebuchet MS"/>
          <w:b/>
          <w:bCs/>
          <w:color w:val="00737F"/>
          <w:sz w:val="24"/>
          <w:szCs w:val="24"/>
        </w:rPr>
      </w:pPr>
    </w:p>
    <w:p w14:paraId="497C9B01" w14:textId="534549B5" w:rsidR="00E309B2" w:rsidRDefault="00E309B2" w:rsidP="0098604E">
      <w:pPr>
        <w:spacing w:line="276" w:lineRule="auto"/>
        <w:rPr>
          <w:rFonts w:ascii="Trebuchet MS" w:hAnsi="Trebuchet MS"/>
          <w:b/>
          <w:bCs/>
          <w:color w:val="00737F"/>
          <w:sz w:val="24"/>
          <w:szCs w:val="24"/>
        </w:rPr>
      </w:pPr>
    </w:p>
    <w:p w14:paraId="36008DCF" w14:textId="0ECF5083" w:rsidR="00E309B2" w:rsidRDefault="00E309B2" w:rsidP="0098604E">
      <w:pPr>
        <w:spacing w:line="276" w:lineRule="auto"/>
        <w:rPr>
          <w:rFonts w:ascii="Trebuchet MS" w:hAnsi="Trebuchet MS"/>
          <w:b/>
          <w:bCs/>
          <w:color w:val="00737F"/>
          <w:sz w:val="24"/>
          <w:szCs w:val="24"/>
        </w:rPr>
      </w:pPr>
    </w:p>
    <w:p w14:paraId="7E582C89" w14:textId="2ADEB2BF" w:rsidR="00E309B2" w:rsidRDefault="00E309B2" w:rsidP="0098604E">
      <w:pPr>
        <w:spacing w:line="276" w:lineRule="auto"/>
        <w:rPr>
          <w:rFonts w:ascii="Trebuchet MS" w:hAnsi="Trebuchet MS"/>
          <w:b/>
          <w:bCs/>
          <w:color w:val="00737F"/>
          <w:sz w:val="24"/>
          <w:szCs w:val="24"/>
        </w:rPr>
      </w:pPr>
    </w:p>
    <w:p w14:paraId="0E40AEBB" w14:textId="76AA66B6" w:rsidR="00E309B2" w:rsidRDefault="00E309B2" w:rsidP="0098604E">
      <w:pPr>
        <w:spacing w:line="276" w:lineRule="auto"/>
        <w:rPr>
          <w:rFonts w:ascii="Trebuchet MS" w:hAnsi="Trebuchet MS"/>
          <w:b/>
          <w:bCs/>
          <w:color w:val="00737F"/>
          <w:sz w:val="24"/>
          <w:szCs w:val="24"/>
        </w:rPr>
      </w:pPr>
    </w:p>
    <w:p w14:paraId="4732059A" w14:textId="53AF46D1" w:rsidR="00E309B2" w:rsidRDefault="00E309B2" w:rsidP="0098604E">
      <w:pPr>
        <w:spacing w:line="276" w:lineRule="auto"/>
        <w:rPr>
          <w:rFonts w:ascii="Trebuchet MS" w:hAnsi="Trebuchet MS"/>
          <w:b/>
          <w:bCs/>
          <w:color w:val="00737F"/>
          <w:sz w:val="24"/>
          <w:szCs w:val="24"/>
        </w:rPr>
      </w:pPr>
    </w:p>
    <w:p w14:paraId="5B265926" w14:textId="28E08F35" w:rsidR="00E309B2" w:rsidRDefault="00E309B2" w:rsidP="0098604E">
      <w:pPr>
        <w:spacing w:line="276" w:lineRule="auto"/>
        <w:rPr>
          <w:rFonts w:ascii="Trebuchet MS" w:hAnsi="Trebuchet MS"/>
          <w:b/>
          <w:bCs/>
          <w:color w:val="00737F"/>
          <w:sz w:val="24"/>
          <w:szCs w:val="24"/>
        </w:rPr>
      </w:pPr>
    </w:p>
    <w:p w14:paraId="798009AC" w14:textId="2F798E3E" w:rsidR="00E309B2" w:rsidRDefault="00E309B2" w:rsidP="0098604E">
      <w:pPr>
        <w:spacing w:line="276" w:lineRule="auto"/>
        <w:rPr>
          <w:rFonts w:ascii="Trebuchet MS" w:hAnsi="Trebuchet MS"/>
          <w:b/>
          <w:bCs/>
          <w:color w:val="00737F"/>
          <w:sz w:val="24"/>
          <w:szCs w:val="24"/>
        </w:rPr>
      </w:pPr>
    </w:p>
    <w:p w14:paraId="593839DD" w14:textId="77777777" w:rsidR="00E309B2" w:rsidRDefault="00E309B2" w:rsidP="0098604E">
      <w:pPr>
        <w:spacing w:line="276" w:lineRule="auto"/>
        <w:rPr>
          <w:rFonts w:ascii="Trebuchet MS" w:hAnsi="Trebuchet MS"/>
          <w:b/>
          <w:bCs/>
          <w:color w:val="00737F"/>
          <w:sz w:val="24"/>
          <w:szCs w:val="24"/>
        </w:rPr>
      </w:pPr>
    </w:p>
    <w:p w14:paraId="6547055A" w14:textId="77777777" w:rsidR="00E309B2" w:rsidRDefault="00E309B2" w:rsidP="0098604E">
      <w:pPr>
        <w:spacing w:line="276" w:lineRule="auto"/>
        <w:rPr>
          <w:rFonts w:ascii="Trebuchet MS" w:hAnsi="Trebuchet MS"/>
          <w:b/>
          <w:bCs/>
          <w:color w:val="00737F"/>
          <w:sz w:val="24"/>
          <w:szCs w:val="24"/>
        </w:rPr>
      </w:pPr>
    </w:p>
    <w:p w14:paraId="102EA7CA" w14:textId="77777777" w:rsidR="00E309B2" w:rsidRDefault="00E309B2" w:rsidP="0098604E">
      <w:pPr>
        <w:spacing w:line="276" w:lineRule="auto"/>
        <w:rPr>
          <w:rFonts w:ascii="Trebuchet MS" w:hAnsi="Trebuchet MS"/>
          <w:b/>
          <w:bCs/>
          <w:color w:val="00737F"/>
          <w:sz w:val="24"/>
          <w:szCs w:val="24"/>
        </w:rPr>
      </w:pPr>
    </w:p>
    <w:p w14:paraId="1D06D83F" w14:textId="77777777" w:rsidR="00E309B2" w:rsidRDefault="00E309B2" w:rsidP="0098604E">
      <w:pPr>
        <w:spacing w:line="276" w:lineRule="auto"/>
        <w:rPr>
          <w:rFonts w:ascii="Trebuchet MS" w:hAnsi="Trebuchet MS"/>
          <w:b/>
          <w:bCs/>
          <w:color w:val="00737F"/>
          <w:sz w:val="24"/>
          <w:szCs w:val="24"/>
        </w:rPr>
      </w:pPr>
    </w:p>
    <w:p w14:paraId="3E0D0E29" w14:textId="77777777" w:rsidR="00E309B2" w:rsidRDefault="00E309B2" w:rsidP="0098604E">
      <w:pPr>
        <w:spacing w:line="276" w:lineRule="auto"/>
        <w:rPr>
          <w:rFonts w:ascii="Trebuchet MS" w:hAnsi="Trebuchet MS"/>
          <w:b/>
          <w:bCs/>
          <w:color w:val="00737F"/>
          <w:sz w:val="24"/>
          <w:szCs w:val="24"/>
        </w:rPr>
      </w:pPr>
    </w:p>
    <w:p w14:paraId="104DC27D" w14:textId="77777777" w:rsidR="00E309B2" w:rsidRDefault="00E309B2" w:rsidP="0098604E">
      <w:pPr>
        <w:spacing w:line="276" w:lineRule="auto"/>
        <w:rPr>
          <w:rFonts w:ascii="Trebuchet MS" w:hAnsi="Trebuchet MS"/>
          <w:b/>
          <w:bCs/>
          <w:color w:val="00737F"/>
          <w:sz w:val="24"/>
          <w:szCs w:val="24"/>
        </w:rPr>
      </w:pPr>
    </w:p>
    <w:p w14:paraId="159C4277" w14:textId="77777777" w:rsidR="00E309B2" w:rsidRDefault="00E309B2" w:rsidP="0098604E">
      <w:pPr>
        <w:spacing w:line="276" w:lineRule="auto"/>
        <w:rPr>
          <w:rFonts w:ascii="Trebuchet MS" w:hAnsi="Trebuchet MS"/>
          <w:b/>
          <w:bCs/>
          <w:color w:val="00737F"/>
          <w:sz w:val="24"/>
          <w:szCs w:val="24"/>
        </w:rPr>
      </w:pPr>
    </w:p>
    <w:p w14:paraId="0FD92B6E" w14:textId="77777777" w:rsidR="00E309B2" w:rsidRDefault="00E309B2" w:rsidP="0098604E">
      <w:pPr>
        <w:spacing w:line="276" w:lineRule="auto"/>
        <w:rPr>
          <w:rFonts w:ascii="Trebuchet MS" w:hAnsi="Trebuchet MS"/>
          <w:b/>
          <w:bCs/>
          <w:color w:val="00737F"/>
          <w:sz w:val="24"/>
          <w:szCs w:val="24"/>
        </w:rPr>
      </w:pPr>
    </w:p>
    <w:p w14:paraId="24E23123" w14:textId="77777777" w:rsidR="00E309B2" w:rsidRDefault="00E309B2" w:rsidP="0098604E">
      <w:pPr>
        <w:spacing w:line="276" w:lineRule="auto"/>
        <w:rPr>
          <w:rFonts w:ascii="Trebuchet MS" w:hAnsi="Trebuchet MS"/>
          <w:b/>
          <w:bCs/>
          <w:color w:val="00737F"/>
          <w:sz w:val="24"/>
          <w:szCs w:val="24"/>
        </w:rPr>
      </w:pPr>
    </w:p>
    <w:p w14:paraId="20EDE293" w14:textId="77777777" w:rsidR="00E309B2" w:rsidRDefault="00E309B2" w:rsidP="0098604E">
      <w:pPr>
        <w:spacing w:line="276" w:lineRule="auto"/>
        <w:rPr>
          <w:rFonts w:ascii="Trebuchet MS" w:hAnsi="Trebuchet MS"/>
          <w:b/>
          <w:bCs/>
          <w:color w:val="00737F"/>
          <w:sz w:val="24"/>
          <w:szCs w:val="24"/>
        </w:rPr>
      </w:pPr>
    </w:p>
    <w:p w14:paraId="3816C141" w14:textId="77777777" w:rsidR="00E309B2" w:rsidRDefault="00E309B2" w:rsidP="0098604E">
      <w:pPr>
        <w:spacing w:line="276" w:lineRule="auto"/>
        <w:rPr>
          <w:rFonts w:ascii="Trebuchet MS" w:hAnsi="Trebuchet MS"/>
          <w:b/>
          <w:bCs/>
          <w:color w:val="00737F"/>
          <w:sz w:val="24"/>
          <w:szCs w:val="24"/>
        </w:rPr>
      </w:pPr>
    </w:p>
    <w:p w14:paraId="21769F0F" w14:textId="77777777" w:rsidR="00E309B2" w:rsidRDefault="00E309B2" w:rsidP="0098604E">
      <w:pPr>
        <w:spacing w:line="276" w:lineRule="auto"/>
        <w:rPr>
          <w:rFonts w:ascii="Trebuchet MS" w:hAnsi="Trebuchet MS"/>
          <w:b/>
          <w:bCs/>
          <w:color w:val="00737F"/>
          <w:sz w:val="24"/>
          <w:szCs w:val="24"/>
        </w:rPr>
      </w:pPr>
    </w:p>
    <w:p w14:paraId="2215D683" w14:textId="29AE9608" w:rsidR="00E309B2" w:rsidRDefault="00E309B2" w:rsidP="0098604E">
      <w:pPr>
        <w:spacing w:line="276" w:lineRule="auto"/>
        <w:rPr>
          <w:rFonts w:ascii="Trebuchet MS" w:hAnsi="Trebuchet MS"/>
          <w:b/>
          <w:bCs/>
          <w:color w:val="00737F"/>
          <w:sz w:val="24"/>
          <w:szCs w:val="24"/>
        </w:rPr>
      </w:pPr>
    </w:p>
    <w:p w14:paraId="530191A2" w14:textId="045E54AD" w:rsidR="00E309B2" w:rsidRDefault="00E309B2" w:rsidP="0098604E">
      <w:pPr>
        <w:spacing w:line="276" w:lineRule="auto"/>
        <w:rPr>
          <w:rFonts w:ascii="Trebuchet MS" w:hAnsi="Trebuchet MS"/>
          <w:b/>
          <w:bCs/>
          <w:color w:val="00737F"/>
          <w:sz w:val="24"/>
          <w:szCs w:val="24"/>
        </w:rPr>
      </w:pPr>
    </w:p>
    <w:p w14:paraId="2C88748B" w14:textId="77777777" w:rsidR="00CC52F9" w:rsidRDefault="00CC52F9" w:rsidP="0098604E">
      <w:pPr>
        <w:spacing w:line="276" w:lineRule="auto"/>
        <w:rPr>
          <w:rFonts w:ascii="Trebuchet MS" w:hAnsi="Trebuchet MS"/>
          <w:b/>
          <w:bCs/>
          <w:color w:val="00737F"/>
          <w:sz w:val="24"/>
          <w:szCs w:val="24"/>
        </w:rPr>
      </w:pPr>
    </w:p>
    <w:p w14:paraId="1366C89A" w14:textId="75C20388" w:rsidR="0098604E" w:rsidRDefault="00E309B2" w:rsidP="0098604E">
      <w:pPr>
        <w:spacing w:line="276" w:lineRule="auto"/>
        <w:rPr>
          <w:rFonts w:ascii="Trebuchet MS" w:hAnsi="Trebuchet MS"/>
          <w:b/>
          <w:bCs/>
          <w:color w:val="00737F"/>
          <w:sz w:val="24"/>
          <w:szCs w:val="24"/>
        </w:rPr>
      </w:pPr>
      <w:r>
        <w:rPr>
          <w:rFonts w:ascii="Trebuchet MS" w:hAnsi="Trebuchet MS"/>
          <w:b/>
          <w:bCs/>
          <w:color w:val="00737F"/>
          <w:sz w:val="24"/>
          <w:szCs w:val="24"/>
        </w:rPr>
        <w:t xml:space="preserve">For links to research and insights shared </w:t>
      </w:r>
      <w:r w:rsidR="00EF3A8C">
        <w:rPr>
          <w:rFonts w:ascii="Trebuchet MS" w:hAnsi="Trebuchet MS"/>
          <w:b/>
          <w:bCs/>
          <w:color w:val="00737F"/>
          <w:sz w:val="24"/>
          <w:szCs w:val="24"/>
        </w:rPr>
        <w:t xml:space="preserve">by participants across the Hubs </w:t>
      </w:r>
      <w:r>
        <w:rPr>
          <w:rFonts w:ascii="Trebuchet MS" w:hAnsi="Trebuchet MS"/>
          <w:b/>
          <w:bCs/>
          <w:color w:val="00737F"/>
          <w:sz w:val="24"/>
          <w:szCs w:val="24"/>
        </w:rPr>
        <w:t>– please see below.</w:t>
      </w:r>
    </w:p>
    <w:p w14:paraId="235D3012" w14:textId="6ABEBCAB" w:rsidR="000B60E0" w:rsidRPr="009561B1" w:rsidRDefault="00577CC3"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lang w:eastAsia="en-GB"/>
        </w:rPr>
      </w:pPr>
      <w:hyperlink r:id="rId16" w:history="1">
        <w:r w:rsidR="000B60E0" w:rsidRPr="009561B1">
          <w:rPr>
            <w:rStyle w:val="Hyperlink"/>
            <w:rFonts w:ascii="Trebuchet MS" w:eastAsia="Times New Roman" w:hAnsi="Trebuchet MS"/>
            <w:color w:val="4472C4" w:themeColor="accent1"/>
            <w:lang w:eastAsia="en-GB"/>
          </w:rPr>
          <w:t>Connecting Scotland programme – click here to access</w:t>
        </w:r>
      </w:hyperlink>
    </w:p>
    <w:p w14:paraId="4909D7BD" w14:textId="26C59CF8"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lang w:eastAsia="en-GB"/>
        </w:rPr>
      </w:pPr>
      <w:r w:rsidRPr="009561B1">
        <w:rPr>
          <w:rFonts w:ascii="Trebuchet MS" w:eastAsia="Times New Roman" w:hAnsi="Trebuchet MS"/>
          <w:color w:val="4472C4" w:themeColor="accent1"/>
          <w:u w:val="single"/>
        </w:rPr>
        <w:t xml:space="preserve">Nesta publication: </w:t>
      </w:r>
      <w:hyperlink r:id="rId17" w:tgtFrame="_blank" w:tooltip="https://media.nesta.org.uk/documents/01-fs_nest_dpeng_book.pdf" w:history="1">
        <w:r w:rsidRPr="009561B1">
          <w:rPr>
            <w:rStyle w:val="Hyperlink"/>
            <w:rFonts w:ascii="Trebuchet MS" w:eastAsia="Times New Roman" w:hAnsi="Trebuchet MS"/>
            <w:color w:val="4472C4" w:themeColor="accent1"/>
          </w:rPr>
          <w:t>Data Poverty in Scotland and Wales - click here to view</w:t>
        </w:r>
      </w:hyperlink>
    </w:p>
    <w:p w14:paraId="19A64627" w14:textId="18F522E2" w:rsidR="000B60E0" w:rsidRPr="009561B1" w:rsidRDefault="00577CC3"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hyperlink r:id="rId18" w:history="1">
        <w:r w:rsidR="000B60E0" w:rsidRPr="009561B1">
          <w:rPr>
            <w:rStyle w:val="Hyperlink"/>
            <w:rFonts w:ascii="Trebuchet MS" w:eastAsia="Times New Roman" w:hAnsi="Trebuchet MS"/>
            <w:color w:val="4472C4" w:themeColor="accent1"/>
          </w:rPr>
          <w:t>Virgin Money - Money on your mind? initiative - click here to find out more</w:t>
        </w:r>
      </w:hyperlink>
    </w:p>
    <w:p w14:paraId="1ADE0D81" w14:textId="52561C63" w:rsidR="000B60E0" w:rsidRPr="009561B1" w:rsidRDefault="00577CC3"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hyperlink r:id="rId19" w:history="1">
        <w:r w:rsidR="000B60E0" w:rsidRPr="009561B1">
          <w:rPr>
            <w:rStyle w:val="Hyperlink"/>
            <w:rFonts w:ascii="Trebuchet MS" w:eastAsia="Times New Roman" w:hAnsi="Trebuchet MS"/>
            <w:color w:val="4472C4" w:themeColor="accent1"/>
          </w:rPr>
          <w:t>Barclays: Digital Eagles initiative - click here to find out more</w:t>
        </w:r>
      </w:hyperlink>
    </w:p>
    <w:p w14:paraId="0D3DF2B8" w14:textId="048AB710"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r w:rsidRPr="009561B1">
        <w:rPr>
          <w:rFonts w:ascii="Trebuchet MS" w:eastAsia="Times New Roman" w:hAnsi="Trebuchet MS"/>
          <w:color w:val="4472C4" w:themeColor="accent1"/>
          <w:u w:val="single"/>
        </w:rPr>
        <w:t xml:space="preserve">Ofcom publication: </w:t>
      </w:r>
      <w:hyperlink r:id="rId20" w:history="1">
        <w:r w:rsidRPr="009561B1">
          <w:rPr>
            <w:rStyle w:val="Hyperlink"/>
            <w:rFonts w:ascii="Trebuchet MS" w:eastAsia="Times New Roman" w:hAnsi="Trebuchet MS"/>
            <w:color w:val="4472C4" w:themeColor="accent1"/>
          </w:rPr>
          <w:t>Adults’ and Media Use and Attitudes Report – click here to access</w:t>
        </w:r>
      </w:hyperlink>
    </w:p>
    <w:p w14:paraId="1C9528D4" w14:textId="77777777"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r w:rsidRPr="009561B1">
        <w:rPr>
          <w:rFonts w:ascii="Trebuchet MS" w:eastAsia="Times New Roman" w:hAnsi="Trebuchet MS"/>
          <w:color w:val="4472C4" w:themeColor="accent1"/>
          <w:u w:val="single"/>
        </w:rPr>
        <w:t xml:space="preserve">Ofcom’s Fairness Commitments: </w:t>
      </w:r>
      <w:hyperlink r:id="rId21" w:history="1">
        <w:r w:rsidRPr="009561B1">
          <w:rPr>
            <w:rStyle w:val="Hyperlink"/>
            <w:rFonts w:ascii="Trebuchet MS" w:eastAsia="Times New Roman" w:hAnsi="Trebuchet MS"/>
            <w:color w:val="4472C4" w:themeColor="accent1"/>
          </w:rPr>
          <w:t>Click here to access the commitments in full</w:t>
        </w:r>
      </w:hyperlink>
    </w:p>
    <w:p w14:paraId="37EE4A68" w14:textId="77777777"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r w:rsidRPr="009561B1">
        <w:rPr>
          <w:rFonts w:ascii="Trebuchet MS" w:eastAsia="Times New Roman" w:hAnsi="Trebuchet MS"/>
          <w:color w:val="4472C4" w:themeColor="accent1"/>
          <w:u w:val="single"/>
        </w:rPr>
        <w:t xml:space="preserve">Money and Mental Health Policy Institute publication: </w:t>
      </w:r>
      <w:hyperlink r:id="rId22" w:history="1">
        <w:r w:rsidRPr="009561B1">
          <w:rPr>
            <w:rStyle w:val="Hyperlink"/>
            <w:rFonts w:ascii="Trebuchet MS" w:eastAsia="Times New Roman" w:hAnsi="Trebuchet MS"/>
            <w:color w:val="4472C4" w:themeColor="accent1"/>
          </w:rPr>
          <w:t>Safety Net - Breaking the link between online financial harms and mental health problems - click here to access</w:t>
        </w:r>
      </w:hyperlink>
    </w:p>
    <w:p w14:paraId="40FE93AE" w14:textId="77777777"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b/>
          <w:bCs/>
          <w:color w:val="4472C4" w:themeColor="accent1"/>
          <w:u w:val="single"/>
        </w:rPr>
      </w:pPr>
      <w:r w:rsidRPr="009561B1">
        <w:rPr>
          <w:rFonts w:ascii="Trebuchet MS" w:hAnsi="Trebuchet MS"/>
          <w:color w:val="4472C4" w:themeColor="accent1"/>
          <w:lang w:eastAsia="en-GB"/>
        </w:rPr>
        <w:t xml:space="preserve">Shelter’s report </w:t>
      </w:r>
      <w:r w:rsidRPr="009561B1">
        <w:rPr>
          <w:rFonts w:ascii="Trebuchet MS" w:hAnsi="Trebuchet MS"/>
          <w:color w:val="4472C4" w:themeColor="accent1"/>
        </w:rPr>
        <w:t xml:space="preserve">on </w:t>
      </w:r>
      <w:hyperlink r:id="rId23" w:history="1">
        <w:r w:rsidRPr="009561B1">
          <w:rPr>
            <w:rStyle w:val="Hyperlink"/>
            <w:rFonts w:ascii="Trebuchet MS" w:hAnsi="Trebuchet MS"/>
            <w:color w:val="4472C4" w:themeColor="accent1"/>
          </w:rPr>
          <w:t>Life in Lockdown in Wales</w:t>
        </w:r>
      </w:hyperlink>
    </w:p>
    <w:p w14:paraId="7AB7FD0F" w14:textId="4A89D0ED" w:rsidR="000B60E0" w:rsidRPr="009561B1" w:rsidRDefault="00577CC3"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hyperlink r:id="rId24" w:history="1">
        <w:r w:rsidR="000B60E0" w:rsidRPr="009561B1">
          <w:rPr>
            <w:rStyle w:val="Hyperlink"/>
            <w:rFonts w:ascii="Trebuchet MS" w:hAnsi="Trebuchet MS"/>
            <w:color w:val="4472C4" w:themeColor="accent1"/>
          </w:rPr>
          <w:t>Research covered by BBC Wales</w:t>
        </w:r>
      </w:hyperlink>
      <w:r w:rsidR="000B60E0" w:rsidRPr="009561B1">
        <w:rPr>
          <w:rFonts w:ascii="Trebuchet MS" w:hAnsi="Trebuchet MS"/>
          <w:color w:val="4472C4" w:themeColor="accent1"/>
        </w:rPr>
        <w:t xml:space="preserve"> also reflected these findings, showing that over 72% of pupils accessed less than an hour of online learning per day. </w:t>
      </w:r>
    </w:p>
    <w:p w14:paraId="4D2563B2" w14:textId="77777777"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lang w:eastAsia="en-GB"/>
        </w:rPr>
      </w:pPr>
      <w:r w:rsidRPr="009561B1">
        <w:rPr>
          <w:rFonts w:ascii="Trebuchet MS" w:eastAsia="Times New Roman" w:hAnsi="Trebuchet MS"/>
          <w:color w:val="4472C4" w:themeColor="accent1"/>
          <w:u w:val="single"/>
        </w:rPr>
        <w:t xml:space="preserve">Ofcom publication: </w:t>
      </w:r>
      <w:hyperlink r:id="rId25" w:tgtFrame="_blank" w:tooltip="https://www.ofcom.org.uk/__data/assets/pdf_file/0024/209373/connected-nations-2020.pdf" w:history="1">
        <w:r w:rsidRPr="009561B1">
          <w:rPr>
            <w:rStyle w:val="Hyperlink"/>
            <w:rFonts w:ascii="Trebuchet MS" w:eastAsia="Times New Roman" w:hAnsi="Trebuchet MS"/>
            <w:color w:val="4472C4" w:themeColor="accent1"/>
          </w:rPr>
          <w:t>please click here to view: Connected Nations 2020: UK report</w:t>
        </w:r>
      </w:hyperlink>
    </w:p>
    <w:p w14:paraId="2E6E6F58" w14:textId="77777777"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lang w:eastAsia="en-GB"/>
        </w:rPr>
      </w:pPr>
      <w:r w:rsidRPr="009561B1">
        <w:rPr>
          <w:rFonts w:ascii="Trebuchet MS" w:eastAsia="Times New Roman" w:hAnsi="Trebuchet MS"/>
          <w:color w:val="4472C4" w:themeColor="accent1"/>
          <w:u w:val="single"/>
        </w:rPr>
        <w:t xml:space="preserve">Age Cymru publication: </w:t>
      </w:r>
      <w:hyperlink r:id="rId26" w:history="1">
        <w:r w:rsidRPr="009561B1">
          <w:rPr>
            <w:rStyle w:val="Hyperlink"/>
            <w:rFonts w:ascii="Trebuchet MS" w:eastAsia="Times New Roman" w:hAnsi="Trebuchet MS"/>
            <w:color w:val="4472C4" w:themeColor="accent1"/>
          </w:rPr>
          <w:t xml:space="preserve">please click here to view the experiences of people aged 50 or over in Wales during the first Covid-19 pandemic </w:t>
        </w:r>
      </w:hyperlink>
    </w:p>
    <w:p w14:paraId="5DB247FA" w14:textId="77777777" w:rsidR="000B60E0" w:rsidRPr="009561B1" w:rsidRDefault="000B60E0"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r w:rsidRPr="009561B1">
        <w:rPr>
          <w:rFonts w:ascii="Trebuchet MS" w:eastAsia="Times New Roman" w:hAnsi="Trebuchet MS"/>
          <w:color w:val="4472C4" w:themeColor="accent1"/>
          <w:u w:val="single"/>
        </w:rPr>
        <w:t xml:space="preserve">Which? consumer insight report for Wales – </w:t>
      </w:r>
      <w:hyperlink r:id="rId27" w:history="1">
        <w:r w:rsidRPr="009561B1">
          <w:rPr>
            <w:rStyle w:val="Hyperlink"/>
            <w:rFonts w:ascii="Trebuchet MS" w:eastAsia="Times New Roman" w:hAnsi="Trebuchet MS"/>
            <w:color w:val="4472C4" w:themeColor="accent1"/>
          </w:rPr>
          <w:t>please click here to access the full report on Which? website.</w:t>
        </w:r>
      </w:hyperlink>
    </w:p>
    <w:p w14:paraId="5E3C4480" w14:textId="11C343E6" w:rsidR="000B60E0" w:rsidRPr="009561B1" w:rsidRDefault="000B60E0" w:rsidP="009561B1">
      <w:pPr>
        <w:pStyle w:val="ListParagraph"/>
        <w:numPr>
          <w:ilvl w:val="0"/>
          <w:numId w:val="22"/>
        </w:numPr>
        <w:spacing w:after="0" w:line="276" w:lineRule="auto"/>
        <w:ind w:left="284" w:hanging="284"/>
        <w:contextualSpacing w:val="0"/>
        <w:rPr>
          <w:rStyle w:val="Hyperlink"/>
          <w:rFonts w:ascii="Trebuchet MS" w:eastAsia="Times New Roman" w:hAnsi="Trebuchet MS"/>
          <w:color w:val="4472C4" w:themeColor="accent1"/>
        </w:rPr>
      </w:pPr>
      <w:r w:rsidRPr="009561B1">
        <w:rPr>
          <w:rFonts w:ascii="Trebuchet MS" w:eastAsia="Times New Roman" w:hAnsi="Trebuchet MS"/>
          <w:color w:val="4472C4" w:themeColor="accent1"/>
          <w:u w:val="single"/>
        </w:rPr>
        <w:t>Which? consumer insight report for Northern Ireland</w:t>
      </w:r>
      <w:r w:rsidRPr="009561B1">
        <w:rPr>
          <w:rFonts w:ascii="Trebuchet MS" w:eastAsia="Times New Roman" w:hAnsi="Trebuchet MS"/>
          <w:color w:val="4472C4" w:themeColor="accent1"/>
        </w:rPr>
        <w:t xml:space="preserve"> – </w:t>
      </w:r>
      <w:hyperlink r:id="rId28" w:history="1">
        <w:r w:rsidRPr="009561B1">
          <w:rPr>
            <w:rStyle w:val="Hyperlink"/>
            <w:rFonts w:ascii="Trebuchet MS" w:eastAsia="Times New Roman" w:hAnsi="Trebuchet MS"/>
            <w:color w:val="4472C4" w:themeColor="accent1"/>
          </w:rPr>
          <w:t>please click here to access the full report on Which? website.</w:t>
        </w:r>
      </w:hyperlink>
    </w:p>
    <w:p w14:paraId="0B3267A1" w14:textId="1FCCC356" w:rsidR="008F3FBC" w:rsidRPr="009561B1" w:rsidRDefault="008F3FBC" w:rsidP="009561B1">
      <w:pPr>
        <w:pStyle w:val="ListParagraph"/>
        <w:numPr>
          <w:ilvl w:val="0"/>
          <w:numId w:val="22"/>
        </w:numPr>
        <w:spacing w:after="0" w:line="276" w:lineRule="auto"/>
        <w:ind w:left="284" w:hanging="284"/>
        <w:contextualSpacing w:val="0"/>
        <w:rPr>
          <w:rFonts w:ascii="Trebuchet MS" w:eastAsia="Times New Roman" w:hAnsi="Trebuchet MS"/>
          <w:color w:val="4472C4" w:themeColor="accent1"/>
          <w:u w:val="single"/>
        </w:rPr>
      </w:pPr>
      <w:r w:rsidRPr="009561B1">
        <w:rPr>
          <w:rFonts w:ascii="Trebuchet MS" w:eastAsia="Times New Roman" w:hAnsi="Trebuchet MS"/>
          <w:color w:val="4472C4" w:themeColor="accent1"/>
          <w:u w:val="single"/>
        </w:rPr>
        <w:t>Which? consumer insight report for Scotland</w:t>
      </w:r>
      <w:r w:rsidRPr="009561B1">
        <w:rPr>
          <w:rFonts w:ascii="Trebuchet MS" w:eastAsia="Times New Roman" w:hAnsi="Trebuchet MS"/>
          <w:color w:val="4472C4" w:themeColor="accent1"/>
        </w:rPr>
        <w:t xml:space="preserve"> – </w:t>
      </w:r>
      <w:hyperlink r:id="rId29" w:history="1">
        <w:r w:rsidRPr="009561B1">
          <w:rPr>
            <w:rStyle w:val="Hyperlink"/>
            <w:rFonts w:ascii="Trebuchet MS" w:eastAsia="Times New Roman" w:hAnsi="Trebuchet MS"/>
            <w:color w:val="4472C4" w:themeColor="accent1"/>
          </w:rPr>
          <w:t>please click here to access the full report on Which? website.</w:t>
        </w:r>
      </w:hyperlink>
    </w:p>
    <w:p w14:paraId="2420F6C8" w14:textId="77777777" w:rsidR="000B60E0" w:rsidRPr="000B60E0" w:rsidRDefault="000B60E0" w:rsidP="000B60E0">
      <w:pPr>
        <w:pStyle w:val="ListParagraph"/>
        <w:spacing w:after="0" w:line="276" w:lineRule="auto"/>
        <w:contextualSpacing w:val="0"/>
        <w:rPr>
          <w:rFonts w:ascii="Trebuchet MS" w:eastAsia="Times New Roman" w:hAnsi="Trebuchet MS"/>
          <w:b/>
          <w:bCs/>
          <w:u w:val="single"/>
        </w:rPr>
      </w:pPr>
    </w:p>
    <w:p w14:paraId="011222E1" w14:textId="105D5BDE" w:rsidR="00106EEA" w:rsidRPr="0098604E" w:rsidRDefault="000B60E0" w:rsidP="00E309B2">
      <w:pPr>
        <w:spacing w:line="276" w:lineRule="auto"/>
        <w:ind w:right="-46"/>
        <w:rPr>
          <w:rFonts w:ascii="Trebuchet MS" w:hAnsi="Trebuchet MS"/>
          <w:b/>
          <w:bCs/>
          <w:color w:val="00737F"/>
          <w:sz w:val="24"/>
          <w:szCs w:val="24"/>
        </w:rPr>
      </w:pPr>
      <w:r w:rsidRPr="0098604E">
        <w:rPr>
          <w:rFonts w:ascii="Trebuchet MS" w:hAnsi="Trebuchet MS"/>
          <w:b/>
          <w:bCs/>
          <w:color w:val="00737F"/>
          <w:sz w:val="24"/>
          <w:szCs w:val="24"/>
        </w:rPr>
        <w:t xml:space="preserve">For more information on previous discussions across the Panel’s National </w:t>
      </w:r>
      <w:r w:rsidR="0098604E" w:rsidRPr="0098604E">
        <w:rPr>
          <w:rFonts w:ascii="Trebuchet MS" w:hAnsi="Trebuchet MS"/>
          <w:b/>
          <w:bCs/>
          <w:color w:val="00737F"/>
          <w:sz w:val="24"/>
          <w:szCs w:val="24"/>
        </w:rPr>
        <w:t>Hubs – please see below.</w:t>
      </w:r>
    </w:p>
    <w:p w14:paraId="78BA4C07" w14:textId="77777777" w:rsidR="000B60E0" w:rsidRPr="009561B1" w:rsidRDefault="000B60E0" w:rsidP="009561B1">
      <w:pPr>
        <w:numPr>
          <w:ilvl w:val="0"/>
          <w:numId w:val="25"/>
        </w:numPr>
        <w:shd w:val="clear" w:color="auto" w:fill="FFFFFF"/>
        <w:spacing w:after="0" w:line="276" w:lineRule="auto"/>
        <w:ind w:left="284" w:hanging="284"/>
        <w:rPr>
          <w:rFonts w:ascii="Trebuchet MS" w:hAnsi="Trebuchet MS" w:cs="Calibri"/>
          <w:color w:val="333333"/>
        </w:rPr>
      </w:pPr>
      <w:r w:rsidRPr="009561B1">
        <w:rPr>
          <w:rFonts w:ascii="Trebuchet MS" w:hAnsi="Trebuchet MS" w:cs="Calibri"/>
          <w:color w:val="333333"/>
        </w:rPr>
        <w:t>In January and February 2021, our discussions focused on the </w:t>
      </w:r>
      <w:r w:rsidRPr="009561B1">
        <w:rPr>
          <w:rStyle w:val="Strong"/>
          <w:rFonts w:ascii="Trebuchet MS" w:hAnsi="Trebuchet MS" w:cs="Calibri"/>
          <w:color w:val="333333"/>
        </w:rPr>
        <w:t>affordability of communications services and consumer debt - </w:t>
      </w:r>
      <w:hyperlink r:id="rId30" w:history="1">
        <w:r w:rsidRPr="009561B1">
          <w:rPr>
            <w:rStyle w:val="Hyperlink"/>
            <w:rFonts w:ascii="Trebuchet MS" w:hAnsi="Trebuchet MS" w:cs="Calibri"/>
            <w:color w:val="00767E"/>
            <w:bdr w:val="none" w:sz="0" w:space="0" w:color="auto" w:frame="1"/>
          </w:rPr>
          <w:t>please click here to read a summary of our discussions</w:t>
        </w:r>
      </w:hyperlink>
      <w:r w:rsidRPr="009561B1">
        <w:rPr>
          <w:rFonts w:ascii="Trebuchet MS" w:hAnsi="Trebuchet MS" w:cs="Calibri"/>
          <w:color w:val="333333"/>
        </w:rPr>
        <w:t>. The summary outlines the key messages that emerged from our discussions and includes a list of stakeholders who took part.</w:t>
      </w:r>
    </w:p>
    <w:p w14:paraId="1E03A1DB" w14:textId="065B91A6" w:rsidR="000B60E0" w:rsidRPr="009561B1" w:rsidRDefault="000B60E0" w:rsidP="009561B1">
      <w:pPr>
        <w:numPr>
          <w:ilvl w:val="0"/>
          <w:numId w:val="25"/>
        </w:numPr>
        <w:shd w:val="clear" w:color="auto" w:fill="FFFFFF"/>
        <w:spacing w:after="0" w:line="276" w:lineRule="auto"/>
        <w:ind w:left="284" w:hanging="284"/>
        <w:rPr>
          <w:rFonts w:ascii="Trebuchet MS" w:hAnsi="Trebuchet MS" w:cs="Calibri"/>
          <w:color w:val="333333"/>
        </w:rPr>
      </w:pPr>
      <w:r w:rsidRPr="009561B1">
        <w:rPr>
          <w:rFonts w:ascii="Trebuchet MS" w:hAnsi="Trebuchet MS" w:cs="Calibri"/>
          <w:color w:val="333333"/>
        </w:rPr>
        <w:t>In September and October 2020, participants discussed</w:t>
      </w:r>
      <w:r w:rsidRPr="009561B1">
        <w:rPr>
          <w:rStyle w:val="Strong"/>
          <w:rFonts w:ascii="Trebuchet MS" w:hAnsi="Trebuchet MS" w:cs="Calibri"/>
          <w:color w:val="333333"/>
        </w:rPr>
        <w:t> rural connectivity and the types of issues and impacts that communications consumers living, studying or working in rural areas face -</w:t>
      </w:r>
      <w:r w:rsidRPr="009561B1">
        <w:rPr>
          <w:rFonts w:ascii="Trebuchet MS" w:hAnsi="Trebuchet MS" w:cs="Calibri"/>
          <w:color w:val="333333"/>
        </w:rPr>
        <w:t> </w:t>
      </w:r>
      <w:hyperlink r:id="rId31" w:history="1">
        <w:r w:rsidRPr="009561B1">
          <w:rPr>
            <w:rStyle w:val="Hyperlink"/>
            <w:rFonts w:ascii="Trebuchet MS" w:hAnsi="Trebuchet MS" w:cs="Calibri"/>
            <w:color w:val="00767E"/>
            <w:bdr w:val="none" w:sz="0" w:space="0" w:color="auto" w:frame="1"/>
          </w:rPr>
          <w:t>please click here to read a summary of our discussions.</w:t>
        </w:r>
      </w:hyperlink>
      <w:r w:rsidRPr="009561B1">
        <w:rPr>
          <w:rFonts w:ascii="Trebuchet MS" w:hAnsi="Trebuchet MS" w:cs="Calibri"/>
          <w:color w:val="333333"/>
        </w:rPr>
        <w:t> The summary includes a list of stakeholders who took part and further information on available connectivity initiatives across the Nations.</w:t>
      </w:r>
    </w:p>
    <w:p w14:paraId="0C650509" w14:textId="1070CB9E" w:rsidR="000B60E0" w:rsidRPr="009561B1" w:rsidRDefault="000B60E0" w:rsidP="009561B1">
      <w:pPr>
        <w:numPr>
          <w:ilvl w:val="0"/>
          <w:numId w:val="25"/>
        </w:numPr>
        <w:shd w:val="clear" w:color="auto" w:fill="FFFFFF"/>
        <w:spacing w:after="0" w:line="276" w:lineRule="auto"/>
        <w:ind w:left="284" w:hanging="284"/>
        <w:rPr>
          <w:rFonts w:ascii="Trebuchet MS" w:hAnsi="Trebuchet MS" w:cs="Calibri"/>
          <w:color w:val="333333"/>
        </w:rPr>
      </w:pPr>
      <w:r w:rsidRPr="009561B1">
        <w:rPr>
          <w:rFonts w:ascii="Trebuchet MS" w:hAnsi="Trebuchet MS" w:cs="Calibri"/>
          <w:color w:val="333333"/>
        </w:rPr>
        <w:t>In December 2020, the Panel published research on </w:t>
      </w:r>
      <w:r w:rsidRPr="009561B1">
        <w:rPr>
          <w:rStyle w:val="Strong"/>
          <w:rFonts w:ascii="Trebuchet MS" w:hAnsi="Trebuchet MS" w:cs="Calibri"/>
          <w:color w:val="333333"/>
        </w:rPr>
        <w:t>scams and fraudulent activity, exploring how consumers have been targeted across communications channels</w:t>
      </w:r>
      <w:r w:rsidRPr="009561B1">
        <w:rPr>
          <w:rFonts w:ascii="Trebuchet MS" w:hAnsi="Trebuchet MS" w:cs="Calibri"/>
          <w:color w:val="333333"/>
        </w:rPr>
        <w:t>. Our discussions with Hub participants on the impacts of scams on consumers, citizens and micro-businesses fed into our research recommendations. </w:t>
      </w:r>
      <w:hyperlink r:id="rId32" w:history="1">
        <w:r w:rsidRPr="009561B1">
          <w:rPr>
            <w:rStyle w:val="Hyperlink"/>
            <w:rFonts w:ascii="Trebuchet MS" w:hAnsi="Trebuchet MS" w:cs="Calibri"/>
            <w:color w:val="00767E"/>
            <w:bdr w:val="none" w:sz="0" w:space="0" w:color="auto" w:frame="1"/>
          </w:rPr>
          <w:t>Click here to access our cover report, recommendations and full research findings. </w:t>
        </w:r>
      </w:hyperlink>
    </w:p>
    <w:p w14:paraId="7656DAA9" w14:textId="720ACED3" w:rsidR="00106EEA" w:rsidRPr="009561B1" w:rsidRDefault="000B60E0" w:rsidP="009561B1">
      <w:pPr>
        <w:numPr>
          <w:ilvl w:val="0"/>
          <w:numId w:val="25"/>
        </w:numPr>
        <w:shd w:val="clear" w:color="auto" w:fill="FFFFFF"/>
        <w:spacing w:after="0" w:line="296" w:lineRule="atLeast"/>
        <w:ind w:left="284" w:hanging="284"/>
        <w:rPr>
          <w:rFonts w:ascii="Trebuchet MS" w:hAnsi="Trebuchet MS" w:cs="Calibri"/>
          <w:color w:val="333333"/>
        </w:rPr>
      </w:pPr>
      <w:r w:rsidRPr="009561B1">
        <w:rPr>
          <w:rFonts w:ascii="Trebuchet MS" w:hAnsi="Trebuchet MS" w:cs="Calibri"/>
          <w:color w:val="333333"/>
        </w:rPr>
        <w:t>In early 2020, during the initial stages of the Covid-19 pandemic, we discussed </w:t>
      </w:r>
      <w:r w:rsidRPr="009561B1">
        <w:rPr>
          <w:rStyle w:val="Strong"/>
          <w:rFonts w:ascii="Trebuchet MS" w:hAnsi="Trebuchet MS" w:cs="Calibri"/>
          <w:color w:val="333333"/>
        </w:rPr>
        <w:t>the impacts of the Covid-19 pandemic on communications consumers - </w:t>
      </w:r>
      <w:hyperlink r:id="rId33" w:history="1">
        <w:r w:rsidRPr="009561B1">
          <w:rPr>
            <w:rStyle w:val="Hyperlink"/>
            <w:rFonts w:ascii="Trebuchet MS" w:hAnsi="Trebuchet MS" w:cs="Calibri"/>
            <w:color w:val="00767E"/>
            <w:bdr w:val="none" w:sz="0" w:space="0" w:color="auto" w:frame="1"/>
          </w:rPr>
          <w:t>please click here to read a summary of our discussions.</w:t>
        </w:r>
      </w:hyperlink>
    </w:p>
    <w:p w14:paraId="541B37A5" w14:textId="77777777" w:rsidR="00106EEA" w:rsidRDefault="00106EEA" w:rsidP="00DC783B">
      <w:pPr>
        <w:spacing w:line="276" w:lineRule="auto"/>
        <w:jc w:val="center"/>
        <w:rPr>
          <w:rFonts w:ascii="Trebuchet MS" w:hAnsi="Trebuchet MS"/>
          <w:b/>
          <w:bCs/>
          <w:color w:val="00737F"/>
          <w:sz w:val="24"/>
          <w:szCs w:val="24"/>
        </w:rPr>
      </w:pPr>
    </w:p>
    <w:p w14:paraId="349F6BB6" w14:textId="77777777" w:rsidR="00106EEA" w:rsidRDefault="00106EEA" w:rsidP="00DC783B">
      <w:pPr>
        <w:spacing w:line="276" w:lineRule="auto"/>
        <w:jc w:val="center"/>
        <w:rPr>
          <w:rFonts w:ascii="Trebuchet MS" w:hAnsi="Trebuchet MS"/>
          <w:b/>
          <w:bCs/>
          <w:color w:val="00737F"/>
          <w:sz w:val="24"/>
          <w:szCs w:val="24"/>
        </w:rPr>
      </w:pPr>
    </w:p>
    <w:p w14:paraId="4252B3AA" w14:textId="77777777" w:rsidR="00106EEA" w:rsidRDefault="00106EEA" w:rsidP="00DC783B">
      <w:pPr>
        <w:spacing w:line="276" w:lineRule="auto"/>
        <w:jc w:val="center"/>
        <w:rPr>
          <w:rFonts w:ascii="Trebuchet MS" w:hAnsi="Trebuchet MS"/>
          <w:b/>
          <w:bCs/>
          <w:color w:val="00737F"/>
          <w:sz w:val="24"/>
          <w:szCs w:val="24"/>
        </w:rPr>
      </w:pPr>
    </w:p>
    <w:p w14:paraId="54CE0465" w14:textId="77777777" w:rsidR="00106EEA" w:rsidRDefault="00106EEA" w:rsidP="00DC783B">
      <w:pPr>
        <w:spacing w:line="276" w:lineRule="auto"/>
        <w:jc w:val="center"/>
        <w:rPr>
          <w:rFonts w:ascii="Trebuchet MS" w:hAnsi="Trebuchet MS"/>
          <w:b/>
          <w:bCs/>
          <w:color w:val="00737F"/>
          <w:sz w:val="24"/>
          <w:szCs w:val="24"/>
        </w:rPr>
      </w:pPr>
    </w:p>
    <w:p w14:paraId="45C7EA52" w14:textId="77777777" w:rsidR="00106EEA" w:rsidRDefault="00106EEA" w:rsidP="00DC783B">
      <w:pPr>
        <w:spacing w:line="276" w:lineRule="auto"/>
        <w:jc w:val="center"/>
        <w:rPr>
          <w:rFonts w:ascii="Trebuchet MS" w:hAnsi="Trebuchet MS"/>
          <w:b/>
          <w:bCs/>
          <w:color w:val="00737F"/>
          <w:sz w:val="24"/>
          <w:szCs w:val="24"/>
        </w:rPr>
      </w:pPr>
    </w:p>
    <w:p w14:paraId="263CE2A5" w14:textId="77777777" w:rsidR="00106EEA" w:rsidRDefault="00106EEA" w:rsidP="00DC783B">
      <w:pPr>
        <w:spacing w:line="276" w:lineRule="auto"/>
        <w:jc w:val="center"/>
        <w:rPr>
          <w:rFonts w:ascii="Trebuchet MS" w:hAnsi="Trebuchet MS"/>
          <w:b/>
          <w:bCs/>
          <w:color w:val="00737F"/>
          <w:sz w:val="24"/>
          <w:szCs w:val="24"/>
        </w:rPr>
      </w:pPr>
    </w:p>
    <w:p w14:paraId="1FC1008F" w14:textId="77777777" w:rsidR="00106EEA" w:rsidRDefault="00106EEA" w:rsidP="00DC783B">
      <w:pPr>
        <w:spacing w:line="276" w:lineRule="auto"/>
        <w:jc w:val="center"/>
        <w:rPr>
          <w:rFonts w:ascii="Trebuchet MS" w:hAnsi="Trebuchet MS"/>
          <w:b/>
          <w:bCs/>
          <w:color w:val="00737F"/>
          <w:sz w:val="24"/>
          <w:szCs w:val="24"/>
        </w:rPr>
      </w:pPr>
    </w:p>
    <w:p w14:paraId="747912AE" w14:textId="77777777" w:rsidR="00106EEA" w:rsidRDefault="00106EEA" w:rsidP="00DC783B">
      <w:pPr>
        <w:spacing w:line="276" w:lineRule="auto"/>
        <w:jc w:val="center"/>
        <w:rPr>
          <w:rFonts w:ascii="Trebuchet MS" w:hAnsi="Trebuchet MS"/>
          <w:b/>
          <w:bCs/>
          <w:color w:val="00737F"/>
          <w:sz w:val="24"/>
          <w:szCs w:val="24"/>
        </w:rPr>
      </w:pPr>
    </w:p>
    <w:p w14:paraId="04E7A662" w14:textId="77777777" w:rsidR="00106EEA" w:rsidRDefault="00106EEA" w:rsidP="00DC783B">
      <w:pPr>
        <w:spacing w:line="276" w:lineRule="auto"/>
        <w:jc w:val="center"/>
        <w:rPr>
          <w:rFonts w:ascii="Trebuchet MS" w:hAnsi="Trebuchet MS"/>
          <w:b/>
          <w:bCs/>
          <w:color w:val="00737F"/>
          <w:sz w:val="24"/>
          <w:szCs w:val="24"/>
        </w:rPr>
      </w:pPr>
    </w:p>
    <w:p w14:paraId="4009E815" w14:textId="77777777" w:rsidR="00106EEA" w:rsidRDefault="00106EEA" w:rsidP="00DC783B">
      <w:pPr>
        <w:spacing w:line="276" w:lineRule="auto"/>
        <w:jc w:val="center"/>
        <w:rPr>
          <w:rFonts w:ascii="Trebuchet MS" w:hAnsi="Trebuchet MS"/>
          <w:b/>
          <w:bCs/>
          <w:color w:val="00737F"/>
          <w:sz w:val="24"/>
          <w:szCs w:val="24"/>
        </w:rPr>
      </w:pPr>
    </w:p>
    <w:p w14:paraId="7EE34341" w14:textId="77777777" w:rsidR="00106EEA" w:rsidRDefault="00106EEA" w:rsidP="00DC783B">
      <w:pPr>
        <w:spacing w:line="276" w:lineRule="auto"/>
        <w:jc w:val="center"/>
        <w:rPr>
          <w:rFonts w:ascii="Trebuchet MS" w:hAnsi="Trebuchet MS"/>
          <w:b/>
          <w:bCs/>
          <w:color w:val="00737F"/>
          <w:sz w:val="24"/>
          <w:szCs w:val="24"/>
        </w:rPr>
      </w:pPr>
    </w:p>
    <w:p w14:paraId="3912BFB6" w14:textId="2A885C8D" w:rsidR="00106EEA" w:rsidRDefault="00106EEA" w:rsidP="00DC783B">
      <w:pPr>
        <w:spacing w:line="276" w:lineRule="auto"/>
        <w:jc w:val="center"/>
        <w:rPr>
          <w:rFonts w:ascii="Trebuchet MS" w:hAnsi="Trebuchet MS"/>
          <w:b/>
          <w:bCs/>
          <w:color w:val="00737F"/>
          <w:sz w:val="24"/>
          <w:szCs w:val="24"/>
        </w:rPr>
      </w:pPr>
    </w:p>
    <w:p w14:paraId="11DDE7ED" w14:textId="52B910B6" w:rsidR="00106EEA" w:rsidRDefault="00106EEA" w:rsidP="00DC783B">
      <w:pPr>
        <w:spacing w:line="276" w:lineRule="auto"/>
        <w:jc w:val="center"/>
        <w:rPr>
          <w:rFonts w:ascii="Trebuchet MS" w:hAnsi="Trebuchet MS"/>
          <w:b/>
          <w:bCs/>
          <w:color w:val="00737F"/>
          <w:sz w:val="24"/>
          <w:szCs w:val="24"/>
        </w:rPr>
      </w:pPr>
    </w:p>
    <w:p w14:paraId="5728F7FD" w14:textId="2988DCEC" w:rsidR="00106EEA" w:rsidRDefault="00106EEA" w:rsidP="00DC783B">
      <w:pPr>
        <w:spacing w:line="276" w:lineRule="auto"/>
        <w:jc w:val="center"/>
        <w:rPr>
          <w:rFonts w:ascii="Trebuchet MS" w:hAnsi="Trebuchet MS"/>
          <w:b/>
          <w:bCs/>
          <w:color w:val="00737F"/>
          <w:sz w:val="24"/>
          <w:szCs w:val="24"/>
        </w:rPr>
      </w:pPr>
    </w:p>
    <w:p w14:paraId="7C78D8C3" w14:textId="77777777" w:rsidR="00106EEA" w:rsidRDefault="00106EEA" w:rsidP="00DC783B">
      <w:pPr>
        <w:spacing w:line="276" w:lineRule="auto"/>
        <w:jc w:val="center"/>
        <w:rPr>
          <w:rFonts w:ascii="Trebuchet MS" w:hAnsi="Trebuchet MS"/>
          <w:b/>
          <w:bCs/>
          <w:color w:val="00737F"/>
          <w:sz w:val="24"/>
          <w:szCs w:val="24"/>
        </w:rPr>
      </w:pPr>
    </w:p>
    <w:p w14:paraId="58E6FCB9" w14:textId="2B854802" w:rsidR="00106EEA" w:rsidRDefault="00106EEA" w:rsidP="00DC783B">
      <w:pPr>
        <w:spacing w:line="276" w:lineRule="auto"/>
        <w:jc w:val="center"/>
        <w:rPr>
          <w:rFonts w:ascii="Trebuchet MS" w:hAnsi="Trebuchet MS"/>
          <w:b/>
          <w:bCs/>
          <w:color w:val="00737F"/>
          <w:sz w:val="24"/>
          <w:szCs w:val="24"/>
        </w:rPr>
      </w:pPr>
    </w:p>
    <w:p w14:paraId="5AF41F47" w14:textId="77777777" w:rsidR="00106EEA" w:rsidRDefault="00106EEA" w:rsidP="00DC783B">
      <w:pPr>
        <w:spacing w:line="276" w:lineRule="auto"/>
        <w:jc w:val="center"/>
        <w:rPr>
          <w:rFonts w:ascii="Trebuchet MS" w:hAnsi="Trebuchet MS"/>
          <w:b/>
          <w:bCs/>
          <w:color w:val="00737F"/>
          <w:sz w:val="24"/>
          <w:szCs w:val="24"/>
        </w:rPr>
      </w:pPr>
    </w:p>
    <w:p w14:paraId="3482FBC2" w14:textId="77777777" w:rsidR="00106EEA" w:rsidRDefault="00106EEA" w:rsidP="00DC783B">
      <w:pPr>
        <w:spacing w:line="276" w:lineRule="auto"/>
        <w:jc w:val="center"/>
        <w:rPr>
          <w:rFonts w:ascii="Trebuchet MS" w:hAnsi="Trebuchet MS"/>
          <w:b/>
          <w:bCs/>
          <w:color w:val="00737F"/>
          <w:sz w:val="24"/>
          <w:szCs w:val="24"/>
        </w:rPr>
      </w:pPr>
    </w:p>
    <w:p w14:paraId="63A1B9B1" w14:textId="77777777" w:rsidR="00106EEA" w:rsidRDefault="00106EEA" w:rsidP="00DC783B">
      <w:pPr>
        <w:spacing w:line="276" w:lineRule="auto"/>
        <w:jc w:val="center"/>
        <w:rPr>
          <w:rFonts w:ascii="Trebuchet MS" w:hAnsi="Trebuchet MS"/>
          <w:b/>
          <w:bCs/>
          <w:color w:val="00737F"/>
          <w:sz w:val="24"/>
          <w:szCs w:val="24"/>
        </w:rPr>
      </w:pPr>
    </w:p>
    <w:p w14:paraId="7C84BA51" w14:textId="77777777" w:rsidR="00106EEA" w:rsidRDefault="00106EEA" w:rsidP="00DC783B">
      <w:pPr>
        <w:spacing w:line="276" w:lineRule="auto"/>
        <w:jc w:val="center"/>
        <w:rPr>
          <w:rFonts w:ascii="Trebuchet MS" w:hAnsi="Trebuchet MS"/>
          <w:b/>
          <w:bCs/>
          <w:color w:val="00737F"/>
          <w:sz w:val="24"/>
          <w:szCs w:val="24"/>
        </w:rPr>
      </w:pPr>
    </w:p>
    <w:p w14:paraId="44B95FD5" w14:textId="6A215FA6" w:rsidR="00106EEA" w:rsidRDefault="00106EEA" w:rsidP="00DC783B">
      <w:pPr>
        <w:spacing w:line="276" w:lineRule="auto"/>
        <w:jc w:val="center"/>
        <w:rPr>
          <w:rFonts w:ascii="Trebuchet MS" w:hAnsi="Trebuchet MS"/>
          <w:b/>
          <w:bCs/>
          <w:color w:val="00737F"/>
          <w:sz w:val="24"/>
          <w:szCs w:val="24"/>
        </w:rPr>
      </w:pPr>
    </w:p>
    <w:p w14:paraId="78683D8B" w14:textId="1FA40662" w:rsidR="006D2F03" w:rsidRPr="00DC783B" w:rsidRDefault="006D2F03" w:rsidP="00DC783B">
      <w:pPr>
        <w:spacing w:line="276" w:lineRule="auto"/>
        <w:jc w:val="center"/>
        <w:rPr>
          <w:rFonts w:ascii="Trebuchet MS" w:hAnsi="Trebuchet MS"/>
          <w:b/>
          <w:bCs/>
          <w:color w:val="00737F"/>
          <w:sz w:val="24"/>
          <w:szCs w:val="24"/>
        </w:rPr>
      </w:pPr>
    </w:p>
    <w:sectPr w:rsidR="006D2F03" w:rsidRPr="00DC783B">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85965" w14:textId="77777777" w:rsidR="00577CC3" w:rsidRDefault="00577CC3" w:rsidP="00785C15">
      <w:pPr>
        <w:spacing w:after="0" w:line="240" w:lineRule="auto"/>
      </w:pPr>
      <w:r>
        <w:separator/>
      </w:r>
    </w:p>
  </w:endnote>
  <w:endnote w:type="continuationSeparator" w:id="0">
    <w:p w14:paraId="2B0ABF2D" w14:textId="77777777" w:rsidR="00577CC3" w:rsidRDefault="00577CC3" w:rsidP="0078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41F56" w14:textId="77777777" w:rsidR="00577CC3" w:rsidRDefault="00577CC3" w:rsidP="00785C15">
      <w:pPr>
        <w:spacing w:after="0" w:line="240" w:lineRule="auto"/>
      </w:pPr>
      <w:r>
        <w:separator/>
      </w:r>
    </w:p>
  </w:footnote>
  <w:footnote w:type="continuationSeparator" w:id="0">
    <w:p w14:paraId="032526E6" w14:textId="77777777" w:rsidR="00577CC3" w:rsidRDefault="00577CC3" w:rsidP="00785C15">
      <w:pPr>
        <w:spacing w:after="0" w:line="240" w:lineRule="auto"/>
      </w:pPr>
      <w:r>
        <w:continuationSeparator/>
      </w:r>
    </w:p>
  </w:footnote>
  <w:footnote w:id="1">
    <w:p w14:paraId="33EF9988" w14:textId="61296278" w:rsidR="00DA3954" w:rsidRPr="009279C6" w:rsidRDefault="00DA3954">
      <w:pPr>
        <w:pStyle w:val="FootnoteText"/>
        <w:rPr>
          <w:rFonts w:ascii="Trebuchet MS" w:hAnsi="Trebuchet MS"/>
        </w:rPr>
      </w:pPr>
      <w:r w:rsidRPr="009279C6">
        <w:rPr>
          <w:rStyle w:val="FootnoteReference"/>
          <w:rFonts w:ascii="Trebuchet MS" w:hAnsi="Trebuchet MS"/>
        </w:rPr>
        <w:footnoteRef/>
      </w:r>
      <w:r w:rsidRPr="009279C6">
        <w:rPr>
          <w:rFonts w:ascii="Trebuchet MS" w:hAnsi="Trebuchet MS"/>
        </w:rPr>
        <w:t xml:space="preserve"> </w:t>
      </w:r>
      <w:hyperlink r:id="rId1" w:history="1">
        <w:r w:rsidRPr="009279C6">
          <w:rPr>
            <w:rStyle w:val="Hyperlink"/>
            <w:rFonts w:ascii="Trebuchet MS" w:hAnsi="Trebuchet MS"/>
          </w:rPr>
          <w:t>https://www.ofcom.org.uk/__data/assets/pdf_file/0025/217834/adults-media-use-and-attitudes-report-2020-21.pdf</w:t>
        </w:r>
      </w:hyperlink>
      <w:r w:rsidRPr="009279C6">
        <w:rPr>
          <w:rFonts w:ascii="Trebuchet MS" w:hAnsi="Trebuchet MS"/>
        </w:rPr>
        <w:t xml:space="preserve"> </w:t>
      </w:r>
    </w:p>
  </w:footnote>
  <w:footnote w:id="2">
    <w:p w14:paraId="21C04E22" w14:textId="7CD83A2D" w:rsidR="00DA3954" w:rsidRPr="009279C6" w:rsidRDefault="00DA3954">
      <w:pPr>
        <w:pStyle w:val="FootnoteText"/>
        <w:rPr>
          <w:rFonts w:ascii="Trebuchet MS" w:hAnsi="Trebuchet MS"/>
        </w:rPr>
      </w:pPr>
      <w:r w:rsidRPr="009279C6">
        <w:rPr>
          <w:rStyle w:val="FootnoteReference"/>
          <w:rFonts w:ascii="Trebuchet MS" w:hAnsi="Trebuchet MS"/>
        </w:rPr>
        <w:footnoteRef/>
      </w:r>
      <w:r w:rsidRPr="009279C6">
        <w:rPr>
          <w:rFonts w:ascii="Trebuchet MS" w:hAnsi="Trebuchet MS"/>
        </w:rPr>
        <w:t xml:space="preserve"> </w:t>
      </w:r>
      <w:hyperlink r:id="rId2" w:history="1">
        <w:r w:rsidRPr="009279C6">
          <w:rPr>
            <w:rStyle w:val="Hyperlink"/>
            <w:rFonts w:ascii="Trebuchet MS" w:hAnsi="Trebuchet MS"/>
          </w:rPr>
          <w:t>https://www.ageuk.org.uk/globalassets/age-cymru/documents/covid-19-survey/experiences-of-people-aged-50-or-over-in-wales-during-the-first-covid-19-lockdown-and-the-road-to-recovery---october-2020-eng.pdf</w:t>
        </w:r>
      </w:hyperlink>
      <w:r w:rsidRPr="009279C6">
        <w:rPr>
          <w:rFonts w:ascii="Trebuchet MS" w:hAnsi="Trebuchet MS"/>
        </w:rPr>
        <w:t xml:space="preserve"> </w:t>
      </w:r>
    </w:p>
  </w:footnote>
  <w:footnote w:id="3">
    <w:p w14:paraId="3400A072" w14:textId="12B1E1A6" w:rsidR="00DA3954" w:rsidRDefault="00DA3954">
      <w:pPr>
        <w:pStyle w:val="FootnoteText"/>
      </w:pPr>
      <w:r w:rsidRPr="009279C6">
        <w:rPr>
          <w:rStyle w:val="FootnoteReference"/>
          <w:rFonts w:ascii="Trebuchet MS" w:hAnsi="Trebuchet MS"/>
        </w:rPr>
        <w:footnoteRef/>
      </w:r>
      <w:r w:rsidRPr="009279C6">
        <w:rPr>
          <w:rFonts w:ascii="Trebuchet MS" w:hAnsi="Trebuchet MS"/>
        </w:rPr>
        <w:t xml:space="preserve"> </w:t>
      </w:r>
      <w:hyperlink r:id="rId3" w:history="1">
        <w:r w:rsidRPr="009279C6">
          <w:rPr>
            <w:rStyle w:val="Hyperlink"/>
            <w:rFonts w:ascii="Trebuchet MS" w:hAnsi="Trebuchet MS"/>
          </w:rPr>
          <w:t>https://sheltercymru.org.uk/wp-content/uploads/2020/11/Life-in-lockdown-in-Wales_Nov-2020.pdf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2EDDA" w14:textId="2925A6D1" w:rsidR="00DA3954" w:rsidRDefault="00DA3954" w:rsidP="00785C15">
    <w:pPr>
      <w:pStyle w:val="Header"/>
      <w:jc w:val="center"/>
    </w:pPr>
    <w:r>
      <w:rPr>
        <w:noProof/>
        <w:lang w:val="en-US"/>
      </w:rPr>
      <mc:AlternateContent>
        <mc:Choice Requires="wps">
          <w:drawing>
            <wp:anchor distT="0" distB="0" distL="114300" distR="114300" simplePos="0" relativeHeight="251658240" behindDoc="0" locked="0" layoutInCell="0" allowOverlap="1" wp14:anchorId="247D72CC" wp14:editId="7BF59D19">
              <wp:simplePos x="0" y="0"/>
              <wp:positionH relativeFrom="page">
                <wp:posOffset>0</wp:posOffset>
              </wp:positionH>
              <wp:positionV relativeFrom="page">
                <wp:posOffset>190500</wp:posOffset>
              </wp:positionV>
              <wp:extent cx="7560310" cy="273050"/>
              <wp:effectExtent l="0" t="0" r="0" b="12700"/>
              <wp:wrapNone/>
              <wp:docPr id="1" name="MSIPCMac6745b0a77a65100a157d9d" descr="{&quot;HashCode&quot;:-175492804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txbx>
                      <w:txbxContent>
                        <w:p w14:paraId="78D45665" w14:textId="4C526E63" w:rsidR="00DA3954" w:rsidRPr="00563C26" w:rsidRDefault="00DA3954" w:rsidP="00563C26">
                          <w:pPr>
                            <w:spacing w:after="0"/>
                            <w:rPr>
                              <w:rFonts w:ascii="Calibri" w:hAnsi="Calibri" w:cs="Calibri"/>
                              <w:color w:val="000000"/>
                              <w:sz w:val="24"/>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47D72CC" id="_x0000_t202" coordsize="21600,21600" o:spt="202" path="m,l,21600r21600,l21600,xe">
              <v:stroke joinstyle="miter"/>
              <v:path gradientshapeok="t" o:connecttype="rect"/>
            </v:shapetype>
            <v:shape id="MSIPCMac6745b0a77a65100a157d9d" o:spid="_x0000_s1029" type="#_x0000_t202" alt="{&quot;HashCode&quot;:-1754928040,&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Z0jrlsQIAAEgFAAAOAAAA&#10;AAAAAAAAAAAAAC4CAABkcnMvZTJvRG9jLnhtbFBLAQItABQABgAIAAAAIQBpAd4j3AAAAAcBAAAP&#10;AAAAAAAAAAAAAAAAAAsFAABkcnMvZG93bnJldi54bWxQSwUGAAAAAAQABADzAAAAFAYAAAAA&#10;" o:allowincell="f" filled="f" stroked="f" strokeweight=".5pt">
              <v:textbox inset="20pt,0,,0">
                <w:txbxContent>
                  <w:p w14:paraId="78D45665" w14:textId="4C526E63" w:rsidR="00DA3954" w:rsidRPr="00563C26" w:rsidRDefault="00DA3954" w:rsidP="00563C26">
                    <w:pPr>
                      <w:spacing w:after="0"/>
                      <w:rPr>
                        <w:rFonts w:ascii="Calibri" w:hAnsi="Calibri" w:cs="Calibri"/>
                        <w:color w:val="000000"/>
                        <w:sz w:val="24"/>
                      </w:rPr>
                    </w:pPr>
                  </w:p>
                </w:txbxContent>
              </v:textbox>
              <w10:wrap anchorx="page" anchory="page"/>
            </v:shape>
          </w:pict>
        </mc:Fallback>
      </mc:AlternateContent>
    </w:r>
    <w:r>
      <w:rPr>
        <w:noProof/>
        <w:lang w:val="en-US"/>
      </w:rPr>
      <w:drawing>
        <wp:inline distT="0" distB="0" distL="0" distR="0" wp14:anchorId="2FDFA594" wp14:editId="31DFFB87">
          <wp:extent cx="1733550" cy="754294"/>
          <wp:effectExtent l="0" t="0" r="0" b="8255"/>
          <wp:docPr id="3" name="Picture 3" descr="Communications Consumer Pa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s Consumer Pane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546" cy="778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3771"/>
    <w:multiLevelType w:val="hybridMultilevel"/>
    <w:tmpl w:val="2EF4945C"/>
    <w:lvl w:ilvl="0" w:tplc="0809000F">
      <w:start w:val="1"/>
      <w:numFmt w:val="decimal"/>
      <w:lvlText w:val="%1."/>
      <w:lvlJc w:val="left"/>
      <w:pPr>
        <w:ind w:left="22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9B9"/>
    <w:multiLevelType w:val="hybridMultilevel"/>
    <w:tmpl w:val="443E67F8"/>
    <w:lvl w:ilvl="0" w:tplc="AA0E8478">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6175D2"/>
    <w:multiLevelType w:val="hybridMultilevel"/>
    <w:tmpl w:val="99DE4E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03C00CB"/>
    <w:multiLevelType w:val="hybridMultilevel"/>
    <w:tmpl w:val="5CF48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307C5"/>
    <w:multiLevelType w:val="hybridMultilevel"/>
    <w:tmpl w:val="9C001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7C150B"/>
    <w:multiLevelType w:val="hybridMultilevel"/>
    <w:tmpl w:val="31B2F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3F17DE0"/>
    <w:multiLevelType w:val="hybridMultilevel"/>
    <w:tmpl w:val="AFE0CA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AE6295"/>
    <w:multiLevelType w:val="hybridMultilevel"/>
    <w:tmpl w:val="88C0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61A13"/>
    <w:multiLevelType w:val="hybridMultilevel"/>
    <w:tmpl w:val="6F0E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E111D4"/>
    <w:multiLevelType w:val="hybridMultilevel"/>
    <w:tmpl w:val="0B46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17D30"/>
    <w:multiLevelType w:val="hybridMultilevel"/>
    <w:tmpl w:val="24F63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FE3F9E"/>
    <w:multiLevelType w:val="hybridMultilevel"/>
    <w:tmpl w:val="BCDCF482"/>
    <w:lvl w:ilvl="0" w:tplc="AA0E847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B7F85"/>
    <w:multiLevelType w:val="hybridMultilevel"/>
    <w:tmpl w:val="FF54CDD2"/>
    <w:lvl w:ilvl="0" w:tplc="9AC87476">
      <w:start w:val="1"/>
      <w:numFmt w:val="decimal"/>
      <w:lvlText w:val="%1."/>
      <w:lvlJc w:val="left"/>
      <w:pPr>
        <w:ind w:left="720" w:hanging="360"/>
      </w:pPr>
      <w:rPr>
        <w:rFonts w:ascii="Trebuchet MS" w:eastAsiaTheme="minorHAnsi" w:hAnsi="Trebuchet MS"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34245"/>
    <w:multiLevelType w:val="hybridMultilevel"/>
    <w:tmpl w:val="3280A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165F46"/>
    <w:multiLevelType w:val="hybridMultilevel"/>
    <w:tmpl w:val="D6005590"/>
    <w:lvl w:ilvl="0" w:tplc="FA146B3E">
      <w:start w:val="1"/>
      <w:numFmt w:val="decimal"/>
      <w:lvlText w:val="%1."/>
      <w:lvlJc w:val="left"/>
      <w:pPr>
        <w:ind w:left="720" w:hanging="360"/>
      </w:pPr>
      <w:rPr>
        <w:rFonts w:ascii="Trebuchet MS" w:eastAsiaTheme="minorHAnsi" w:hAnsi="Trebuchet MS"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26A76"/>
    <w:multiLevelType w:val="hybridMultilevel"/>
    <w:tmpl w:val="0C58E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B240C9"/>
    <w:multiLevelType w:val="hybridMultilevel"/>
    <w:tmpl w:val="4D1A6150"/>
    <w:lvl w:ilvl="0" w:tplc="08090001">
      <w:start w:val="1"/>
      <w:numFmt w:val="bullet"/>
      <w:lvlText w:val=""/>
      <w:lvlJc w:val="left"/>
      <w:pPr>
        <w:ind w:left="220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AB1DF1"/>
    <w:multiLevelType w:val="hybridMultilevel"/>
    <w:tmpl w:val="BDB20898"/>
    <w:lvl w:ilvl="0" w:tplc="2D6C148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0B38BF"/>
    <w:multiLevelType w:val="hybridMultilevel"/>
    <w:tmpl w:val="76D44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B1E4E"/>
    <w:multiLevelType w:val="hybridMultilevel"/>
    <w:tmpl w:val="58EA6934"/>
    <w:lvl w:ilvl="0" w:tplc="AA0E8478">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51575"/>
    <w:multiLevelType w:val="hybridMultilevel"/>
    <w:tmpl w:val="AFCC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1299D"/>
    <w:multiLevelType w:val="multilevel"/>
    <w:tmpl w:val="2BBE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10F46"/>
    <w:multiLevelType w:val="hybridMultilevel"/>
    <w:tmpl w:val="6326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008DC"/>
    <w:multiLevelType w:val="hybridMultilevel"/>
    <w:tmpl w:val="6BC61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7135A3"/>
    <w:multiLevelType w:val="hybridMultilevel"/>
    <w:tmpl w:val="BA6E84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1"/>
  </w:num>
  <w:num w:numId="4">
    <w:abstractNumId w:val="11"/>
  </w:num>
  <w:num w:numId="5">
    <w:abstractNumId w:val="20"/>
  </w:num>
  <w:num w:numId="6">
    <w:abstractNumId w:val="4"/>
  </w:num>
  <w:num w:numId="7">
    <w:abstractNumId w:val="9"/>
  </w:num>
  <w:num w:numId="8">
    <w:abstractNumId w:val="14"/>
  </w:num>
  <w:num w:numId="9">
    <w:abstractNumId w:val="23"/>
  </w:num>
  <w:num w:numId="10">
    <w:abstractNumId w:val="22"/>
  </w:num>
  <w:num w:numId="11">
    <w:abstractNumId w:val="5"/>
  </w:num>
  <w:num w:numId="12">
    <w:abstractNumId w:val="2"/>
  </w:num>
  <w:num w:numId="13">
    <w:abstractNumId w:val="3"/>
  </w:num>
  <w:num w:numId="14">
    <w:abstractNumId w:val="12"/>
  </w:num>
  <w:num w:numId="15">
    <w:abstractNumId w:val="0"/>
  </w:num>
  <w:num w:numId="16">
    <w:abstractNumId w:val="24"/>
  </w:num>
  <w:num w:numId="17">
    <w:abstractNumId w:val="17"/>
  </w:num>
  <w:num w:numId="18">
    <w:abstractNumId w:val="6"/>
  </w:num>
  <w:num w:numId="19">
    <w:abstractNumId w:val="16"/>
  </w:num>
  <w:num w:numId="20">
    <w:abstractNumId w:val="7"/>
  </w:num>
  <w:num w:numId="21">
    <w:abstractNumId w:val="8"/>
  </w:num>
  <w:num w:numId="22">
    <w:abstractNumId w:val="15"/>
  </w:num>
  <w:num w:numId="23">
    <w:abstractNumId w:val="13"/>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69"/>
    <w:rsid w:val="00002187"/>
    <w:rsid w:val="00003D62"/>
    <w:rsid w:val="000041E3"/>
    <w:rsid w:val="00007740"/>
    <w:rsid w:val="0001190D"/>
    <w:rsid w:val="00011A69"/>
    <w:rsid w:val="000125B7"/>
    <w:rsid w:val="00023B0E"/>
    <w:rsid w:val="00024362"/>
    <w:rsid w:val="00031DB1"/>
    <w:rsid w:val="000400DD"/>
    <w:rsid w:val="00040CB8"/>
    <w:rsid w:val="00040DD1"/>
    <w:rsid w:val="00041648"/>
    <w:rsid w:val="000610E0"/>
    <w:rsid w:val="000613EE"/>
    <w:rsid w:val="000626C5"/>
    <w:rsid w:val="00064AE0"/>
    <w:rsid w:val="00066EB8"/>
    <w:rsid w:val="00072197"/>
    <w:rsid w:val="00073941"/>
    <w:rsid w:val="00074497"/>
    <w:rsid w:val="0007567A"/>
    <w:rsid w:val="000813D2"/>
    <w:rsid w:val="000879AE"/>
    <w:rsid w:val="000904EE"/>
    <w:rsid w:val="00094930"/>
    <w:rsid w:val="00097094"/>
    <w:rsid w:val="000A0EE2"/>
    <w:rsid w:val="000A2518"/>
    <w:rsid w:val="000A4C35"/>
    <w:rsid w:val="000B5036"/>
    <w:rsid w:val="000B52D6"/>
    <w:rsid w:val="000B60E0"/>
    <w:rsid w:val="000B65D5"/>
    <w:rsid w:val="000C5319"/>
    <w:rsid w:val="000C676D"/>
    <w:rsid w:val="000D6CEA"/>
    <w:rsid w:val="000E19D1"/>
    <w:rsid w:val="000E4760"/>
    <w:rsid w:val="000E4982"/>
    <w:rsid w:val="000E5D07"/>
    <w:rsid w:val="000E7321"/>
    <w:rsid w:val="000F4DFA"/>
    <w:rsid w:val="0010033C"/>
    <w:rsid w:val="0010152A"/>
    <w:rsid w:val="00106EEA"/>
    <w:rsid w:val="00113210"/>
    <w:rsid w:val="00116FD5"/>
    <w:rsid w:val="0012357B"/>
    <w:rsid w:val="001308CA"/>
    <w:rsid w:val="00131A21"/>
    <w:rsid w:val="00131C12"/>
    <w:rsid w:val="00142688"/>
    <w:rsid w:val="00145438"/>
    <w:rsid w:val="00147E0B"/>
    <w:rsid w:val="00150866"/>
    <w:rsid w:val="001554C9"/>
    <w:rsid w:val="00161ED4"/>
    <w:rsid w:val="00161EF9"/>
    <w:rsid w:val="00165794"/>
    <w:rsid w:val="001701A2"/>
    <w:rsid w:val="00172D8F"/>
    <w:rsid w:val="001872FB"/>
    <w:rsid w:val="001937E0"/>
    <w:rsid w:val="001A34C8"/>
    <w:rsid w:val="001A4EC3"/>
    <w:rsid w:val="001A6BD2"/>
    <w:rsid w:val="001A79F3"/>
    <w:rsid w:val="001B7D6D"/>
    <w:rsid w:val="001C0736"/>
    <w:rsid w:val="001C1405"/>
    <w:rsid w:val="001C2E38"/>
    <w:rsid w:val="001D5982"/>
    <w:rsid w:val="001D5D0D"/>
    <w:rsid w:val="001E216E"/>
    <w:rsid w:val="001E710A"/>
    <w:rsid w:val="001F13FD"/>
    <w:rsid w:val="00200B85"/>
    <w:rsid w:val="00201D62"/>
    <w:rsid w:val="00202AEC"/>
    <w:rsid w:val="00203CC2"/>
    <w:rsid w:val="00212766"/>
    <w:rsid w:val="00221511"/>
    <w:rsid w:val="0022328F"/>
    <w:rsid w:val="00240D21"/>
    <w:rsid w:val="00253D84"/>
    <w:rsid w:val="00261FBE"/>
    <w:rsid w:val="002647E7"/>
    <w:rsid w:val="0026482E"/>
    <w:rsid w:val="002704CA"/>
    <w:rsid w:val="0027731F"/>
    <w:rsid w:val="002866F6"/>
    <w:rsid w:val="00291E0D"/>
    <w:rsid w:val="002A121B"/>
    <w:rsid w:val="002A373E"/>
    <w:rsid w:val="002B17C8"/>
    <w:rsid w:val="002B1C7C"/>
    <w:rsid w:val="002C5BB2"/>
    <w:rsid w:val="002C7390"/>
    <w:rsid w:val="002D1D9D"/>
    <w:rsid w:val="002D7F7D"/>
    <w:rsid w:val="002F07EA"/>
    <w:rsid w:val="002F14D8"/>
    <w:rsid w:val="002F1D7B"/>
    <w:rsid w:val="002F2577"/>
    <w:rsid w:val="002F303E"/>
    <w:rsid w:val="002F7400"/>
    <w:rsid w:val="00302A95"/>
    <w:rsid w:val="00304122"/>
    <w:rsid w:val="00311D3A"/>
    <w:rsid w:val="00313D8B"/>
    <w:rsid w:val="00325828"/>
    <w:rsid w:val="00334FA0"/>
    <w:rsid w:val="00343C79"/>
    <w:rsid w:val="00346C89"/>
    <w:rsid w:val="00346FB2"/>
    <w:rsid w:val="003517B2"/>
    <w:rsid w:val="0035203F"/>
    <w:rsid w:val="00352FB9"/>
    <w:rsid w:val="00360BE0"/>
    <w:rsid w:val="00361705"/>
    <w:rsid w:val="0036371C"/>
    <w:rsid w:val="00372762"/>
    <w:rsid w:val="003A16F8"/>
    <w:rsid w:val="003A6397"/>
    <w:rsid w:val="003B105E"/>
    <w:rsid w:val="003B2849"/>
    <w:rsid w:val="003B40A5"/>
    <w:rsid w:val="003C4D09"/>
    <w:rsid w:val="003C4D58"/>
    <w:rsid w:val="003C793F"/>
    <w:rsid w:val="003D38E3"/>
    <w:rsid w:val="003D5994"/>
    <w:rsid w:val="003D739C"/>
    <w:rsid w:val="003E2675"/>
    <w:rsid w:val="003E2993"/>
    <w:rsid w:val="003E6E83"/>
    <w:rsid w:val="003F0269"/>
    <w:rsid w:val="003F3D33"/>
    <w:rsid w:val="003F508B"/>
    <w:rsid w:val="00400CEE"/>
    <w:rsid w:val="00405D99"/>
    <w:rsid w:val="0041517D"/>
    <w:rsid w:val="00415DBD"/>
    <w:rsid w:val="004269C1"/>
    <w:rsid w:val="00443EB5"/>
    <w:rsid w:val="004470DF"/>
    <w:rsid w:val="00447B45"/>
    <w:rsid w:val="00452C6A"/>
    <w:rsid w:val="00456078"/>
    <w:rsid w:val="00460575"/>
    <w:rsid w:val="00460AEA"/>
    <w:rsid w:val="0046542F"/>
    <w:rsid w:val="004672A1"/>
    <w:rsid w:val="00473CD0"/>
    <w:rsid w:val="004802FE"/>
    <w:rsid w:val="004850BB"/>
    <w:rsid w:val="00491FF7"/>
    <w:rsid w:val="00495043"/>
    <w:rsid w:val="004A1D4F"/>
    <w:rsid w:val="004A500C"/>
    <w:rsid w:val="004C16C6"/>
    <w:rsid w:val="004D2060"/>
    <w:rsid w:val="004D20B5"/>
    <w:rsid w:val="004D2785"/>
    <w:rsid w:val="004D3D7A"/>
    <w:rsid w:val="004D6FBF"/>
    <w:rsid w:val="004E5496"/>
    <w:rsid w:val="004F1E0F"/>
    <w:rsid w:val="004F4B6A"/>
    <w:rsid w:val="004F7090"/>
    <w:rsid w:val="005000BD"/>
    <w:rsid w:val="00502A64"/>
    <w:rsid w:val="005032BF"/>
    <w:rsid w:val="0050784B"/>
    <w:rsid w:val="005113A3"/>
    <w:rsid w:val="00521880"/>
    <w:rsid w:val="00521985"/>
    <w:rsid w:val="00521A02"/>
    <w:rsid w:val="00523C80"/>
    <w:rsid w:val="005248D4"/>
    <w:rsid w:val="005273E9"/>
    <w:rsid w:val="0053034D"/>
    <w:rsid w:val="005308B6"/>
    <w:rsid w:val="00533FD0"/>
    <w:rsid w:val="00537584"/>
    <w:rsid w:val="00551790"/>
    <w:rsid w:val="005550AE"/>
    <w:rsid w:val="00561A82"/>
    <w:rsid w:val="00561B66"/>
    <w:rsid w:val="00561C5F"/>
    <w:rsid w:val="00563C26"/>
    <w:rsid w:val="00566AA9"/>
    <w:rsid w:val="00577CC3"/>
    <w:rsid w:val="00583126"/>
    <w:rsid w:val="0058420D"/>
    <w:rsid w:val="00585618"/>
    <w:rsid w:val="005960CD"/>
    <w:rsid w:val="005A0B53"/>
    <w:rsid w:val="005A1386"/>
    <w:rsid w:val="005A2171"/>
    <w:rsid w:val="005A265F"/>
    <w:rsid w:val="005A6E79"/>
    <w:rsid w:val="005B3FA3"/>
    <w:rsid w:val="005B5106"/>
    <w:rsid w:val="005C0EBA"/>
    <w:rsid w:val="005C11A4"/>
    <w:rsid w:val="005C165C"/>
    <w:rsid w:val="005C2771"/>
    <w:rsid w:val="005C5252"/>
    <w:rsid w:val="005C5B16"/>
    <w:rsid w:val="005D1FCF"/>
    <w:rsid w:val="005D2D58"/>
    <w:rsid w:val="005D42EA"/>
    <w:rsid w:val="005D6248"/>
    <w:rsid w:val="005E3029"/>
    <w:rsid w:val="005E3A38"/>
    <w:rsid w:val="005E4645"/>
    <w:rsid w:val="005F22AF"/>
    <w:rsid w:val="005F2435"/>
    <w:rsid w:val="005F2F0E"/>
    <w:rsid w:val="005F44EA"/>
    <w:rsid w:val="005F695E"/>
    <w:rsid w:val="00600C39"/>
    <w:rsid w:val="006200BD"/>
    <w:rsid w:val="00627F62"/>
    <w:rsid w:val="0063020C"/>
    <w:rsid w:val="00632001"/>
    <w:rsid w:val="006353EB"/>
    <w:rsid w:val="0063596C"/>
    <w:rsid w:val="00637F75"/>
    <w:rsid w:val="006467E9"/>
    <w:rsid w:val="00654570"/>
    <w:rsid w:val="0066120B"/>
    <w:rsid w:val="006655CA"/>
    <w:rsid w:val="00680C25"/>
    <w:rsid w:val="00681780"/>
    <w:rsid w:val="00683894"/>
    <w:rsid w:val="0068406C"/>
    <w:rsid w:val="00685465"/>
    <w:rsid w:val="00692E7D"/>
    <w:rsid w:val="006975E5"/>
    <w:rsid w:val="006A37BC"/>
    <w:rsid w:val="006A4929"/>
    <w:rsid w:val="006B0E99"/>
    <w:rsid w:val="006B6975"/>
    <w:rsid w:val="006B7984"/>
    <w:rsid w:val="006C0121"/>
    <w:rsid w:val="006D230F"/>
    <w:rsid w:val="006D2F03"/>
    <w:rsid w:val="006D47C1"/>
    <w:rsid w:val="006D62CB"/>
    <w:rsid w:val="006E3F3B"/>
    <w:rsid w:val="006F06E6"/>
    <w:rsid w:val="006F14C3"/>
    <w:rsid w:val="006F703E"/>
    <w:rsid w:val="007202E6"/>
    <w:rsid w:val="00723779"/>
    <w:rsid w:val="007312DF"/>
    <w:rsid w:val="00740DD1"/>
    <w:rsid w:val="00743528"/>
    <w:rsid w:val="00744769"/>
    <w:rsid w:val="00745CF7"/>
    <w:rsid w:val="007506F5"/>
    <w:rsid w:val="00764CD1"/>
    <w:rsid w:val="00775EA2"/>
    <w:rsid w:val="00785495"/>
    <w:rsid w:val="007856A5"/>
    <w:rsid w:val="00785C15"/>
    <w:rsid w:val="00791CFC"/>
    <w:rsid w:val="007A52AB"/>
    <w:rsid w:val="007A5D42"/>
    <w:rsid w:val="007B0604"/>
    <w:rsid w:val="007B59C4"/>
    <w:rsid w:val="007C3FF9"/>
    <w:rsid w:val="007C58D6"/>
    <w:rsid w:val="007D4EBE"/>
    <w:rsid w:val="007F08E7"/>
    <w:rsid w:val="007F244F"/>
    <w:rsid w:val="008006AB"/>
    <w:rsid w:val="00801175"/>
    <w:rsid w:val="008033E5"/>
    <w:rsid w:val="008041E2"/>
    <w:rsid w:val="00813049"/>
    <w:rsid w:val="00820E96"/>
    <w:rsid w:val="00821474"/>
    <w:rsid w:val="00826334"/>
    <w:rsid w:val="00831CC2"/>
    <w:rsid w:val="008416B9"/>
    <w:rsid w:val="008457BD"/>
    <w:rsid w:val="0084717F"/>
    <w:rsid w:val="0084790C"/>
    <w:rsid w:val="00850044"/>
    <w:rsid w:val="00854915"/>
    <w:rsid w:val="008576EF"/>
    <w:rsid w:val="00863399"/>
    <w:rsid w:val="008645AF"/>
    <w:rsid w:val="008649F1"/>
    <w:rsid w:val="008743DF"/>
    <w:rsid w:val="0087642F"/>
    <w:rsid w:val="00880A6C"/>
    <w:rsid w:val="00884B33"/>
    <w:rsid w:val="00887E87"/>
    <w:rsid w:val="008912DF"/>
    <w:rsid w:val="008940CE"/>
    <w:rsid w:val="00894241"/>
    <w:rsid w:val="008A2914"/>
    <w:rsid w:val="008A2AA0"/>
    <w:rsid w:val="008C0AD9"/>
    <w:rsid w:val="008C765F"/>
    <w:rsid w:val="008D52A9"/>
    <w:rsid w:val="008E1174"/>
    <w:rsid w:val="008E251B"/>
    <w:rsid w:val="008F1682"/>
    <w:rsid w:val="008F3FBC"/>
    <w:rsid w:val="008F666D"/>
    <w:rsid w:val="00905032"/>
    <w:rsid w:val="009069D3"/>
    <w:rsid w:val="009101FA"/>
    <w:rsid w:val="00912104"/>
    <w:rsid w:val="00913D2E"/>
    <w:rsid w:val="00914EE9"/>
    <w:rsid w:val="00917A08"/>
    <w:rsid w:val="00920CF6"/>
    <w:rsid w:val="009279C6"/>
    <w:rsid w:val="009333EB"/>
    <w:rsid w:val="0093457D"/>
    <w:rsid w:val="00935639"/>
    <w:rsid w:val="00944BF7"/>
    <w:rsid w:val="0094780E"/>
    <w:rsid w:val="00947F55"/>
    <w:rsid w:val="009561B1"/>
    <w:rsid w:val="00961F27"/>
    <w:rsid w:val="0096322F"/>
    <w:rsid w:val="00973436"/>
    <w:rsid w:val="00975370"/>
    <w:rsid w:val="00977AF7"/>
    <w:rsid w:val="00983738"/>
    <w:rsid w:val="00985CC6"/>
    <w:rsid w:val="0098604E"/>
    <w:rsid w:val="00990B9C"/>
    <w:rsid w:val="00990D04"/>
    <w:rsid w:val="0099267B"/>
    <w:rsid w:val="009A19A4"/>
    <w:rsid w:val="009A21BA"/>
    <w:rsid w:val="009A6BF0"/>
    <w:rsid w:val="009C0341"/>
    <w:rsid w:val="009C57C6"/>
    <w:rsid w:val="009D2FA4"/>
    <w:rsid w:val="009D520B"/>
    <w:rsid w:val="009D54FB"/>
    <w:rsid w:val="009D5641"/>
    <w:rsid w:val="009D75EB"/>
    <w:rsid w:val="009E05ED"/>
    <w:rsid w:val="009E159C"/>
    <w:rsid w:val="009E5867"/>
    <w:rsid w:val="009E597D"/>
    <w:rsid w:val="009E5AA8"/>
    <w:rsid w:val="009F18B3"/>
    <w:rsid w:val="009F1F4A"/>
    <w:rsid w:val="009F50E7"/>
    <w:rsid w:val="009F52AD"/>
    <w:rsid w:val="009F5535"/>
    <w:rsid w:val="009F68BD"/>
    <w:rsid w:val="00A02D30"/>
    <w:rsid w:val="00A069B6"/>
    <w:rsid w:val="00A10FDC"/>
    <w:rsid w:val="00A15365"/>
    <w:rsid w:val="00A17A68"/>
    <w:rsid w:val="00A2177B"/>
    <w:rsid w:val="00A2222A"/>
    <w:rsid w:val="00A24B08"/>
    <w:rsid w:val="00A37723"/>
    <w:rsid w:val="00A44679"/>
    <w:rsid w:val="00A44B03"/>
    <w:rsid w:val="00A47F01"/>
    <w:rsid w:val="00A510B5"/>
    <w:rsid w:val="00A54F69"/>
    <w:rsid w:val="00A61598"/>
    <w:rsid w:val="00A9333C"/>
    <w:rsid w:val="00A935A4"/>
    <w:rsid w:val="00A96279"/>
    <w:rsid w:val="00AA0BAA"/>
    <w:rsid w:val="00AB3596"/>
    <w:rsid w:val="00AB62FA"/>
    <w:rsid w:val="00AC1EAC"/>
    <w:rsid w:val="00AC724C"/>
    <w:rsid w:val="00AD7BB2"/>
    <w:rsid w:val="00AE0DD2"/>
    <w:rsid w:val="00AE2D6B"/>
    <w:rsid w:val="00AE7658"/>
    <w:rsid w:val="00AF2500"/>
    <w:rsid w:val="00AF27CE"/>
    <w:rsid w:val="00AF789D"/>
    <w:rsid w:val="00B00117"/>
    <w:rsid w:val="00B01683"/>
    <w:rsid w:val="00B10159"/>
    <w:rsid w:val="00B17C8C"/>
    <w:rsid w:val="00B17D3A"/>
    <w:rsid w:val="00B20B55"/>
    <w:rsid w:val="00B24C04"/>
    <w:rsid w:val="00B30D0A"/>
    <w:rsid w:val="00B31ABB"/>
    <w:rsid w:val="00B525CB"/>
    <w:rsid w:val="00B6190C"/>
    <w:rsid w:val="00B64C38"/>
    <w:rsid w:val="00B8384A"/>
    <w:rsid w:val="00B84B79"/>
    <w:rsid w:val="00B94048"/>
    <w:rsid w:val="00B9534B"/>
    <w:rsid w:val="00BA06CE"/>
    <w:rsid w:val="00BA4B9C"/>
    <w:rsid w:val="00BA551B"/>
    <w:rsid w:val="00BA63E0"/>
    <w:rsid w:val="00BC52F8"/>
    <w:rsid w:val="00BD1EC1"/>
    <w:rsid w:val="00BD410C"/>
    <w:rsid w:val="00BE69C9"/>
    <w:rsid w:val="00BE6F78"/>
    <w:rsid w:val="00BF3472"/>
    <w:rsid w:val="00BF5B6A"/>
    <w:rsid w:val="00C015DB"/>
    <w:rsid w:val="00C023CE"/>
    <w:rsid w:val="00C03879"/>
    <w:rsid w:val="00C14151"/>
    <w:rsid w:val="00C16260"/>
    <w:rsid w:val="00C224C6"/>
    <w:rsid w:val="00C27318"/>
    <w:rsid w:val="00C3141C"/>
    <w:rsid w:val="00C33BC1"/>
    <w:rsid w:val="00C35B01"/>
    <w:rsid w:val="00C36B3F"/>
    <w:rsid w:val="00C4493B"/>
    <w:rsid w:val="00C4572E"/>
    <w:rsid w:val="00C471A4"/>
    <w:rsid w:val="00C5217D"/>
    <w:rsid w:val="00C544BA"/>
    <w:rsid w:val="00C554BF"/>
    <w:rsid w:val="00C574C3"/>
    <w:rsid w:val="00C57DBC"/>
    <w:rsid w:val="00C642F8"/>
    <w:rsid w:val="00C75577"/>
    <w:rsid w:val="00C75D7A"/>
    <w:rsid w:val="00C874BA"/>
    <w:rsid w:val="00C87A04"/>
    <w:rsid w:val="00C931EF"/>
    <w:rsid w:val="00C95904"/>
    <w:rsid w:val="00CA5C89"/>
    <w:rsid w:val="00CC2ACE"/>
    <w:rsid w:val="00CC48B0"/>
    <w:rsid w:val="00CC52F9"/>
    <w:rsid w:val="00CD2265"/>
    <w:rsid w:val="00CD5C2F"/>
    <w:rsid w:val="00CE24E7"/>
    <w:rsid w:val="00CF14B3"/>
    <w:rsid w:val="00CF361A"/>
    <w:rsid w:val="00D07630"/>
    <w:rsid w:val="00D129AB"/>
    <w:rsid w:val="00D220F8"/>
    <w:rsid w:val="00D32714"/>
    <w:rsid w:val="00D70CED"/>
    <w:rsid w:val="00D8002A"/>
    <w:rsid w:val="00D809D7"/>
    <w:rsid w:val="00D84005"/>
    <w:rsid w:val="00D9533A"/>
    <w:rsid w:val="00D967E2"/>
    <w:rsid w:val="00DA3954"/>
    <w:rsid w:val="00DB15DF"/>
    <w:rsid w:val="00DB1D44"/>
    <w:rsid w:val="00DB3888"/>
    <w:rsid w:val="00DB6B7C"/>
    <w:rsid w:val="00DC783B"/>
    <w:rsid w:val="00DC7A48"/>
    <w:rsid w:val="00DD319B"/>
    <w:rsid w:val="00DD61E2"/>
    <w:rsid w:val="00DD7B13"/>
    <w:rsid w:val="00DE046B"/>
    <w:rsid w:val="00DE65A7"/>
    <w:rsid w:val="00E11E7E"/>
    <w:rsid w:val="00E23E9C"/>
    <w:rsid w:val="00E309B2"/>
    <w:rsid w:val="00E309F5"/>
    <w:rsid w:val="00E31116"/>
    <w:rsid w:val="00E33020"/>
    <w:rsid w:val="00E4763F"/>
    <w:rsid w:val="00E7070D"/>
    <w:rsid w:val="00E729BE"/>
    <w:rsid w:val="00E736AC"/>
    <w:rsid w:val="00E77AD9"/>
    <w:rsid w:val="00E85A12"/>
    <w:rsid w:val="00EA1486"/>
    <w:rsid w:val="00EA399B"/>
    <w:rsid w:val="00EB25D6"/>
    <w:rsid w:val="00EC25D6"/>
    <w:rsid w:val="00EC7520"/>
    <w:rsid w:val="00ED3013"/>
    <w:rsid w:val="00ED361C"/>
    <w:rsid w:val="00EE21AA"/>
    <w:rsid w:val="00EF3A8C"/>
    <w:rsid w:val="00EF434E"/>
    <w:rsid w:val="00F0272F"/>
    <w:rsid w:val="00F24657"/>
    <w:rsid w:val="00F277C3"/>
    <w:rsid w:val="00F326BD"/>
    <w:rsid w:val="00F33FEF"/>
    <w:rsid w:val="00F40496"/>
    <w:rsid w:val="00F41D8E"/>
    <w:rsid w:val="00F47827"/>
    <w:rsid w:val="00F51EE3"/>
    <w:rsid w:val="00F57D77"/>
    <w:rsid w:val="00F62115"/>
    <w:rsid w:val="00F659D9"/>
    <w:rsid w:val="00F70540"/>
    <w:rsid w:val="00F85068"/>
    <w:rsid w:val="00F945E9"/>
    <w:rsid w:val="00FA22E5"/>
    <w:rsid w:val="00FA35A8"/>
    <w:rsid w:val="00FA3796"/>
    <w:rsid w:val="00FA39F6"/>
    <w:rsid w:val="00FA53B0"/>
    <w:rsid w:val="00FA60B5"/>
    <w:rsid w:val="00FB0F0F"/>
    <w:rsid w:val="00FB338A"/>
    <w:rsid w:val="00FB4068"/>
    <w:rsid w:val="00FC09B5"/>
    <w:rsid w:val="00FC287D"/>
    <w:rsid w:val="00FC7270"/>
    <w:rsid w:val="00FD5C3D"/>
    <w:rsid w:val="00FE097F"/>
    <w:rsid w:val="00FE18D6"/>
    <w:rsid w:val="00FE2690"/>
    <w:rsid w:val="00FE567E"/>
    <w:rsid w:val="00FE736A"/>
    <w:rsid w:val="00FF1138"/>
    <w:rsid w:val="00FF14C1"/>
    <w:rsid w:val="00FF54A2"/>
    <w:rsid w:val="00FF59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563DB"/>
  <w15:docId w15:val="{4B914B3C-A594-4D7F-A38E-C1DF1BBB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6D"/>
    <w:pPr>
      <w:ind w:left="720"/>
      <w:contextualSpacing/>
    </w:pPr>
  </w:style>
  <w:style w:type="character" w:styleId="Hyperlink">
    <w:name w:val="Hyperlink"/>
    <w:basedOn w:val="DefaultParagraphFont"/>
    <w:uiPriority w:val="99"/>
    <w:unhideWhenUsed/>
    <w:rsid w:val="005A265F"/>
    <w:rPr>
      <w:color w:val="0563C1"/>
      <w:u w:val="single"/>
    </w:rPr>
  </w:style>
  <w:style w:type="character" w:styleId="FollowedHyperlink">
    <w:name w:val="FollowedHyperlink"/>
    <w:basedOn w:val="DefaultParagraphFont"/>
    <w:uiPriority w:val="99"/>
    <w:semiHidden/>
    <w:unhideWhenUsed/>
    <w:rsid w:val="00BD410C"/>
    <w:rPr>
      <w:color w:val="954F72" w:themeColor="followedHyperlink"/>
      <w:u w:val="single"/>
    </w:rPr>
  </w:style>
  <w:style w:type="paragraph" w:styleId="Header">
    <w:name w:val="header"/>
    <w:basedOn w:val="Normal"/>
    <w:link w:val="HeaderChar"/>
    <w:uiPriority w:val="99"/>
    <w:unhideWhenUsed/>
    <w:rsid w:val="00785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C15"/>
  </w:style>
  <w:style w:type="paragraph" w:styleId="Footer">
    <w:name w:val="footer"/>
    <w:basedOn w:val="Normal"/>
    <w:link w:val="FooterChar"/>
    <w:uiPriority w:val="99"/>
    <w:unhideWhenUsed/>
    <w:rsid w:val="00785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C15"/>
  </w:style>
  <w:style w:type="paragraph" w:styleId="FootnoteText">
    <w:name w:val="footnote text"/>
    <w:basedOn w:val="Normal"/>
    <w:link w:val="FootnoteTextChar"/>
    <w:uiPriority w:val="99"/>
    <w:semiHidden/>
    <w:unhideWhenUsed/>
    <w:rsid w:val="001701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1A2"/>
    <w:rPr>
      <w:sz w:val="20"/>
      <w:szCs w:val="20"/>
    </w:rPr>
  </w:style>
  <w:style w:type="character" w:styleId="FootnoteReference">
    <w:name w:val="footnote reference"/>
    <w:basedOn w:val="DefaultParagraphFont"/>
    <w:uiPriority w:val="99"/>
    <w:semiHidden/>
    <w:unhideWhenUsed/>
    <w:rsid w:val="001701A2"/>
    <w:rPr>
      <w:vertAlign w:val="superscript"/>
    </w:rPr>
  </w:style>
  <w:style w:type="character" w:customStyle="1" w:styleId="UnresolvedMention1">
    <w:name w:val="Unresolved Mention1"/>
    <w:basedOn w:val="DefaultParagraphFont"/>
    <w:uiPriority w:val="99"/>
    <w:semiHidden/>
    <w:unhideWhenUsed/>
    <w:rsid w:val="00764CD1"/>
    <w:rPr>
      <w:color w:val="605E5C"/>
      <w:shd w:val="clear" w:color="auto" w:fill="E1DFDD"/>
    </w:rPr>
  </w:style>
  <w:style w:type="paragraph" w:styleId="BalloonText">
    <w:name w:val="Balloon Text"/>
    <w:basedOn w:val="Normal"/>
    <w:link w:val="BalloonTextChar"/>
    <w:uiPriority w:val="99"/>
    <w:semiHidden/>
    <w:unhideWhenUsed/>
    <w:rsid w:val="00F4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827"/>
    <w:rPr>
      <w:rFonts w:ascii="Segoe UI" w:hAnsi="Segoe UI" w:cs="Segoe UI"/>
      <w:sz w:val="18"/>
      <w:szCs w:val="18"/>
    </w:rPr>
  </w:style>
  <w:style w:type="character" w:styleId="CommentReference">
    <w:name w:val="annotation reference"/>
    <w:basedOn w:val="DefaultParagraphFont"/>
    <w:uiPriority w:val="99"/>
    <w:semiHidden/>
    <w:unhideWhenUsed/>
    <w:rsid w:val="008649F1"/>
    <w:rPr>
      <w:sz w:val="16"/>
      <w:szCs w:val="16"/>
    </w:rPr>
  </w:style>
  <w:style w:type="paragraph" w:styleId="CommentText">
    <w:name w:val="annotation text"/>
    <w:basedOn w:val="Normal"/>
    <w:link w:val="CommentTextChar"/>
    <w:uiPriority w:val="99"/>
    <w:semiHidden/>
    <w:unhideWhenUsed/>
    <w:rsid w:val="008649F1"/>
    <w:pPr>
      <w:spacing w:line="240" w:lineRule="auto"/>
    </w:pPr>
    <w:rPr>
      <w:sz w:val="20"/>
      <w:szCs w:val="20"/>
    </w:rPr>
  </w:style>
  <w:style w:type="character" w:customStyle="1" w:styleId="CommentTextChar">
    <w:name w:val="Comment Text Char"/>
    <w:basedOn w:val="DefaultParagraphFont"/>
    <w:link w:val="CommentText"/>
    <w:uiPriority w:val="99"/>
    <w:semiHidden/>
    <w:rsid w:val="008649F1"/>
    <w:rPr>
      <w:sz w:val="20"/>
      <w:szCs w:val="20"/>
    </w:rPr>
  </w:style>
  <w:style w:type="paragraph" w:styleId="CommentSubject">
    <w:name w:val="annotation subject"/>
    <w:basedOn w:val="CommentText"/>
    <w:next w:val="CommentText"/>
    <w:link w:val="CommentSubjectChar"/>
    <w:uiPriority w:val="99"/>
    <w:semiHidden/>
    <w:unhideWhenUsed/>
    <w:rsid w:val="008649F1"/>
    <w:rPr>
      <w:b/>
      <w:bCs/>
    </w:rPr>
  </w:style>
  <w:style w:type="character" w:customStyle="1" w:styleId="CommentSubjectChar">
    <w:name w:val="Comment Subject Char"/>
    <w:basedOn w:val="CommentTextChar"/>
    <w:link w:val="CommentSubject"/>
    <w:uiPriority w:val="99"/>
    <w:semiHidden/>
    <w:rsid w:val="008649F1"/>
    <w:rPr>
      <w:b/>
      <w:bCs/>
      <w:sz w:val="20"/>
      <w:szCs w:val="20"/>
    </w:rPr>
  </w:style>
  <w:style w:type="character" w:styleId="Strong">
    <w:name w:val="Strong"/>
    <w:basedOn w:val="DefaultParagraphFont"/>
    <w:uiPriority w:val="22"/>
    <w:qFormat/>
    <w:rsid w:val="000B6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35323">
      <w:bodyDiv w:val="1"/>
      <w:marLeft w:val="0"/>
      <w:marRight w:val="0"/>
      <w:marTop w:val="0"/>
      <w:marBottom w:val="0"/>
      <w:divBdr>
        <w:top w:val="none" w:sz="0" w:space="0" w:color="auto"/>
        <w:left w:val="none" w:sz="0" w:space="0" w:color="auto"/>
        <w:bottom w:val="none" w:sz="0" w:space="0" w:color="auto"/>
        <w:right w:val="none" w:sz="0" w:space="0" w:color="auto"/>
      </w:divBdr>
    </w:div>
    <w:div w:id="720205924">
      <w:bodyDiv w:val="1"/>
      <w:marLeft w:val="0"/>
      <w:marRight w:val="0"/>
      <w:marTop w:val="0"/>
      <w:marBottom w:val="0"/>
      <w:divBdr>
        <w:top w:val="none" w:sz="0" w:space="0" w:color="auto"/>
        <w:left w:val="none" w:sz="0" w:space="0" w:color="auto"/>
        <w:bottom w:val="none" w:sz="0" w:space="0" w:color="auto"/>
        <w:right w:val="none" w:sz="0" w:space="0" w:color="auto"/>
      </w:divBdr>
    </w:div>
    <w:div w:id="782266762">
      <w:bodyDiv w:val="1"/>
      <w:marLeft w:val="0"/>
      <w:marRight w:val="0"/>
      <w:marTop w:val="0"/>
      <w:marBottom w:val="0"/>
      <w:divBdr>
        <w:top w:val="none" w:sz="0" w:space="0" w:color="auto"/>
        <w:left w:val="none" w:sz="0" w:space="0" w:color="auto"/>
        <w:bottom w:val="none" w:sz="0" w:space="0" w:color="auto"/>
        <w:right w:val="none" w:sz="0" w:space="0" w:color="auto"/>
      </w:divBdr>
    </w:div>
    <w:div w:id="871572465">
      <w:bodyDiv w:val="1"/>
      <w:marLeft w:val="0"/>
      <w:marRight w:val="0"/>
      <w:marTop w:val="0"/>
      <w:marBottom w:val="0"/>
      <w:divBdr>
        <w:top w:val="none" w:sz="0" w:space="0" w:color="auto"/>
        <w:left w:val="none" w:sz="0" w:space="0" w:color="auto"/>
        <w:bottom w:val="none" w:sz="0" w:space="0" w:color="auto"/>
        <w:right w:val="none" w:sz="0" w:space="0" w:color="auto"/>
      </w:divBdr>
    </w:div>
    <w:div w:id="1251112234">
      <w:bodyDiv w:val="1"/>
      <w:marLeft w:val="0"/>
      <w:marRight w:val="0"/>
      <w:marTop w:val="0"/>
      <w:marBottom w:val="0"/>
      <w:divBdr>
        <w:top w:val="none" w:sz="0" w:space="0" w:color="auto"/>
        <w:left w:val="none" w:sz="0" w:space="0" w:color="auto"/>
        <w:bottom w:val="none" w:sz="0" w:space="0" w:color="auto"/>
        <w:right w:val="none" w:sz="0" w:space="0" w:color="auto"/>
      </w:divBdr>
    </w:div>
    <w:div w:id="13349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cationsconsumerpanel.org.uk/downloads/englishccpacod--2021-22.pdf" TargetMode="External"/><Relationship Id="rId13" Type="http://schemas.openxmlformats.org/officeDocument/2006/relationships/hyperlink" Target="https://www.goodthingsfoundation.org/" TargetMode="External"/><Relationship Id="rId18" Type="http://schemas.openxmlformats.org/officeDocument/2006/relationships/hyperlink" Target="https://uk.virginmoney.com/money-on-your-mind" TargetMode="External"/><Relationship Id="rId26" Type="http://schemas.openxmlformats.org/officeDocument/2006/relationships/hyperlink" Target="https://eur01.safelinks.protection.outlook.com/?url=https%3A%2F%2Fwww.ageuk.org.uk%2Fcymru%2Flatest-news%2F70-of-older-people-had-difficulty-accessing-health-services-during-pandemic%2F&amp;data=04%7C01%7CChloe.Newbold%40ofcom.org.uk%7C2ecf9e5c844d47062eca08d9055cfdb4%7C0af648de310c40688ae4f9418bae24cc%7C0%7C0%7C637546719221426905%7CUnknown%7CTWFpbGZsb3d8eyJWIjoiMC4wLjAwMDAiLCJQIjoiV2luMzIiLCJBTiI6Ik1haWwiLCJXVCI6Mn0%3D%7C1000&amp;sdata=6kEXe212kxSRGM7W2jpRgF7%2FTF4fPxVyOsMC2DyYJrk%3D&amp;reserved=0" TargetMode="External"/><Relationship Id="rId3" Type="http://schemas.openxmlformats.org/officeDocument/2006/relationships/styles" Target="styles.xml"/><Relationship Id="rId21" Type="http://schemas.openxmlformats.org/officeDocument/2006/relationships/hyperlink" Target="https://www.ofcom.org.uk/about-ofcom/latest/media/media-releases/2019/broadband-and-phone-firms-put-fairness-firs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onnecting.scot/" TargetMode="External"/><Relationship Id="rId17" Type="http://schemas.openxmlformats.org/officeDocument/2006/relationships/hyperlink" Target="https://media.nesta.org.uk/documents/01-FS_NEST_DPENG_Book.pdf" TargetMode="External"/><Relationship Id="rId25" Type="http://schemas.openxmlformats.org/officeDocument/2006/relationships/hyperlink" Target="https://www.ofcom.org.uk/__data/assets/pdf_file/0024/209373/connected-nations-2020.pdf" TargetMode="External"/><Relationship Id="rId33" Type="http://schemas.openxmlformats.org/officeDocument/2006/relationships/hyperlink" Target="https://www.communicationsconsumerpanel.org.uk/downloads/ccp-acod-national-hubs---covid-19-consumer-issues-(1).docx" TargetMode="External"/><Relationship Id="rId2" Type="http://schemas.openxmlformats.org/officeDocument/2006/relationships/numbering" Target="numbering.xml"/><Relationship Id="rId16" Type="http://schemas.openxmlformats.org/officeDocument/2006/relationships/hyperlink" Target="https://connecting.scot/" TargetMode="External"/><Relationship Id="rId20" Type="http://schemas.openxmlformats.org/officeDocument/2006/relationships/hyperlink" Target="https://www.ofcom.org.uk/__data/assets/pdf_file/0025/217834/adults-media-use-and-attitudes-report-2020-21.pdf" TargetMode="External"/><Relationship Id="rId29" Type="http://schemas.openxmlformats.org/officeDocument/2006/relationships/hyperlink" Target="https://eur01.safelinks.protection.outlook.com/?url=https%3A%2F%2Fconsumerinsight.which.co.uk%2Fnation-reports&amp;data=04%7C01%7CChloe.Newbold%40ofcom.org.uk%7C4a23c54f942e4d77c3ea08d900efd785%7C0af648de310c40688ae4f9418bae24cc%7C0%7C0%7C637541852396861866%7CUnknown%7CTWFpbGZsb3d8eyJWIjoiMC4wLjAwMDAiLCJQIjoiV2luMzIiLCJBTiI6Ik1haWwiLCJXVCI6Mn0%3D%7C1000&amp;sdata=SuNDOp97JXHJbRF%2BPreVdc3YCAZw8efMDXrNuZ0NsBE%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italcommunities.gov.wales/" TargetMode="External"/><Relationship Id="rId24" Type="http://schemas.openxmlformats.org/officeDocument/2006/relationships/hyperlink" Target="https://www.bbc.co.uk/news/uk-wales-53082152" TargetMode="External"/><Relationship Id="rId32" Type="http://schemas.openxmlformats.org/officeDocument/2006/relationships/hyperlink" Target="https://www.communicationsconsumerpanel.org.uk/research-and-reports/scammed-exploited-and-afraid-" TargetMode="External"/><Relationship Id="rId5" Type="http://schemas.openxmlformats.org/officeDocument/2006/relationships/webSettings" Target="webSettings.xml"/><Relationship Id="rId15" Type="http://schemas.openxmlformats.org/officeDocument/2006/relationships/hyperlink" Target="https://www.communicationsconsumerpanel.org.uk/news/latest/post/749-our-new-research-on-scams-has-been-published" TargetMode="External"/><Relationship Id="rId23" Type="http://schemas.openxmlformats.org/officeDocument/2006/relationships/hyperlink" Target="https://sheltercymru.org.uk/wp-content/uploads/2020/11/Life-in-lockdown-in-Wales_Nov-2020.pdf" TargetMode="External"/><Relationship Id="rId28" Type="http://schemas.openxmlformats.org/officeDocument/2006/relationships/hyperlink" Target="https://eur01.safelinks.protection.outlook.com/?url=https%3A%2F%2Fconsumerinsight.which.co.uk%2Fnation-reports&amp;data=04%7C01%7CChloe.Newbold%40ofcom.org.uk%7C4a23c54f942e4d77c3ea08d900efd785%7C0af648de310c40688ae4f9418bae24cc%7C0%7C0%7C637541852396861866%7CUnknown%7CTWFpbGZsb3d8eyJWIjoiMC4wLjAwMDAiLCJQIjoiV2luMzIiLCJBTiI6Ik1haWwiLCJXVCI6Mn0%3D%7C1000&amp;sdata=SuNDOp97JXHJbRF%2BPreVdc3YCAZw8efMDXrNuZ0NsBE%3D&amp;reserved=0" TargetMode="External"/><Relationship Id="rId36" Type="http://schemas.openxmlformats.org/officeDocument/2006/relationships/theme" Target="theme/theme1.xml"/><Relationship Id="rId10" Type="http://schemas.openxmlformats.org/officeDocument/2006/relationships/hyperlink" Target="https://www.nidirect.gov.uk/campaigns/go-on-ni" TargetMode="External"/><Relationship Id="rId19" Type="http://schemas.openxmlformats.org/officeDocument/2006/relationships/hyperlink" Target="https://www.barclays.co.uk/digital-confidence/eagles/" TargetMode="External"/><Relationship Id="rId31" Type="http://schemas.openxmlformats.org/officeDocument/2006/relationships/hyperlink" Target="https://www.communicationsconsumerpanel.org.uk/downloads/summary-of-the-panels-national-hubs---rural-connectivity-(including-intro).docx" TargetMode="External"/><Relationship Id="rId4" Type="http://schemas.openxmlformats.org/officeDocument/2006/relationships/settings" Target="settings.xml"/><Relationship Id="rId9" Type="http://schemas.openxmlformats.org/officeDocument/2006/relationships/hyperlink" Target="https://supportingcommunities.org/" TargetMode="External"/><Relationship Id="rId14" Type="http://schemas.openxmlformats.org/officeDocument/2006/relationships/hyperlink" Target="https://consumerinsight.which.co.uk/" TargetMode="External"/><Relationship Id="rId22" Type="http://schemas.openxmlformats.org/officeDocument/2006/relationships/hyperlink" Target="https://www.moneyandmentalhealth.org/safety-net/" TargetMode="External"/><Relationship Id="rId27" Type="http://schemas.openxmlformats.org/officeDocument/2006/relationships/hyperlink" Target="https://eur01.safelinks.protection.outlook.com/?url=https%3A%2F%2Fconsumerinsight.which.co.uk%2Fnation-reports&amp;data=04%7C01%7CChloe.Newbold%40ofcom.org.uk%7C4a23c54f942e4d77c3ea08d900efd785%7C0af648de310c40688ae4f9418bae24cc%7C0%7C0%7C637541852396861866%7CUnknown%7CTWFpbGZsb3d8eyJWIjoiMC4wLjAwMDAiLCJQIjoiV2luMzIiLCJBTiI6Ik1haWwiLCJXVCI6Mn0%3D%7C1000&amp;sdata=SuNDOp97JXHJbRF%2BPreVdc3YCAZw8efMDXrNuZ0NsBE%3D&amp;reserved=0" TargetMode="External"/><Relationship Id="rId30" Type="http://schemas.openxmlformats.org/officeDocument/2006/relationships/hyperlink" Target="https://www.communicationsconsumerpanel.org.uk/.well-known/the-panels-national-hubs---affordability-of-communications-services-and-debt-(summary).doc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heltercymru.org.uk/wp-content/uploads/2020/11/Life-in-lockdown-in-Wales_Nov-2020.pdf" TargetMode="External"/><Relationship Id="rId2" Type="http://schemas.openxmlformats.org/officeDocument/2006/relationships/hyperlink" Target="https://www.ageuk.org.uk/globalassets/age-cymru/documents/covid-19-survey/experiences-of-people-aged-50-or-over-in-wales-during-the-first-covid-19-lockdown-and-the-road-to-recovery---october-2020-eng.pdf" TargetMode="External"/><Relationship Id="rId1" Type="http://schemas.openxmlformats.org/officeDocument/2006/relationships/hyperlink" Target="https://www.ofcom.org.uk/__data/assets/pdf_file/0025/217834/adults-media-use-and-attitudes-report-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89D26-F233-9E42-BD25-12815360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Newbold</dc:creator>
  <cp:keywords/>
  <dc:description/>
  <cp:lastModifiedBy>Chloe Newbold</cp:lastModifiedBy>
  <cp:revision>9</cp:revision>
  <dcterms:created xsi:type="dcterms:W3CDTF">2021-06-09T17:09:00Z</dcterms:created>
  <dcterms:modified xsi:type="dcterms:W3CDTF">2021-06-23T16:48:00Z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2021-06-23T16:48:16Z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94587e1f-5090-49c8-9a25-0d990ed73a46</vt:lpwstr>
  </property>
  <property fmtid="{D5CDD505-2E9C-101B-9397-08002B2CF9AE}" pid="8" name="MSIP_Label_5a50d26f-5c2c-4137-8396-1b24eb24286c_ContentBits">
    <vt:lpwstr>0</vt:lpwstr>
  </property>
</Properties>
</file>