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A67EB" w14:textId="5CC69F84" w:rsidR="005B3ACF" w:rsidRPr="0026583C" w:rsidRDefault="00633E1A" w:rsidP="0026583C">
      <w:pPr>
        <w:pStyle w:val="Heading1"/>
        <w:rPr>
          <w:rFonts w:ascii="Trebuchet MS" w:eastAsia="Times New Roman" w:hAnsi="Trebuchet MS"/>
          <w:b/>
          <w:bCs/>
          <w:color w:val="auto"/>
          <w:sz w:val="24"/>
          <w:szCs w:val="24"/>
        </w:rPr>
      </w:pPr>
      <w:r w:rsidRPr="0026583C">
        <w:rPr>
          <w:rFonts w:ascii="Trebuchet MS" w:eastAsia="Times New Roman" w:hAnsi="Trebuchet MS"/>
          <w:b/>
          <w:bCs/>
          <w:color w:val="auto"/>
          <w:sz w:val="24"/>
          <w:szCs w:val="24"/>
        </w:rPr>
        <w:t>The Panel’s</w:t>
      </w:r>
      <w:r w:rsidR="005B3ACF" w:rsidRPr="0026583C">
        <w:rPr>
          <w:rFonts w:ascii="Trebuchet MS" w:eastAsia="Times New Roman" w:hAnsi="Trebuchet MS"/>
          <w:b/>
          <w:bCs/>
          <w:color w:val="auto"/>
          <w:sz w:val="24"/>
          <w:szCs w:val="24"/>
        </w:rPr>
        <w:t xml:space="preserve"> National Hubs</w:t>
      </w:r>
      <w:r w:rsidRPr="0026583C">
        <w:rPr>
          <w:rFonts w:ascii="Trebuchet MS" w:eastAsia="Times New Roman" w:hAnsi="Trebuchet MS"/>
          <w:b/>
          <w:bCs/>
          <w:color w:val="auto"/>
          <w:sz w:val="24"/>
          <w:szCs w:val="24"/>
        </w:rPr>
        <w:t>: reflecting on</w:t>
      </w:r>
      <w:r w:rsidR="005B3ACF" w:rsidRPr="0026583C">
        <w:rPr>
          <w:rFonts w:ascii="Trebuchet MS" w:eastAsia="Times New Roman" w:hAnsi="Trebuchet MS"/>
          <w:b/>
          <w:bCs/>
          <w:color w:val="auto"/>
          <w:sz w:val="24"/>
          <w:szCs w:val="24"/>
        </w:rPr>
        <w:t xml:space="preserve"> our engagement</w:t>
      </w:r>
      <w:r w:rsidRPr="0026583C">
        <w:rPr>
          <w:rFonts w:ascii="Trebuchet MS" w:eastAsia="Times New Roman" w:hAnsi="Trebuchet MS"/>
          <w:b/>
          <w:bCs/>
          <w:color w:val="auto"/>
          <w:sz w:val="24"/>
          <w:szCs w:val="24"/>
        </w:rPr>
        <w:t xml:space="preserve"> and impacts</w:t>
      </w:r>
      <w:r w:rsidR="005B3ACF" w:rsidRPr="0026583C">
        <w:rPr>
          <w:rFonts w:ascii="Trebuchet MS" w:eastAsia="Times New Roman" w:hAnsi="Trebuchet MS"/>
          <w:b/>
          <w:bCs/>
          <w:color w:val="auto"/>
          <w:sz w:val="24"/>
          <w:szCs w:val="24"/>
        </w:rPr>
        <w:t xml:space="preserve"> over the past yea</w:t>
      </w:r>
      <w:r w:rsidRPr="0026583C">
        <w:rPr>
          <w:rFonts w:ascii="Trebuchet MS" w:eastAsia="Times New Roman" w:hAnsi="Trebuchet MS"/>
          <w:b/>
          <w:bCs/>
          <w:color w:val="auto"/>
          <w:sz w:val="24"/>
          <w:szCs w:val="24"/>
        </w:rPr>
        <w:t>r</w:t>
      </w:r>
      <w:r w:rsidR="007872BC" w:rsidRPr="0026583C">
        <w:rPr>
          <w:rFonts w:ascii="Trebuchet MS" w:eastAsia="Times New Roman" w:hAnsi="Trebuchet MS"/>
          <w:b/>
          <w:bCs/>
          <w:color w:val="auto"/>
          <w:sz w:val="24"/>
          <w:szCs w:val="24"/>
        </w:rPr>
        <w:t xml:space="preserve"> </w:t>
      </w:r>
      <w:r w:rsidR="00F9040B" w:rsidRPr="0026583C">
        <w:rPr>
          <w:rFonts w:ascii="Trebuchet MS" w:eastAsia="Times New Roman" w:hAnsi="Trebuchet MS"/>
          <w:b/>
          <w:bCs/>
          <w:color w:val="auto"/>
          <w:sz w:val="24"/>
          <w:szCs w:val="24"/>
        </w:rPr>
        <w:t xml:space="preserve">and looking forward </w:t>
      </w:r>
      <w:r w:rsidR="00543E9B" w:rsidRPr="0026583C">
        <w:rPr>
          <w:rFonts w:ascii="Trebuchet MS" w:eastAsia="Times New Roman" w:hAnsi="Trebuchet MS"/>
          <w:b/>
          <w:bCs/>
          <w:color w:val="auto"/>
          <w:sz w:val="24"/>
          <w:szCs w:val="24"/>
        </w:rPr>
        <w:t xml:space="preserve">to </w:t>
      </w:r>
      <w:r w:rsidR="007872BC" w:rsidRPr="0026583C">
        <w:rPr>
          <w:rFonts w:ascii="Trebuchet MS" w:eastAsia="Times New Roman" w:hAnsi="Trebuchet MS"/>
          <w:b/>
          <w:bCs/>
          <w:color w:val="auto"/>
          <w:sz w:val="24"/>
          <w:szCs w:val="24"/>
        </w:rPr>
        <w:t xml:space="preserve">consider </w:t>
      </w:r>
      <w:r w:rsidR="00F9040B" w:rsidRPr="0026583C">
        <w:rPr>
          <w:rFonts w:ascii="Trebuchet MS" w:eastAsia="Times New Roman" w:hAnsi="Trebuchet MS"/>
          <w:b/>
          <w:bCs/>
          <w:color w:val="auto"/>
          <w:sz w:val="24"/>
          <w:szCs w:val="24"/>
        </w:rPr>
        <w:t>the top issues facing communications consumers in the year ahead.</w:t>
      </w:r>
    </w:p>
    <w:p w14:paraId="4D543818" w14:textId="77777777" w:rsidR="005B3ACF" w:rsidRDefault="005B3ACF" w:rsidP="00B621E6">
      <w:pPr>
        <w:pStyle w:val="xxxxxxxxmsonormal"/>
        <w:spacing w:before="0" w:beforeAutospacing="0" w:after="0" w:afterAutospacing="0" w:line="276" w:lineRule="auto"/>
        <w:rPr>
          <w:rFonts w:ascii="Trebuchet MS" w:eastAsia="Times New Roman" w:hAnsi="Trebuchet MS"/>
          <w:b/>
          <w:bCs/>
          <w:color w:val="00737F"/>
          <w:sz w:val="26"/>
          <w:szCs w:val="26"/>
        </w:rPr>
      </w:pPr>
    </w:p>
    <w:p w14:paraId="4960F0F7" w14:textId="4D4795F9" w:rsidR="00D316B0" w:rsidRPr="00500D6D" w:rsidRDefault="00D677EA" w:rsidP="00B621E6">
      <w:pPr>
        <w:spacing w:line="276" w:lineRule="auto"/>
        <w:rPr>
          <w:rFonts w:ascii="Trebuchet MS" w:hAnsi="Trebuchet MS"/>
          <w:sz w:val="23"/>
          <w:szCs w:val="23"/>
        </w:rPr>
      </w:pPr>
      <w:r w:rsidRPr="00500D6D">
        <w:rPr>
          <w:rFonts w:ascii="Trebuchet MS" w:hAnsi="Trebuchet MS"/>
          <w:sz w:val="23"/>
          <w:szCs w:val="23"/>
        </w:rPr>
        <w:t>To kick</w:t>
      </w:r>
      <w:r w:rsidR="00403BDC">
        <w:rPr>
          <w:rFonts w:ascii="Trebuchet MS" w:hAnsi="Trebuchet MS"/>
          <w:sz w:val="23"/>
          <w:szCs w:val="23"/>
        </w:rPr>
        <w:t xml:space="preserve"> </w:t>
      </w:r>
      <w:r w:rsidRPr="00500D6D">
        <w:rPr>
          <w:rFonts w:ascii="Trebuchet MS" w:hAnsi="Trebuchet MS"/>
          <w:sz w:val="23"/>
          <w:szCs w:val="23"/>
        </w:rPr>
        <w:t xml:space="preserve">off the year, we took an opportunity to </w:t>
      </w:r>
      <w:r w:rsidR="007D2D93" w:rsidRPr="00500D6D">
        <w:rPr>
          <w:rFonts w:ascii="Trebuchet MS" w:hAnsi="Trebuchet MS"/>
          <w:sz w:val="23"/>
          <w:szCs w:val="23"/>
        </w:rPr>
        <w:t xml:space="preserve">reflect on the </w:t>
      </w:r>
      <w:r w:rsidR="00777D4D" w:rsidRPr="00500D6D">
        <w:rPr>
          <w:rFonts w:ascii="Trebuchet MS" w:hAnsi="Trebuchet MS"/>
          <w:sz w:val="23"/>
          <w:szCs w:val="23"/>
        </w:rPr>
        <w:t xml:space="preserve">Panel’s </w:t>
      </w:r>
      <w:r w:rsidR="007D2D93" w:rsidRPr="00500D6D">
        <w:rPr>
          <w:rFonts w:ascii="Trebuchet MS" w:hAnsi="Trebuchet MS"/>
          <w:sz w:val="23"/>
          <w:szCs w:val="23"/>
        </w:rPr>
        <w:t>National Hubs with</w:t>
      </w:r>
      <w:r w:rsidR="0015611B" w:rsidRPr="00500D6D">
        <w:rPr>
          <w:rFonts w:ascii="Trebuchet MS" w:hAnsi="Trebuchet MS"/>
          <w:sz w:val="23"/>
          <w:szCs w:val="23"/>
        </w:rPr>
        <w:t xml:space="preserve"> stakeholders who attend the Hubs</w:t>
      </w:r>
      <w:r w:rsidR="00ED05D8" w:rsidRPr="00500D6D">
        <w:rPr>
          <w:rFonts w:ascii="Trebuchet MS" w:hAnsi="Trebuchet MS"/>
          <w:sz w:val="23"/>
          <w:szCs w:val="23"/>
        </w:rPr>
        <w:t xml:space="preserve"> and represent the interests</w:t>
      </w:r>
      <w:r w:rsidR="005073A7" w:rsidRPr="00500D6D">
        <w:rPr>
          <w:rFonts w:ascii="Trebuchet MS" w:hAnsi="Trebuchet MS"/>
          <w:sz w:val="23"/>
          <w:szCs w:val="23"/>
        </w:rPr>
        <w:t xml:space="preserve"> o</w:t>
      </w:r>
      <w:r w:rsidR="00622A73" w:rsidRPr="00500D6D">
        <w:rPr>
          <w:rFonts w:ascii="Trebuchet MS" w:hAnsi="Trebuchet MS"/>
          <w:sz w:val="23"/>
          <w:szCs w:val="23"/>
        </w:rPr>
        <w:t>f</w:t>
      </w:r>
      <w:r w:rsidR="00ED05D8" w:rsidRPr="00500D6D">
        <w:rPr>
          <w:rFonts w:ascii="Trebuchet MS" w:hAnsi="Trebuchet MS"/>
          <w:sz w:val="23"/>
          <w:szCs w:val="23"/>
        </w:rPr>
        <w:t xml:space="preserve"> </w:t>
      </w:r>
      <w:r w:rsidR="00814FC2" w:rsidRPr="00500D6D">
        <w:rPr>
          <w:rFonts w:ascii="Trebuchet MS" w:hAnsi="Trebuchet MS"/>
          <w:sz w:val="23"/>
          <w:szCs w:val="23"/>
        </w:rPr>
        <w:t>consumers, citizens and micro-businesses</w:t>
      </w:r>
      <w:r w:rsidR="00622A73" w:rsidRPr="00500D6D">
        <w:rPr>
          <w:rFonts w:ascii="Trebuchet MS" w:hAnsi="Trebuchet MS"/>
          <w:sz w:val="23"/>
          <w:szCs w:val="23"/>
        </w:rPr>
        <w:t xml:space="preserve">. </w:t>
      </w:r>
      <w:r w:rsidR="00726C45" w:rsidRPr="00500D6D">
        <w:rPr>
          <w:rFonts w:ascii="Trebuchet MS" w:hAnsi="Trebuchet MS"/>
          <w:sz w:val="23"/>
          <w:szCs w:val="23"/>
        </w:rPr>
        <w:t>We</w:t>
      </w:r>
      <w:r w:rsidR="007E4607" w:rsidRPr="00500D6D">
        <w:rPr>
          <w:rFonts w:ascii="Trebuchet MS" w:hAnsi="Trebuchet MS"/>
          <w:sz w:val="23"/>
          <w:szCs w:val="23"/>
        </w:rPr>
        <w:t xml:space="preserve"> </w:t>
      </w:r>
      <w:r w:rsidR="000232D9" w:rsidRPr="00500D6D">
        <w:rPr>
          <w:rFonts w:ascii="Trebuchet MS" w:hAnsi="Trebuchet MS"/>
          <w:sz w:val="23"/>
          <w:szCs w:val="23"/>
        </w:rPr>
        <w:t xml:space="preserve">provided an overview of </w:t>
      </w:r>
      <w:r w:rsidR="00726C45" w:rsidRPr="00500D6D">
        <w:rPr>
          <w:rFonts w:ascii="Trebuchet MS" w:hAnsi="Trebuchet MS"/>
          <w:sz w:val="23"/>
          <w:szCs w:val="23"/>
        </w:rPr>
        <w:t xml:space="preserve">our </w:t>
      </w:r>
      <w:r w:rsidR="0041368C" w:rsidRPr="00500D6D">
        <w:rPr>
          <w:rFonts w:ascii="Trebuchet MS" w:hAnsi="Trebuchet MS"/>
          <w:sz w:val="23"/>
          <w:szCs w:val="23"/>
        </w:rPr>
        <w:t xml:space="preserve">engagement and </w:t>
      </w:r>
      <w:r w:rsidR="00726C45" w:rsidRPr="00500D6D">
        <w:rPr>
          <w:rFonts w:ascii="Trebuchet MS" w:hAnsi="Trebuchet MS"/>
          <w:sz w:val="23"/>
          <w:szCs w:val="23"/>
        </w:rPr>
        <w:t>impacts</w:t>
      </w:r>
      <w:r w:rsidR="000232D9" w:rsidRPr="00500D6D">
        <w:rPr>
          <w:rFonts w:ascii="Trebuchet MS" w:hAnsi="Trebuchet MS"/>
          <w:sz w:val="23"/>
          <w:szCs w:val="23"/>
        </w:rPr>
        <w:t xml:space="preserve"> over the past year and beyond </w:t>
      </w:r>
      <w:r w:rsidR="00315F1E" w:rsidRPr="00500D6D">
        <w:rPr>
          <w:rFonts w:ascii="Trebuchet MS" w:hAnsi="Trebuchet MS"/>
          <w:sz w:val="23"/>
          <w:szCs w:val="23"/>
        </w:rPr>
        <w:t>and</w:t>
      </w:r>
      <w:r w:rsidR="000232D9" w:rsidRPr="00500D6D">
        <w:rPr>
          <w:rFonts w:ascii="Trebuchet MS" w:hAnsi="Trebuchet MS"/>
          <w:sz w:val="23"/>
          <w:szCs w:val="23"/>
        </w:rPr>
        <w:t xml:space="preserve"> considered</w:t>
      </w:r>
      <w:r w:rsidR="00315F1E" w:rsidRPr="00500D6D">
        <w:rPr>
          <w:rFonts w:ascii="Trebuchet MS" w:hAnsi="Trebuchet MS"/>
          <w:sz w:val="23"/>
          <w:szCs w:val="23"/>
        </w:rPr>
        <w:t xml:space="preserve"> how we c</w:t>
      </w:r>
      <w:r w:rsidR="00622A73" w:rsidRPr="00500D6D">
        <w:rPr>
          <w:rFonts w:ascii="Trebuchet MS" w:hAnsi="Trebuchet MS"/>
          <w:sz w:val="23"/>
          <w:szCs w:val="23"/>
        </w:rPr>
        <w:t>an</w:t>
      </w:r>
      <w:r w:rsidR="00315F1E" w:rsidRPr="00500D6D">
        <w:rPr>
          <w:rFonts w:ascii="Trebuchet MS" w:hAnsi="Trebuchet MS"/>
          <w:sz w:val="23"/>
          <w:szCs w:val="23"/>
        </w:rPr>
        <w:t xml:space="preserve"> better promote the voices of c</w:t>
      </w:r>
      <w:r w:rsidR="00622A73" w:rsidRPr="00500D6D">
        <w:rPr>
          <w:rFonts w:ascii="Trebuchet MS" w:hAnsi="Trebuchet MS"/>
          <w:sz w:val="23"/>
          <w:szCs w:val="23"/>
        </w:rPr>
        <w:t xml:space="preserve">onsumers living across the UK in the communications sector. </w:t>
      </w:r>
      <w:r w:rsidR="00315F1E" w:rsidRPr="00500D6D">
        <w:rPr>
          <w:rFonts w:ascii="Trebuchet MS" w:hAnsi="Trebuchet MS"/>
          <w:sz w:val="23"/>
          <w:szCs w:val="23"/>
        </w:rPr>
        <w:t>We also asked Hub participants to share</w:t>
      </w:r>
      <w:r w:rsidR="007E4607" w:rsidRPr="00500D6D">
        <w:rPr>
          <w:rFonts w:ascii="Trebuchet MS" w:hAnsi="Trebuchet MS"/>
          <w:sz w:val="23"/>
          <w:szCs w:val="23"/>
        </w:rPr>
        <w:t xml:space="preserve"> the top communications issues facing the consumers they represent in the year ahea</w:t>
      </w:r>
      <w:r w:rsidR="00BE6EE5" w:rsidRPr="00500D6D">
        <w:rPr>
          <w:rFonts w:ascii="Trebuchet MS" w:hAnsi="Trebuchet MS"/>
          <w:sz w:val="23"/>
          <w:szCs w:val="23"/>
        </w:rPr>
        <w:t>d so we c</w:t>
      </w:r>
      <w:r w:rsidR="003227C1" w:rsidRPr="00500D6D">
        <w:rPr>
          <w:rFonts w:ascii="Trebuchet MS" w:hAnsi="Trebuchet MS"/>
          <w:sz w:val="23"/>
          <w:szCs w:val="23"/>
        </w:rPr>
        <w:t xml:space="preserve">an </w:t>
      </w:r>
      <w:r w:rsidR="00BE6EE5" w:rsidRPr="00500D6D">
        <w:rPr>
          <w:rFonts w:ascii="Trebuchet MS" w:hAnsi="Trebuchet MS"/>
          <w:sz w:val="23"/>
          <w:szCs w:val="23"/>
        </w:rPr>
        <w:t xml:space="preserve">feed these into our review of the Panel’s </w:t>
      </w:r>
      <w:r w:rsidR="001276D8">
        <w:rPr>
          <w:rFonts w:ascii="Trebuchet MS" w:hAnsi="Trebuchet MS"/>
          <w:sz w:val="23"/>
          <w:szCs w:val="23"/>
        </w:rPr>
        <w:t>strategic priorities</w:t>
      </w:r>
      <w:r w:rsidR="00BE6EE5" w:rsidRPr="00500D6D">
        <w:rPr>
          <w:rFonts w:ascii="Trebuchet MS" w:hAnsi="Trebuchet MS"/>
          <w:sz w:val="23"/>
          <w:szCs w:val="23"/>
        </w:rPr>
        <w:t xml:space="preserve"> for the forthcoming year.</w:t>
      </w:r>
    </w:p>
    <w:p w14:paraId="5AE16DD0" w14:textId="616A7179" w:rsidR="00BE6EE5" w:rsidRPr="0026583C" w:rsidRDefault="00777B9D" w:rsidP="0026583C">
      <w:pPr>
        <w:pStyle w:val="Heading2"/>
        <w:rPr>
          <w:rFonts w:ascii="Trebuchet MS" w:hAnsi="Trebuchet MS"/>
          <w:b/>
          <w:bCs/>
          <w:sz w:val="24"/>
          <w:szCs w:val="24"/>
        </w:rPr>
      </w:pPr>
      <w:r w:rsidRPr="0026583C">
        <w:rPr>
          <w:rFonts w:ascii="Trebuchet MS" w:hAnsi="Trebuchet MS"/>
          <w:b/>
          <w:bCs/>
          <w:color w:val="auto"/>
          <w:sz w:val="24"/>
          <w:szCs w:val="24"/>
        </w:rPr>
        <w:t>Hub participants’ reflections on</w:t>
      </w:r>
      <w:r w:rsidR="00252239" w:rsidRPr="0026583C">
        <w:rPr>
          <w:rFonts w:ascii="Trebuchet MS" w:hAnsi="Trebuchet MS"/>
          <w:b/>
          <w:bCs/>
          <w:color w:val="auto"/>
          <w:sz w:val="24"/>
          <w:szCs w:val="24"/>
        </w:rPr>
        <w:t xml:space="preserve"> the Panel’s National Hubs</w:t>
      </w:r>
      <w:r w:rsidR="00601E48">
        <w:rPr>
          <w:rFonts w:ascii="Trebuchet MS" w:hAnsi="Trebuchet MS"/>
          <w:b/>
          <w:bCs/>
          <w:color w:val="auto"/>
          <w:sz w:val="24"/>
          <w:szCs w:val="24"/>
        </w:rPr>
        <w:br/>
      </w:r>
    </w:p>
    <w:p w14:paraId="5FD95AFB" w14:textId="7BAE5410" w:rsidR="00871D08" w:rsidRPr="00500D6D" w:rsidRDefault="00871D08" w:rsidP="00B621E6">
      <w:pPr>
        <w:spacing w:line="276" w:lineRule="auto"/>
        <w:rPr>
          <w:rFonts w:ascii="Trebuchet MS" w:hAnsi="Trebuchet MS"/>
          <w:sz w:val="23"/>
          <w:szCs w:val="23"/>
        </w:rPr>
      </w:pPr>
      <w:r w:rsidRPr="00500D6D">
        <w:rPr>
          <w:rFonts w:ascii="Trebuchet MS" w:hAnsi="Trebuchet MS"/>
          <w:sz w:val="23"/>
          <w:szCs w:val="23"/>
        </w:rPr>
        <w:t>Since establishing the National Hubs in 2019, we’ve engaged widely with stakeholders on a</w:t>
      </w:r>
      <w:r w:rsidR="00905648">
        <w:rPr>
          <w:rFonts w:ascii="Trebuchet MS" w:hAnsi="Trebuchet MS"/>
          <w:sz w:val="23"/>
          <w:szCs w:val="23"/>
        </w:rPr>
        <w:t xml:space="preserve"> range </w:t>
      </w:r>
      <w:r w:rsidRPr="00500D6D">
        <w:rPr>
          <w:rFonts w:ascii="Trebuchet MS" w:hAnsi="Trebuchet MS"/>
          <w:sz w:val="23"/>
          <w:szCs w:val="23"/>
        </w:rPr>
        <w:t xml:space="preserve">of </w:t>
      </w:r>
      <w:r w:rsidR="00DB3338">
        <w:rPr>
          <w:rFonts w:ascii="Trebuchet MS" w:hAnsi="Trebuchet MS"/>
          <w:sz w:val="23"/>
          <w:szCs w:val="23"/>
        </w:rPr>
        <w:t xml:space="preserve">topical </w:t>
      </w:r>
      <w:r w:rsidRPr="00500D6D">
        <w:rPr>
          <w:rFonts w:ascii="Trebuchet MS" w:hAnsi="Trebuchet MS"/>
          <w:sz w:val="23"/>
          <w:szCs w:val="23"/>
        </w:rPr>
        <w:t>issues in the communications sector to help gather intelligence from those who support consumers</w:t>
      </w:r>
      <w:r w:rsidR="00DB3338">
        <w:rPr>
          <w:rFonts w:ascii="Trebuchet MS" w:hAnsi="Trebuchet MS"/>
          <w:sz w:val="23"/>
          <w:szCs w:val="23"/>
        </w:rPr>
        <w:t>, citizens and micro-businesses</w:t>
      </w:r>
      <w:r w:rsidRPr="00500D6D">
        <w:rPr>
          <w:rFonts w:ascii="Trebuchet MS" w:hAnsi="Trebuchet MS"/>
          <w:sz w:val="23"/>
          <w:szCs w:val="23"/>
        </w:rPr>
        <w:t xml:space="preserve"> </w:t>
      </w:r>
      <w:r w:rsidR="00DE6AB5">
        <w:rPr>
          <w:rFonts w:ascii="Trebuchet MS" w:hAnsi="Trebuchet MS"/>
          <w:sz w:val="23"/>
          <w:szCs w:val="23"/>
        </w:rPr>
        <w:t xml:space="preserve">and </w:t>
      </w:r>
      <w:r w:rsidR="009E3E08" w:rsidRPr="00500D6D">
        <w:rPr>
          <w:rFonts w:ascii="Trebuchet MS" w:hAnsi="Trebuchet MS"/>
          <w:sz w:val="23"/>
          <w:szCs w:val="23"/>
        </w:rPr>
        <w:t xml:space="preserve">have </w:t>
      </w:r>
      <w:r w:rsidR="00C547AC" w:rsidRPr="00500D6D">
        <w:rPr>
          <w:rFonts w:ascii="Trebuchet MS" w:hAnsi="Trebuchet MS"/>
          <w:sz w:val="23"/>
          <w:szCs w:val="23"/>
        </w:rPr>
        <w:t xml:space="preserve">direct </w:t>
      </w:r>
      <w:r w:rsidR="009E3E08" w:rsidRPr="00500D6D">
        <w:rPr>
          <w:rFonts w:ascii="Trebuchet MS" w:hAnsi="Trebuchet MS"/>
          <w:sz w:val="23"/>
          <w:szCs w:val="23"/>
        </w:rPr>
        <w:t xml:space="preserve">knowledge of the issues they face on a </w:t>
      </w:r>
      <w:r w:rsidR="0015611B" w:rsidRPr="00500D6D">
        <w:rPr>
          <w:rFonts w:ascii="Trebuchet MS" w:hAnsi="Trebuchet MS"/>
          <w:sz w:val="23"/>
          <w:szCs w:val="23"/>
        </w:rPr>
        <w:t>day-to-day</w:t>
      </w:r>
      <w:r w:rsidR="009E3E08" w:rsidRPr="00500D6D">
        <w:rPr>
          <w:rFonts w:ascii="Trebuchet MS" w:hAnsi="Trebuchet MS"/>
          <w:sz w:val="23"/>
          <w:szCs w:val="23"/>
        </w:rPr>
        <w:t xml:space="preserve"> basis</w:t>
      </w:r>
      <w:r w:rsidR="0015611B" w:rsidRPr="00500D6D">
        <w:rPr>
          <w:rFonts w:ascii="Trebuchet MS" w:hAnsi="Trebuchet MS"/>
          <w:sz w:val="23"/>
          <w:szCs w:val="23"/>
        </w:rPr>
        <w:t>,</w:t>
      </w:r>
      <w:r w:rsidRPr="00500D6D">
        <w:rPr>
          <w:rFonts w:ascii="Trebuchet MS" w:hAnsi="Trebuchet MS"/>
          <w:sz w:val="23"/>
          <w:szCs w:val="23"/>
        </w:rPr>
        <w:t xml:space="preserve"> and ultimately strengthen the voices of consumers in the communications sector. </w:t>
      </w:r>
      <w:r w:rsidR="00CF6A54" w:rsidRPr="00500D6D">
        <w:rPr>
          <w:rFonts w:ascii="Trebuchet MS" w:hAnsi="Trebuchet MS"/>
          <w:sz w:val="23"/>
          <w:szCs w:val="23"/>
        </w:rPr>
        <w:t>We decided to check</w:t>
      </w:r>
      <w:r w:rsidR="00403BDC">
        <w:rPr>
          <w:rFonts w:ascii="Trebuchet MS" w:hAnsi="Trebuchet MS"/>
          <w:sz w:val="23"/>
          <w:szCs w:val="23"/>
        </w:rPr>
        <w:t xml:space="preserve"> </w:t>
      </w:r>
      <w:r w:rsidR="00CF6A54" w:rsidRPr="00500D6D">
        <w:rPr>
          <w:rFonts w:ascii="Trebuchet MS" w:hAnsi="Trebuchet MS"/>
          <w:sz w:val="23"/>
          <w:szCs w:val="23"/>
        </w:rPr>
        <w:t>in</w:t>
      </w:r>
      <w:r w:rsidRPr="00500D6D">
        <w:rPr>
          <w:rFonts w:ascii="Trebuchet MS" w:hAnsi="Trebuchet MS"/>
          <w:sz w:val="23"/>
          <w:szCs w:val="23"/>
        </w:rPr>
        <w:t xml:space="preserve"> with</w:t>
      </w:r>
      <w:r w:rsidR="00CF6A54" w:rsidRPr="00500D6D">
        <w:rPr>
          <w:rFonts w:ascii="Trebuchet MS" w:hAnsi="Trebuchet MS"/>
          <w:sz w:val="23"/>
          <w:szCs w:val="23"/>
        </w:rPr>
        <w:t xml:space="preserve"> our</w:t>
      </w:r>
      <w:r w:rsidRPr="00500D6D">
        <w:rPr>
          <w:rFonts w:ascii="Trebuchet MS" w:hAnsi="Trebuchet MS"/>
          <w:sz w:val="23"/>
          <w:szCs w:val="23"/>
        </w:rPr>
        <w:t xml:space="preserve"> stakeholders to </w:t>
      </w:r>
      <w:r w:rsidR="004A2EFF" w:rsidRPr="00500D6D">
        <w:rPr>
          <w:rFonts w:ascii="Trebuchet MS" w:hAnsi="Trebuchet MS"/>
          <w:sz w:val="23"/>
          <w:szCs w:val="23"/>
        </w:rPr>
        <w:t xml:space="preserve">gather their </w:t>
      </w:r>
      <w:r w:rsidR="00072CE9" w:rsidRPr="00500D6D">
        <w:rPr>
          <w:rFonts w:ascii="Trebuchet MS" w:hAnsi="Trebuchet MS"/>
          <w:sz w:val="23"/>
          <w:szCs w:val="23"/>
        </w:rPr>
        <w:t>thought</w:t>
      </w:r>
      <w:r w:rsidR="004A2EFF" w:rsidRPr="00500D6D">
        <w:rPr>
          <w:rFonts w:ascii="Trebuchet MS" w:hAnsi="Trebuchet MS"/>
          <w:sz w:val="23"/>
          <w:szCs w:val="23"/>
        </w:rPr>
        <w:t>s on</w:t>
      </w:r>
      <w:r w:rsidR="00072CE9" w:rsidRPr="00500D6D">
        <w:rPr>
          <w:rFonts w:ascii="Trebuchet MS" w:hAnsi="Trebuchet MS"/>
          <w:sz w:val="23"/>
          <w:szCs w:val="23"/>
        </w:rPr>
        <w:t xml:space="preserve"> </w:t>
      </w:r>
      <w:r w:rsidR="009A3A91">
        <w:rPr>
          <w:rFonts w:ascii="Trebuchet MS" w:hAnsi="Trebuchet MS"/>
          <w:sz w:val="23"/>
          <w:szCs w:val="23"/>
        </w:rPr>
        <w:t xml:space="preserve">how effective the </w:t>
      </w:r>
      <w:r w:rsidR="00072CE9" w:rsidRPr="00500D6D">
        <w:rPr>
          <w:rFonts w:ascii="Trebuchet MS" w:hAnsi="Trebuchet MS"/>
          <w:sz w:val="23"/>
          <w:szCs w:val="23"/>
        </w:rPr>
        <w:t>Hubs</w:t>
      </w:r>
      <w:r w:rsidR="005541B1">
        <w:rPr>
          <w:rFonts w:ascii="Trebuchet MS" w:hAnsi="Trebuchet MS"/>
          <w:sz w:val="23"/>
          <w:szCs w:val="23"/>
        </w:rPr>
        <w:t xml:space="preserve"> </w:t>
      </w:r>
      <w:r w:rsidR="009A3A91">
        <w:rPr>
          <w:rFonts w:ascii="Trebuchet MS" w:hAnsi="Trebuchet MS"/>
          <w:sz w:val="23"/>
          <w:szCs w:val="23"/>
        </w:rPr>
        <w:t xml:space="preserve">are </w:t>
      </w:r>
      <w:r w:rsidR="00A02438">
        <w:rPr>
          <w:rFonts w:ascii="Trebuchet MS" w:hAnsi="Trebuchet MS"/>
          <w:sz w:val="23"/>
          <w:szCs w:val="23"/>
        </w:rPr>
        <w:t xml:space="preserve">and </w:t>
      </w:r>
      <w:r w:rsidR="004A2EFF" w:rsidRPr="00500D6D">
        <w:rPr>
          <w:rFonts w:ascii="Trebuchet MS" w:hAnsi="Trebuchet MS"/>
          <w:sz w:val="23"/>
          <w:szCs w:val="23"/>
        </w:rPr>
        <w:t xml:space="preserve">whether </w:t>
      </w:r>
      <w:r w:rsidR="009A3A91">
        <w:rPr>
          <w:rFonts w:ascii="Trebuchet MS" w:hAnsi="Trebuchet MS"/>
          <w:sz w:val="23"/>
          <w:szCs w:val="23"/>
        </w:rPr>
        <w:t>there is anything we can do to improve how they are run</w:t>
      </w:r>
      <w:r w:rsidR="00072CE9" w:rsidRPr="00500D6D">
        <w:rPr>
          <w:rFonts w:ascii="Trebuchet MS" w:hAnsi="Trebuchet MS"/>
          <w:sz w:val="23"/>
          <w:szCs w:val="23"/>
        </w:rPr>
        <w:t>. Hub participants’ reflections are included below</w:t>
      </w:r>
      <w:r w:rsidR="00E61143">
        <w:rPr>
          <w:rFonts w:ascii="Trebuchet MS" w:hAnsi="Trebuchet MS"/>
          <w:sz w:val="23"/>
          <w:szCs w:val="23"/>
        </w:rPr>
        <w:t>.</w:t>
      </w:r>
    </w:p>
    <w:p w14:paraId="3CC0DB1D" w14:textId="03CCF794" w:rsidR="00930C35" w:rsidRDefault="0086370F" w:rsidP="00B621E6">
      <w:pPr>
        <w:spacing w:line="276" w:lineRule="auto"/>
        <w:rPr>
          <w:rFonts w:ascii="Trebuchet MS" w:hAnsi="Trebuchet MS"/>
          <w:i/>
          <w:iCs/>
        </w:rPr>
      </w:pPr>
      <w:r>
        <w:rPr>
          <w:rFonts w:ascii="Trebuchet MS" w:hAnsi="Trebuchet MS"/>
          <w:noProof/>
        </w:rPr>
        <mc:AlternateContent>
          <mc:Choice Requires="wps">
            <w:drawing>
              <wp:anchor distT="0" distB="0" distL="114300" distR="114300" simplePos="0" relativeHeight="251659264" behindDoc="0" locked="0" layoutInCell="1" allowOverlap="1" wp14:anchorId="199FAB42" wp14:editId="6894CED3">
                <wp:simplePos x="0" y="0"/>
                <wp:positionH relativeFrom="margin">
                  <wp:align>left</wp:align>
                </wp:positionH>
                <wp:positionV relativeFrom="paragraph">
                  <wp:posOffset>139382</wp:posOffset>
                </wp:positionV>
                <wp:extent cx="5838825" cy="4410075"/>
                <wp:effectExtent l="19050" t="323850" r="28575" b="28575"/>
                <wp:wrapNone/>
                <wp:docPr id="2" name="Speech Bubble: Rectangle 2"/>
                <wp:cNvGraphicFramePr/>
                <a:graphic xmlns:a="http://schemas.openxmlformats.org/drawingml/2006/main">
                  <a:graphicData uri="http://schemas.microsoft.com/office/word/2010/wordprocessingShape">
                    <wps:wsp>
                      <wps:cNvSpPr/>
                      <wps:spPr>
                        <a:xfrm>
                          <a:off x="0" y="0"/>
                          <a:ext cx="5838825" cy="4410075"/>
                        </a:xfrm>
                        <a:prstGeom prst="wedgeRectCallout">
                          <a:avLst>
                            <a:gd name="adj1" fmla="val -25242"/>
                            <a:gd name="adj2" fmla="val -56669"/>
                          </a:avLst>
                        </a:prstGeom>
                        <a:noFill/>
                        <a:ln w="28575">
                          <a:solidFill>
                            <a:srgbClr val="00737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A9EA99" w14:textId="69765740" w:rsidR="00930C35" w:rsidRPr="00930C35" w:rsidRDefault="00930C35" w:rsidP="00930C35">
                            <w:pPr>
                              <w:spacing w:line="276" w:lineRule="auto"/>
                              <w:rPr>
                                <w:rFonts w:ascii="Trebuchet MS" w:hAnsi="Trebuchet MS"/>
                                <w:b/>
                                <w:bCs/>
                                <w:i/>
                                <w:iCs/>
                                <w:color w:val="262626" w:themeColor="text1" w:themeTint="D9"/>
                                <w:sz w:val="23"/>
                                <w:szCs w:val="23"/>
                                <w14:textOutline w14:w="9525" w14:cap="rnd" w14:cmpd="sng" w14:algn="ctr">
                                  <w14:noFill/>
                                  <w14:prstDash w14:val="solid"/>
                                  <w14:bevel/>
                                </w14:textOutline>
                              </w:rPr>
                            </w:pPr>
                            <w:r w:rsidRPr="00930C35">
                              <w:rPr>
                                <w:rFonts w:ascii="Trebuchet MS" w:hAnsi="Trebuchet MS"/>
                                <w:b/>
                                <w:bCs/>
                                <w:i/>
                                <w:iCs/>
                                <w:color w:val="262626" w:themeColor="text1" w:themeTint="D9"/>
                                <w:sz w:val="23"/>
                                <w:szCs w:val="23"/>
                                <w14:textOutline w14:w="9525" w14:cap="rnd" w14:cmpd="sng" w14:algn="ctr">
                                  <w14:noFill/>
                                  <w14:prstDash w14:val="solid"/>
                                  <w14:bevel/>
                                </w14:textOutline>
                              </w:rPr>
                              <w:t>“I enjoy the thematical focus of each meeting and how the topics focus on issues relevant to the communities we work with.”</w:t>
                            </w:r>
                          </w:p>
                          <w:p w14:paraId="254505CC" w14:textId="4B0C9B96" w:rsidR="00930C35" w:rsidRPr="00930C35" w:rsidRDefault="00930C35" w:rsidP="00930C35">
                            <w:pPr>
                              <w:spacing w:line="276" w:lineRule="auto"/>
                              <w:rPr>
                                <w:rFonts w:ascii="Trebuchet MS" w:hAnsi="Trebuchet MS"/>
                                <w:b/>
                                <w:bCs/>
                                <w:i/>
                                <w:iCs/>
                                <w:color w:val="262626" w:themeColor="text1" w:themeTint="D9"/>
                                <w:sz w:val="23"/>
                                <w:szCs w:val="23"/>
                                <w14:textOutline w14:w="9525" w14:cap="rnd" w14:cmpd="sng" w14:algn="ctr">
                                  <w14:noFill/>
                                  <w14:prstDash w14:val="solid"/>
                                  <w14:bevel/>
                                </w14:textOutline>
                              </w:rPr>
                            </w:pPr>
                            <w:r w:rsidRPr="00930C35">
                              <w:rPr>
                                <w:rFonts w:ascii="Trebuchet MS" w:hAnsi="Trebuchet MS"/>
                                <w:b/>
                                <w:bCs/>
                                <w:i/>
                                <w:iCs/>
                                <w:color w:val="262626" w:themeColor="text1" w:themeTint="D9"/>
                                <w:sz w:val="23"/>
                                <w:szCs w:val="23"/>
                                <w14:textOutline w14:w="9525" w14:cap="rnd" w14:cmpd="sng" w14:algn="ctr">
                                  <w14:noFill/>
                                  <w14:prstDash w14:val="solid"/>
                                  <w14:bevel/>
                                </w14:textOutline>
                              </w:rPr>
                              <w:t>“It’s good to know that any issues facing the consumers we represent will get fed back to Ofcom.”</w:t>
                            </w:r>
                          </w:p>
                          <w:p w14:paraId="48115A9A" w14:textId="77777777" w:rsidR="00930C35" w:rsidRPr="00930C35" w:rsidRDefault="00930C35" w:rsidP="00930C35">
                            <w:pPr>
                              <w:spacing w:line="276" w:lineRule="auto"/>
                              <w:rPr>
                                <w:rFonts w:ascii="Trebuchet MS" w:hAnsi="Trebuchet MS"/>
                                <w:b/>
                                <w:bCs/>
                                <w:i/>
                                <w:iCs/>
                                <w:color w:val="262626" w:themeColor="text1" w:themeTint="D9"/>
                                <w:sz w:val="23"/>
                                <w:szCs w:val="23"/>
                                <w14:textOutline w14:w="9525" w14:cap="rnd" w14:cmpd="sng" w14:algn="ctr">
                                  <w14:noFill/>
                                  <w14:prstDash w14:val="solid"/>
                                  <w14:bevel/>
                                </w14:textOutline>
                              </w:rPr>
                            </w:pPr>
                            <w:r w:rsidRPr="00930C35">
                              <w:rPr>
                                <w:rFonts w:ascii="Trebuchet MS" w:hAnsi="Trebuchet MS"/>
                                <w:b/>
                                <w:bCs/>
                                <w:i/>
                                <w:iCs/>
                                <w:color w:val="262626" w:themeColor="text1" w:themeTint="D9"/>
                                <w:sz w:val="23"/>
                                <w:szCs w:val="23"/>
                                <w14:textOutline w14:w="9525" w14:cap="rnd" w14:cmpd="sng" w14:algn="ctr">
                                  <w14:noFill/>
                                  <w14:prstDash w14:val="solid"/>
                                  <w14:bevel/>
                                </w14:textOutline>
                              </w:rPr>
                              <w:t>“I find the Hubs very informative and it’s useful to hear about the issues facing consumers and any crossovers with other organisations.”</w:t>
                            </w:r>
                          </w:p>
                          <w:p w14:paraId="5CCD9285" w14:textId="77777777" w:rsidR="00930C35" w:rsidRPr="00930C35" w:rsidRDefault="00930C35" w:rsidP="00930C35">
                            <w:pPr>
                              <w:spacing w:line="276" w:lineRule="auto"/>
                              <w:rPr>
                                <w:rFonts w:ascii="Trebuchet MS" w:hAnsi="Trebuchet MS"/>
                                <w:b/>
                                <w:bCs/>
                                <w:i/>
                                <w:iCs/>
                                <w:color w:val="262626" w:themeColor="text1" w:themeTint="D9"/>
                                <w:sz w:val="23"/>
                                <w:szCs w:val="23"/>
                                <w14:textOutline w14:w="9525" w14:cap="rnd" w14:cmpd="sng" w14:algn="ctr">
                                  <w14:noFill/>
                                  <w14:prstDash w14:val="solid"/>
                                  <w14:bevel/>
                                </w14:textOutline>
                              </w:rPr>
                            </w:pPr>
                            <w:r w:rsidRPr="00930C35">
                              <w:rPr>
                                <w:rFonts w:ascii="Trebuchet MS" w:hAnsi="Trebuchet MS"/>
                                <w:b/>
                                <w:bCs/>
                                <w:i/>
                                <w:iCs/>
                                <w:color w:val="262626" w:themeColor="text1" w:themeTint="D9"/>
                                <w:sz w:val="23"/>
                                <w:szCs w:val="23"/>
                                <w14:textOutline w14:w="9525" w14:cap="rnd" w14:cmpd="sng" w14:algn="ctr">
                                  <w14:noFill/>
                                  <w14:prstDash w14:val="solid"/>
                                  <w14:bevel/>
                                </w14:textOutline>
                              </w:rPr>
                              <w:t>“The Hubs are very insightful and the variety of experience across the group is great. It would be useful to tap into the expertise and knowledge of Hub participants on occasion, particularly where there are potential cross workings between organisations.”</w:t>
                            </w:r>
                          </w:p>
                          <w:p w14:paraId="557AEA95" w14:textId="77777777" w:rsidR="00930C35" w:rsidRPr="00930C35" w:rsidRDefault="00930C35" w:rsidP="00930C35">
                            <w:pPr>
                              <w:spacing w:line="276" w:lineRule="auto"/>
                              <w:rPr>
                                <w:rFonts w:ascii="Trebuchet MS" w:hAnsi="Trebuchet MS"/>
                                <w:b/>
                                <w:bCs/>
                                <w:i/>
                                <w:iCs/>
                                <w:color w:val="262626" w:themeColor="text1" w:themeTint="D9"/>
                                <w:sz w:val="23"/>
                                <w:szCs w:val="23"/>
                                <w14:textOutline w14:w="9525" w14:cap="rnd" w14:cmpd="sng" w14:algn="ctr">
                                  <w14:noFill/>
                                  <w14:prstDash w14:val="solid"/>
                                  <w14:bevel/>
                                </w14:textOutline>
                              </w:rPr>
                            </w:pPr>
                            <w:r w:rsidRPr="00930C35">
                              <w:rPr>
                                <w:rFonts w:ascii="Trebuchet MS" w:hAnsi="Trebuchet MS"/>
                                <w:b/>
                                <w:bCs/>
                                <w:i/>
                                <w:iCs/>
                                <w:color w:val="262626" w:themeColor="text1" w:themeTint="D9"/>
                                <w:sz w:val="23"/>
                                <w:szCs w:val="23"/>
                                <w14:textOutline w14:w="9525" w14:cap="rnd" w14:cmpd="sng" w14:algn="ctr">
                                  <w14:noFill/>
                                  <w14:prstDash w14:val="solid"/>
                                  <w14:bevel/>
                                </w14:textOutline>
                              </w:rPr>
                              <w:t>“The issues covered at the Hubs are fairly specific and helpfully feed into aspects of wider policy work.”</w:t>
                            </w:r>
                          </w:p>
                          <w:p w14:paraId="1D6467DE" w14:textId="2167AA2A" w:rsidR="00930C35" w:rsidRDefault="00930C35" w:rsidP="00930C35">
                            <w:pPr>
                              <w:spacing w:line="276" w:lineRule="auto"/>
                              <w:rPr>
                                <w:rFonts w:ascii="Trebuchet MS" w:hAnsi="Trebuchet MS"/>
                                <w:b/>
                                <w:bCs/>
                                <w:i/>
                                <w:iCs/>
                                <w:color w:val="262626" w:themeColor="text1" w:themeTint="D9"/>
                                <w:sz w:val="23"/>
                                <w:szCs w:val="23"/>
                                <w14:textOutline w14:w="9525" w14:cap="rnd" w14:cmpd="sng" w14:algn="ctr">
                                  <w14:noFill/>
                                  <w14:prstDash w14:val="solid"/>
                                  <w14:bevel/>
                                </w14:textOutline>
                              </w:rPr>
                            </w:pPr>
                            <w:r w:rsidRPr="00930C35">
                              <w:rPr>
                                <w:rFonts w:ascii="Trebuchet MS" w:hAnsi="Trebuchet MS"/>
                                <w:b/>
                                <w:bCs/>
                                <w:i/>
                                <w:iCs/>
                                <w:color w:val="262626" w:themeColor="text1" w:themeTint="D9"/>
                                <w:sz w:val="23"/>
                                <w:szCs w:val="23"/>
                                <w14:textOutline w14:w="9525" w14:cap="rnd" w14:cmpd="sng" w14:algn="ctr">
                                  <w14:noFill/>
                                  <w14:prstDash w14:val="solid"/>
                                  <w14:bevel/>
                                </w14:textOutline>
                              </w:rPr>
                              <w:t>“It would be useful to take a cross-sector view and consider how the communications sector compares to others by inviting other regulators to participate at future meetings and engage with cross-sector organisations such as UKRN.”</w:t>
                            </w:r>
                          </w:p>
                          <w:p w14:paraId="20F7D0B2" w14:textId="2D1771BB" w:rsidR="00F4547E" w:rsidRPr="00930C35" w:rsidRDefault="00F4547E" w:rsidP="00930C35">
                            <w:pPr>
                              <w:spacing w:line="276" w:lineRule="auto"/>
                              <w:rPr>
                                <w:rFonts w:ascii="Trebuchet MS" w:hAnsi="Trebuchet MS"/>
                                <w:b/>
                                <w:bCs/>
                                <w:i/>
                                <w:iCs/>
                                <w:color w:val="262626" w:themeColor="text1" w:themeTint="D9"/>
                                <w:sz w:val="23"/>
                                <w:szCs w:val="23"/>
                                <w14:textOutline w14:w="9525" w14:cap="rnd" w14:cmpd="sng" w14:algn="ctr">
                                  <w14:noFill/>
                                  <w14:prstDash w14:val="solid"/>
                                  <w14:bevel/>
                                </w14:textOutline>
                              </w:rPr>
                            </w:pPr>
                            <w:r>
                              <w:rPr>
                                <w:rFonts w:ascii="Trebuchet MS" w:hAnsi="Trebuchet MS"/>
                                <w:b/>
                                <w:bCs/>
                                <w:i/>
                                <w:iCs/>
                                <w:color w:val="262626" w:themeColor="text1" w:themeTint="D9"/>
                                <w:sz w:val="23"/>
                                <w:szCs w:val="23"/>
                                <w14:textOutline w14:w="9525" w14:cap="rnd" w14:cmpd="sng" w14:algn="ctr">
                                  <w14:noFill/>
                                  <w14:prstDash w14:val="solid"/>
                                  <w14:bevel/>
                                </w14:textOutline>
                              </w:rPr>
                              <w:t>“The Hubs have helpfully contributed to inter-governmental liaison and policy by improving knowledge exchange and highlighting real examples of consumer experiences.”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9FAB4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2" o:spid="_x0000_s1026" type="#_x0000_t61" style="position:absolute;margin-left:0;margin-top:10.95pt;width:459.75pt;height:347.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" adj="5348,-1441" filled="f" strokecolor="#00737f" strokeweight="2.25pt">
                <v:textbox>
                  <w:txbxContent>
                    <w:p w14:paraId="1FA9EA99" w14:textId="69765740" w:rsidR="00930C35" w:rsidRPr="00930C35" w:rsidRDefault="00930C35" w:rsidP="00930C35">
                      <w:pPr>
                        <w:spacing w:line="276" w:lineRule="auto"/>
                        <w:rPr>
                          <w:rFonts w:ascii="Trebuchet MS" w:hAnsi="Trebuchet MS"/>
                          <w:b/>
                          <w:bCs/>
                          <w:i/>
                          <w:iCs/>
                          <w:color w:val="262626" w:themeColor="text1" w:themeTint="D9"/>
                          <w:sz w:val="23"/>
                          <w:szCs w:val="23"/>
                          <w14:textOutline w14:w="9525" w14:cap="rnd" w14:cmpd="sng" w14:algn="ctr">
                            <w14:noFill/>
                            <w14:prstDash w14:val="solid"/>
                            <w14:bevel/>
                          </w14:textOutline>
                        </w:rPr>
                      </w:pPr>
                      <w:r w:rsidRPr="00930C35">
                        <w:rPr>
                          <w:rFonts w:ascii="Trebuchet MS" w:hAnsi="Trebuchet MS"/>
                          <w:b/>
                          <w:bCs/>
                          <w:i/>
                          <w:iCs/>
                          <w:color w:val="262626" w:themeColor="text1" w:themeTint="D9"/>
                          <w:sz w:val="23"/>
                          <w:szCs w:val="23"/>
                          <w14:textOutline w14:w="9525" w14:cap="rnd" w14:cmpd="sng" w14:algn="ctr">
                            <w14:noFill/>
                            <w14:prstDash w14:val="solid"/>
                            <w14:bevel/>
                          </w14:textOutline>
                        </w:rPr>
                        <w:t>“I enjoy the thematical focus of each meeting and how the topics focus on issues relevant to the communities we work with.”</w:t>
                      </w:r>
                    </w:p>
                    <w:p w14:paraId="254505CC" w14:textId="4B0C9B96" w:rsidR="00930C35" w:rsidRPr="00930C35" w:rsidRDefault="00930C35" w:rsidP="00930C35">
                      <w:pPr>
                        <w:spacing w:line="276" w:lineRule="auto"/>
                        <w:rPr>
                          <w:rFonts w:ascii="Trebuchet MS" w:hAnsi="Trebuchet MS"/>
                          <w:b/>
                          <w:bCs/>
                          <w:i/>
                          <w:iCs/>
                          <w:color w:val="262626" w:themeColor="text1" w:themeTint="D9"/>
                          <w:sz w:val="23"/>
                          <w:szCs w:val="23"/>
                          <w14:textOutline w14:w="9525" w14:cap="rnd" w14:cmpd="sng" w14:algn="ctr">
                            <w14:noFill/>
                            <w14:prstDash w14:val="solid"/>
                            <w14:bevel/>
                          </w14:textOutline>
                        </w:rPr>
                      </w:pPr>
                      <w:r w:rsidRPr="00930C35">
                        <w:rPr>
                          <w:rFonts w:ascii="Trebuchet MS" w:hAnsi="Trebuchet MS"/>
                          <w:b/>
                          <w:bCs/>
                          <w:i/>
                          <w:iCs/>
                          <w:color w:val="262626" w:themeColor="text1" w:themeTint="D9"/>
                          <w:sz w:val="23"/>
                          <w:szCs w:val="23"/>
                          <w14:textOutline w14:w="9525" w14:cap="rnd" w14:cmpd="sng" w14:algn="ctr">
                            <w14:noFill/>
                            <w14:prstDash w14:val="solid"/>
                            <w14:bevel/>
                          </w14:textOutline>
                        </w:rPr>
                        <w:t>“It’s good to know that any issues facing the consumers we represent will get fed back to Ofcom.”</w:t>
                      </w:r>
                    </w:p>
                    <w:p w14:paraId="48115A9A" w14:textId="77777777" w:rsidR="00930C35" w:rsidRPr="00930C35" w:rsidRDefault="00930C35" w:rsidP="00930C35">
                      <w:pPr>
                        <w:spacing w:line="276" w:lineRule="auto"/>
                        <w:rPr>
                          <w:rFonts w:ascii="Trebuchet MS" w:hAnsi="Trebuchet MS"/>
                          <w:b/>
                          <w:bCs/>
                          <w:i/>
                          <w:iCs/>
                          <w:color w:val="262626" w:themeColor="text1" w:themeTint="D9"/>
                          <w:sz w:val="23"/>
                          <w:szCs w:val="23"/>
                          <w14:textOutline w14:w="9525" w14:cap="rnd" w14:cmpd="sng" w14:algn="ctr">
                            <w14:noFill/>
                            <w14:prstDash w14:val="solid"/>
                            <w14:bevel/>
                          </w14:textOutline>
                        </w:rPr>
                      </w:pPr>
                      <w:r w:rsidRPr="00930C35">
                        <w:rPr>
                          <w:rFonts w:ascii="Trebuchet MS" w:hAnsi="Trebuchet MS"/>
                          <w:b/>
                          <w:bCs/>
                          <w:i/>
                          <w:iCs/>
                          <w:color w:val="262626" w:themeColor="text1" w:themeTint="D9"/>
                          <w:sz w:val="23"/>
                          <w:szCs w:val="23"/>
                          <w14:textOutline w14:w="9525" w14:cap="rnd" w14:cmpd="sng" w14:algn="ctr">
                            <w14:noFill/>
                            <w14:prstDash w14:val="solid"/>
                            <w14:bevel/>
                          </w14:textOutline>
                        </w:rPr>
                        <w:t>“I find the Hubs very informative and it’s useful to hear about the issues facing consumers and any crossovers with other organisations.”</w:t>
                      </w:r>
                    </w:p>
                    <w:p w14:paraId="5CCD9285" w14:textId="77777777" w:rsidR="00930C35" w:rsidRPr="00930C35" w:rsidRDefault="00930C35" w:rsidP="00930C35">
                      <w:pPr>
                        <w:spacing w:line="276" w:lineRule="auto"/>
                        <w:rPr>
                          <w:rFonts w:ascii="Trebuchet MS" w:hAnsi="Trebuchet MS"/>
                          <w:b/>
                          <w:bCs/>
                          <w:i/>
                          <w:iCs/>
                          <w:color w:val="262626" w:themeColor="text1" w:themeTint="D9"/>
                          <w:sz w:val="23"/>
                          <w:szCs w:val="23"/>
                          <w14:textOutline w14:w="9525" w14:cap="rnd" w14:cmpd="sng" w14:algn="ctr">
                            <w14:noFill/>
                            <w14:prstDash w14:val="solid"/>
                            <w14:bevel/>
                          </w14:textOutline>
                        </w:rPr>
                      </w:pPr>
                      <w:r w:rsidRPr="00930C35">
                        <w:rPr>
                          <w:rFonts w:ascii="Trebuchet MS" w:hAnsi="Trebuchet MS"/>
                          <w:b/>
                          <w:bCs/>
                          <w:i/>
                          <w:iCs/>
                          <w:color w:val="262626" w:themeColor="text1" w:themeTint="D9"/>
                          <w:sz w:val="23"/>
                          <w:szCs w:val="23"/>
                          <w14:textOutline w14:w="9525" w14:cap="rnd" w14:cmpd="sng" w14:algn="ctr">
                            <w14:noFill/>
                            <w14:prstDash w14:val="solid"/>
                            <w14:bevel/>
                          </w14:textOutline>
                        </w:rPr>
                        <w:t>“The Hubs are very insightful and the variety of experience across the group is great. It would be useful to tap into the expertise and knowledge of Hub participants on occasion, particularly where there are potential cross workings between organisations.”</w:t>
                      </w:r>
                    </w:p>
                    <w:p w14:paraId="557AEA95" w14:textId="77777777" w:rsidR="00930C35" w:rsidRPr="00930C35" w:rsidRDefault="00930C35" w:rsidP="00930C35">
                      <w:pPr>
                        <w:spacing w:line="276" w:lineRule="auto"/>
                        <w:rPr>
                          <w:rFonts w:ascii="Trebuchet MS" w:hAnsi="Trebuchet MS"/>
                          <w:b/>
                          <w:bCs/>
                          <w:i/>
                          <w:iCs/>
                          <w:color w:val="262626" w:themeColor="text1" w:themeTint="D9"/>
                          <w:sz w:val="23"/>
                          <w:szCs w:val="23"/>
                          <w14:textOutline w14:w="9525" w14:cap="rnd" w14:cmpd="sng" w14:algn="ctr">
                            <w14:noFill/>
                            <w14:prstDash w14:val="solid"/>
                            <w14:bevel/>
                          </w14:textOutline>
                        </w:rPr>
                      </w:pPr>
                      <w:r w:rsidRPr="00930C35">
                        <w:rPr>
                          <w:rFonts w:ascii="Trebuchet MS" w:hAnsi="Trebuchet MS"/>
                          <w:b/>
                          <w:bCs/>
                          <w:i/>
                          <w:iCs/>
                          <w:color w:val="262626" w:themeColor="text1" w:themeTint="D9"/>
                          <w:sz w:val="23"/>
                          <w:szCs w:val="23"/>
                          <w14:textOutline w14:w="9525" w14:cap="rnd" w14:cmpd="sng" w14:algn="ctr">
                            <w14:noFill/>
                            <w14:prstDash w14:val="solid"/>
                            <w14:bevel/>
                          </w14:textOutline>
                        </w:rPr>
                        <w:t>“The issues covered at the Hubs are fairly specific and helpfully feed into aspects of wider policy work.”</w:t>
                      </w:r>
                    </w:p>
                    <w:p w14:paraId="1D6467DE" w14:textId="2167AA2A" w:rsidR="00930C35" w:rsidRDefault="00930C35" w:rsidP="00930C35">
                      <w:pPr>
                        <w:spacing w:line="276" w:lineRule="auto"/>
                        <w:rPr>
                          <w:rFonts w:ascii="Trebuchet MS" w:hAnsi="Trebuchet MS"/>
                          <w:b/>
                          <w:bCs/>
                          <w:i/>
                          <w:iCs/>
                          <w:color w:val="262626" w:themeColor="text1" w:themeTint="D9"/>
                          <w:sz w:val="23"/>
                          <w:szCs w:val="23"/>
                          <w14:textOutline w14:w="9525" w14:cap="rnd" w14:cmpd="sng" w14:algn="ctr">
                            <w14:noFill/>
                            <w14:prstDash w14:val="solid"/>
                            <w14:bevel/>
                          </w14:textOutline>
                        </w:rPr>
                      </w:pPr>
                      <w:r w:rsidRPr="00930C35">
                        <w:rPr>
                          <w:rFonts w:ascii="Trebuchet MS" w:hAnsi="Trebuchet MS"/>
                          <w:b/>
                          <w:bCs/>
                          <w:i/>
                          <w:iCs/>
                          <w:color w:val="262626" w:themeColor="text1" w:themeTint="D9"/>
                          <w:sz w:val="23"/>
                          <w:szCs w:val="23"/>
                          <w14:textOutline w14:w="9525" w14:cap="rnd" w14:cmpd="sng" w14:algn="ctr">
                            <w14:noFill/>
                            <w14:prstDash w14:val="solid"/>
                            <w14:bevel/>
                          </w14:textOutline>
                        </w:rPr>
                        <w:t>“It would be useful to take a cross-sector view and consider how the communications sector compares to others by inviting other regulators to participate at future meetings and engage with cross-sector organisations such as UKRN.”</w:t>
                      </w:r>
                    </w:p>
                    <w:p w14:paraId="20F7D0B2" w14:textId="2D1771BB" w:rsidR="00F4547E" w:rsidRPr="00930C35" w:rsidRDefault="00F4547E" w:rsidP="00930C35">
                      <w:pPr>
                        <w:spacing w:line="276" w:lineRule="auto"/>
                        <w:rPr>
                          <w:rFonts w:ascii="Trebuchet MS" w:hAnsi="Trebuchet MS"/>
                          <w:b/>
                          <w:bCs/>
                          <w:i/>
                          <w:iCs/>
                          <w:color w:val="262626" w:themeColor="text1" w:themeTint="D9"/>
                          <w:sz w:val="23"/>
                          <w:szCs w:val="23"/>
                          <w14:textOutline w14:w="9525" w14:cap="rnd" w14:cmpd="sng" w14:algn="ctr">
                            <w14:noFill/>
                            <w14:prstDash w14:val="solid"/>
                            <w14:bevel/>
                          </w14:textOutline>
                        </w:rPr>
                      </w:pPr>
                      <w:r>
                        <w:rPr>
                          <w:rFonts w:ascii="Trebuchet MS" w:hAnsi="Trebuchet MS"/>
                          <w:b/>
                          <w:bCs/>
                          <w:i/>
                          <w:iCs/>
                          <w:color w:val="262626" w:themeColor="text1" w:themeTint="D9"/>
                          <w:sz w:val="23"/>
                          <w:szCs w:val="23"/>
                          <w14:textOutline w14:w="9525" w14:cap="rnd" w14:cmpd="sng" w14:algn="ctr">
                            <w14:noFill/>
                            <w14:prstDash w14:val="solid"/>
                            <w14:bevel/>
                          </w14:textOutline>
                        </w:rPr>
                        <w:t>“The Hubs have helpfully contributed to inter-governmental liaison and policy by improving knowledge exchange and highlighting real examples of consumer experiences.”</w:t>
                      </w:r>
                    </w:p>
                  </w:txbxContent>
                </v:textbox>
                <w10:wrap anchorx="margin"/>
              </v:shape>
            </w:pict>
          </mc:Fallback>
        </mc:AlternateContent>
      </w:r>
    </w:p>
    <w:p w14:paraId="763AC48E" w14:textId="6058BE9E" w:rsidR="00930C35" w:rsidRDefault="00930C35" w:rsidP="00B621E6">
      <w:pPr>
        <w:spacing w:line="276" w:lineRule="auto"/>
        <w:rPr>
          <w:rFonts w:ascii="Trebuchet MS" w:hAnsi="Trebuchet MS"/>
          <w:i/>
          <w:iCs/>
        </w:rPr>
      </w:pPr>
    </w:p>
    <w:p w14:paraId="7EBBF4D1" w14:textId="7EB70503" w:rsidR="00930C35" w:rsidRDefault="00930C35" w:rsidP="00B621E6">
      <w:pPr>
        <w:spacing w:line="276" w:lineRule="auto"/>
        <w:rPr>
          <w:rFonts w:ascii="Trebuchet MS" w:hAnsi="Trebuchet MS"/>
          <w:i/>
          <w:iCs/>
        </w:rPr>
      </w:pPr>
    </w:p>
    <w:p w14:paraId="5C1FE390" w14:textId="77777777" w:rsidR="00930C35" w:rsidRDefault="00930C35" w:rsidP="00B621E6">
      <w:pPr>
        <w:spacing w:line="276" w:lineRule="auto"/>
        <w:rPr>
          <w:rFonts w:ascii="Trebuchet MS" w:hAnsi="Trebuchet MS"/>
          <w:i/>
          <w:iCs/>
        </w:rPr>
      </w:pPr>
    </w:p>
    <w:p w14:paraId="51C4E11A" w14:textId="2B325236" w:rsidR="00930C35" w:rsidRDefault="00930C35" w:rsidP="00B621E6">
      <w:pPr>
        <w:spacing w:line="276" w:lineRule="auto"/>
        <w:rPr>
          <w:rFonts w:ascii="Trebuchet MS" w:hAnsi="Trebuchet MS"/>
          <w:i/>
          <w:iCs/>
        </w:rPr>
      </w:pPr>
    </w:p>
    <w:p w14:paraId="5CBC85B6" w14:textId="77777777" w:rsidR="00930C35" w:rsidRDefault="00930C35" w:rsidP="00B621E6">
      <w:pPr>
        <w:spacing w:line="276" w:lineRule="auto"/>
        <w:rPr>
          <w:rFonts w:ascii="Trebuchet MS" w:hAnsi="Trebuchet MS"/>
          <w:i/>
          <w:iCs/>
        </w:rPr>
      </w:pPr>
    </w:p>
    <w:p w14:paraId="28ADC07E" w14:textId="071A8524" w:rsidR="00930C35" w:rsidRDefault="00930C35" w:rsidP="00B621E6">
      <w:pPr>
        <w:spacing w:line="276" w:lineRule="auto"/>
        <w:rPr>
          <w:rFonts w:ascii="Trebuchet MS" w:hAnsi="Trebuchet MS"/>
          <w:i/>
          <w:iCs/>
        </w:rPr>
      </w:pPr>
    </w:p>
    <w:p w14:paraId="22066E4E" w14:textId="751A5E14" w:rsidR="00930C35" w:rsidRDefault="00930C35" w:rsidP="00B621E6">
      <w:pPr>
        <w:spacing w:line="276" w:lineRule="auto"/>
        <w:rPr>
          <w:rFonts w:ascii="Trebuchet MS" w:hAnsi="Trebuchet MS"/>
          <w:i/>
          <w:iCs/>
        </w:rPr>
      </w:pPr>
    </w:p>
    <w:p w14:paraId="1CAB5354" w14:textId="77777777" w:rsidR="00930C35" w:rsidRDefault="00930C35" w:rsidP="00B621E6">
      <w:pPr>
        <w:spacing w:line="276" w:lineRule="auto"/>
        <w:rPr>
          <w:rFonts w:ascii="Trebuchet MS" w:hAnsi="Trebuchet MS"/>
          <w:i/>
          <w:iCs/>
        </w:rPr>
      </w:pPr>
    </w:p>
    <w:p w14:paraId="21D53CFF" w14:textId="77777777" w:rsidR="00930C35" w:rsidRDefault="00930C35" w:rsidP="00B621E6">
      <w:pPr>
        <w:spacing w:line="276" w:lineRule="auto"/>
        <w:rPr>
          <w:rFonts w:ascii="Trebuchet MS" w:hAnsi="Trebuchet MS"/>
          <w:i/>
          <w:iCs/>
        </w:rPr>
      </w:pPr>
    </w:p>
    <w:p w14:paraId="5062A169" w14:textId="77777777" w:rsidR="00930C35" w:rsidRDefault="00930C35" w:rsidP="00B621E6">
      <w:pPr>
        <w:spacing w:line="276" w:lineRule="auto"/>
        <w:rPr>
          <w:rFonts w:ascii="Trebuchet MS" w:hAnsi="Trebuchet MS"/>
          <w:i/>
          <w:iCs/>
        </w:rPr>
      </w:pPr>
    </w:p>
    <w:p w14:paraId="3EA16EFF" w14:textId="77777777" w:rsidR="00930C35" w:rsidRDefault="00930C35" w:rsidP="00B621E6">
      <w:pPr>
        <w:spacing w:line="276" w:lineRule="auto"/>
        <w:rPr>
          <w:rFonts w:ascii="Trebuchet MS" w:hAnsi="Trebuchet MS"/>
          <w:i/>
          <w:iCs/>
        </w:rPr>
      </w:pPr>
    </w:p>
    <w:p w14:paraId="7E8B41C8" w14:textId="77777777" w:rsidR="00930C35" w:rsidRDefault="00930C35" w:rsidP="00B621E6">
      <w:pPr>
        <w:spacing w:line="276" w:lineRule="auto"/>
        <w:rPr>
          <w:rFonts w:ascii="Trebuchet MS" w:hAnsi="Trebuchet MS"/>
          <w:i/>
          <w:iCs/>
        </w:rPr>
      </w:pPr>
    </w:p>
    <w:p w14:paraId="02F5B5CB" w14:textId="77777777" w:rsidR="00930C35" w:rsidRDefault="00930C35" w:rsidP="00B621E6">
      <w:pPr>
        <w:spacing w:line="276" w:lineRule="auto"/>
        <w:rPr>
          <w:rFonts w:ascii="Trebuchet MS" w:hAnsi="Trebuchet MS"/>
          <w:i/>
          <w:iCs/>
        </w:rPr>
      </w:pPr>
    </w:p>
    <w:p w14:paraId="5CDFED98" w14:textId="77777777" w:rsidR="00465C22" w:rsidRDefault="00465C22" w:rsidP="00B621E6">
      <w:pPr>
        <w:spacing w:line="276" w:lineRule="auto"/>
        <w:rPr>
          <w:rStyle w:val="Heading2Char"/>
          <w:rFonts w:ascii="Trebuchet MS" w:hAnsi="Trebuchet MS"/>
          <w:b/>
          <w:bCs/>
          <w:color w:val="auto"/>
          <w:sz w:val="24"/>
          <w:szCs w:val="24"/>
        </w:rPr>
      </w:pPr>
    </w:p>
    <w:p w14:paraId="53379188" w14:textId="77777777" w:rsidR="00465C22" w:rsidRDefault="00465C22" w:rsidP="00B621E6">
      <w:pPr>
        <w:spacing w:line="276" w:lineRule="auto"/>
        <w:rPr>
          <w:rStyle w:val="Heading2Char"/>
          <w:rFonts w:ascii="Trebuchet MS" w:hAnsi="Trebuchet MS"/>
          <w:b/>
          <w:bCs/>
          <w:color w:val="auto"/>
          <w:sz w:val="24"/>
          <w:szCs w:val="24"/>
        </w:rPr>
      </w:pPr>
    </w:p>
    <w:p w14:paraId="5C45C630" w14:textId="77777777" w:rsidR="00E14C73" w:rsidRDefault="005C2D4A" w:rsidP="00B621E6">
      <w:pPr>
        <w:spacing w:line="276" w:lineRule="auto"/>
        <w:rPr>
          <w:rFonts w:ascii="Trebuchet MS" w:hAnsi="Trebuchet MS"/>
          <w:sz w:val="23"/>
          <w:szCs w:val="23"/>
        </w:rPr>
      </w:pPr>
      <w:r w:rsidRPr="0026583C">
        <w:rPr>
          <w:rStyle w:val="Heading2Char"/>
          <w:rFonts w:ascii="Trebuchet MS" w:hAnsi="Trebuchet MS"/>
          <w:b/>
          <w:bCs/>
          <w:color w:val="auto"/>
          <w:sz w:val="24"/>
          <w:szCs w:val="24"/>
        </w:rPr>
        <w:t>Format of</w:t>
      </w:r>
      <w:r w:rsidR="00601E48" w:rsidRPr="0026583C">
        <w:rPr>
          <w:rStyle w:val="Heading2Char"/>
          <w:rFonts w:ascii="Trebuchet MS" w:hAnsi="Trebuchet MS"/>
          <w:b/>
          <w:bCs/>
          <w:color w:val="auto"/>
          <w:sz w:val="24"/>
          <w:szCs w:val="24"/>
        </w:rPr>
        <w:t xml:space="preserve"> post-pandemic meetings of the Hubs</w:t>
      </w:r>
      <w:r w:rsidR="00601E48" w:rsidRPr="0026583C">
        <w:rPr>
          <w:rFonts w:ascii="Trebuchet MS" w:hAnsi="Trebuchet MS"/>
          <w:b/>
          <w:bCs/>
          <w:sz w:val="23"/>
          <w:szCs w:val="23"/>
        </w:rPr>
        <w:br/>
      </w:r>
    </w:p>
    <w:p w14:paraId="64445F47" w14:textId="2B6BA92C" w:rsidR="007E4607" w:rsidRPr="00F04387" w:rsidRDefault="00005750" w:rsidP="00B621E6">
      <w:pPr>
        <w:spacing w:line="276" w:lineRule="auto"/>
        <w:rPr>
          <w:rFonts w:ascii="Trebuchet MS" w:hAnsi="Trebuchet MS"/>
          <w:sz w:val="23"/>
          <w:szCs w:val="23"/>
        </w:rPr>
      </w:pPr>
      <w:r w:rsidRPr="00F04387">
        <w:rPr>
          <w:rFonts w:ascii="Trebuchet MS" w:hAnsi="Trebuchet MS"/>
          <w:sz w:val="23"/>
          <w:szCs w:val="23"/>
        </w:rPr>
        <w:t xml:space="preserve">There </w:t>
      </w:r>
      <w:r w:rsidR="007F6F63" w:rsidRPr="00F04387">
        <w:rPr>
          <w:rFonts w:ascii="Trebuchet MS" w:hAnsi="Trebuchet MS"/>
          <w:sz w:val="23"/>
          <w:szCs w:val="23"/>
        </w:rPr>
        <w:t>was</w:t>
      </w:r>
      <w:r w:rsidR="00601E48">
        <w:rPr>
          <w:rFonts w:ascii="Trebuchet MS" w:hAnsi="Trebuchet MS"/>
          <w:sz w:val="23"/>
          <w:szCs w:val="23"/>
        </w:rPr>
        <w:t xml:space="preserve"> </w:t>
      </w:r>
      <w:r w:rsidRPr="00F04387">
        <w:rPr>
          <w:rFonts w:ascii="Trebuchet MS" w:hAnsi="Trebuchet MS"/>
          <w:sz w:val="23"/>
          <w:szCs w:val="23"/>
        </w:rPr>
        <w:t>an appetite amongst some</w:t>
      </w:r>
      <w:r w:rsidR="008305DB" w:rsidRPr="00F04387">
        <w:rPr>
          <w:rFonts w:ascii="Trebuchet MS" w:hAnsi="Trebuchet MS"/>
          <w:sz w:val="23"/>
          <w:szCs w:val="23"/>
        </w:rPr>
        <w:t xml:space="preserve"> </w:t>
      </w:r>
      <w:r w:rsidRPr="00F04387">
        <w:rPr>
          <w:rFonts w:ascii="Trebuchet MS" w:hAnsi="Trebuchet MS"/>
          <w:sz w:val="23"/>
          <w:szCs w:val="23"/>
        </w:rPr>
        <w:t>participants</w:t>
      </w:r>
      <w:r w:rsidR="00D565E9">
        <w:rPr>
          <w:rFonts w:ascii="Trebuchet MS" w:hAnsi="Trebuchet MS"/>
          <w:sz w:val="23"/>
          <w:szCs w:val="23"/>
        </w:rPr>
        <w:t xml:space="preserve"> to hold future meetings in hybrid format so</w:t>
      </w:r>
      <w:r w:rsidRPr="00F04387">
        <w:rPr>
          <w:rFonts w:ascii="Trebuchet MS" w:hAnsi="Trebuchet MS"/>
          <w:sz w:val="23"/>
          <w:szCs w:val="23"/>
        </w:rPr>
        <w:t xml:space="preserve"> </w:t>
      </w:r>
      <w:r w:rsidR="00D565E9">
        <w:rPr>
          <w:rFonts w:ascii="Trebuchet MS" w:hAnsi="Trebuchet MS"/>
          <w:sz w:val="23"/>
          <w:szCs w:val="23"/>
        </w:rPr>
        <w:t>they had</w:t>
      </w:r>
      <w:r w:rsidRPr="00F04387">
        <w:rPr>
          <w:rFonts w:ascii="Trebuchet MS" w:hAnsi="Trebuchet MS"/>
          <w:sz w:val="23"/>
          <w:szCs w:val="23"/>
        </w:rPr>
        <w:t xml:space="preserve"> the </w:t>
      </w:r>
      <w:r w:rsidR="00310106" w:rsidRPr="00F04387">
        <w:rPr>
          <w:rFonts w:ascii="Trebuchet MS" w:hAnsi="Trebuchet MS"/>
          <w:sz w:val="23"/>
          <w:szCs w:val="23"/>
        </w:rPr>
        <w:t>option</w:t>
      </w:r>
      <w:r w:rsidRPr="00F04387">
        <w:rPr>
          <w:rFonts w:ascii="Trebuchet MS" w:hAnsi="Trebuchet MS"/>
          <w:sz w:val="23"/>
          <w:szCs w:val="23"/>
        </w:rPr>
        <w:t xml:space="preserve"> to attend</w:t>
      </w:r>
      <w:r w:rsidR="008305DB" w:rsidRPr="00F04387">
        <w:rPr>
          <w:rFonts w:ascii="Trebuchet MS" w:hAnsi="Trebuchet MS"/>
          <w:sz w:val="23"/>
          <w:szCs w:val="23"/>
        </w:rPr>
        <w:t xml:space="preserve"> </w:t>
      </w:r>
      <w:r w:rsidRPr="00F04387">
        <w:rPr>
          <w:rFonts w:ascii="Trebuchet MS" w:hAnsi="Trebuchet MS"/>
          <w:sz w:val="23"/>
          <w:szCs w:val="23"/>
        </w:rPr>
        <w:t xml:space="preserve">in-person or virtually. </w:t>
      </w:r>
      <w:r w:rsidR="00765FD4" w:rsidRPr="00F04387">
        <w:rPr>
          <w:rFonts w:ascii="Trebuchet MS" w:hAnsi="Trebuchet MS"/>
          <w:sz w:val="23"/>
          <w:szCs w:val="23"/>
        </w:rPr>
        <w:t xml:space="preserve">Whilst the </w:t>
      </w:r>
      <w:r w:rsidR="00D85C17" w:rsidRPr="00F04387">
        <w:rPr>
          <w:rFonts w:ascii="Trebuchet MS" w:hAnsi="Trebuchet MS"/>
          <w:sz w:val="23"/>
          <w:szCs w:val="23"/>
        </w:rPr>
        <w:t xml:space="preserve">benefits of virtual meetings </w:t>
      </w:r>
      <w:r w:rsidR="000644F4" w:rsidRPr="00F04387">
        <w:rPr>
          <w:rFonts w:ascii="Trebuchet MS" w:hAnsi="Trebuchet MS"/>
          <w:sz w:val="23"/>
          <w:szCs w:val="23"/>
        </w:rPr>
        <w:t>were recognised including</w:t>
      </w:r>
      <w:r w:rsidRPr="00F04387">
        <w:rPr>
          <w:rFonts w:ascii="Trebuchet MS" w:hAnsi="Trebuchet MS"/>
          <w:sz w:val="23"/>
          <w:szCs w:val="23"/>
        </w:rPr>
        <w:t xml:space="preserve"> </w:t>
      </w:r>
      <w:r w:rsidR="00DA51F2" w:rsidRPr="00F04387">
        <w:rPr>
          <w:rFonts w:ascii="Trebuchet MS" w:hAnsi="Trebuchet MS"/>
          <w:sz w:val="23"/>
          <w:szCs w:val="23"/>
        </w:rPr>
        <w:t>driving down travel costs</w:t>
      </w:r>
      <w:r w:rsidR="000644F4" w:rsidRPr="00F04387">
        <w:rPr>
          <w:rFonts w:ascii="Trebuchet MS" w:hAnsi="Trebuchet MS"/>
          <w:sz w:val="23"/>
          <w:szCs w:val="23"/>
        </w:rPr>
        <w:t xml:space="preserve"> and </w:t>
      </w:r>
      <w:r w:rsidR="00DA51F2" w:rsidRPr="00F04387">
        <w:rPr>
          <w:rFonts w:ascii="Trebuchet MS" w:hAnsi="Trebuchet MS"/>
          <w:sz w:val="23"/>
          <w:szCs w:val="23"/>
        </w:rPr>
        <w:t>environmental impacts</w:t>
      </w:r>
      <w:r w:rsidR="0036593C">
        <w:rPr>
          <w:rFonts w:ascii="Trebuchet MS" w:hAnsi="Trebuchet MS"/>
          <w:sz w:val="23"/>
          <w:szCs w:val="23"/>
        </w:rPr>
        <w:t xml:space="preserve">, </w:t>
      </w:r>
      <w:r w:rsidR="00DA51F2" w:rsidRPr="00F04387">
        <w:rPr>
          <w:rFonts w:ascii="Trebuchet MS" w:hAnsi="Trebuchet MS"/>
          <w:sz w:val="23"/>
          <w:szCs w:val="23"/>
        </w:rPr>
        <w:t xml:space="preserve">and </w:t>
      </w:r>
      <w:r w:rsidR="00765FD4" w:rsidRPr="00F04387">
        <w:rPr>
          <w:rFonts w:ascii="Trebuchet MS" w:hAnsi="Trebuchet MS"/>
          <w:sz w:val="23"/>
          <w:szCs w:val="23"/>
        </w:rPr>
        <w:t xml:space="preserve">providing greater flexibility so that more people </w:t>
      </w:r>
      <w:r w:rsidR="007F6F63" w:rsidRPr="00F04387">
        <w:rPr>
          <w:rFonts w:ascii="Trebuchet MS" w:hAnsi="Trebuchet MS"/>
          <w:sz w:val="23"/>
          <w:szCs w:val="23"/>
        </w:rPr>
        <w:t>are able to</w:t>
      </w:r>
      <w:r w:rsidR="00765FD4" w:rsidRPr="00F04387">
        <w:rPr>
          <w:rFonts w:ascii="Trebuchet MS" w:hAnsi="Trebuchet MS"/>
          <w:sz w:val="23"/>
          <w:szCs w:val="23"/>
        </w:rPr>
        <w:t xml:space="preserve"> attend than may be the case if the meetings were held in-person,</w:t>
      </w:r>
      <w:r w:rsidR="00DA51F2" w:rsidRPr="00F04387">
        <w:rPr>
          <w:rFonts w:ascii="Trebuchet MS" w:hAnsi="Trebuchet MS"/>
          <w:sz w:val="23"/>
          <w:szCs w:val="23"/>
        </w:rPr>
        <w:t xml:space="preserve"> </w:t>
      </w:r>
      <w:r w:rsidR="00744C79">
        <w:rPr>
          <w:rFonts w:ascii="Trebuchet MS" w:hAnsi="Trebuchet MS"/>
          <w:sz w:val="23"/>
          <w:szCs w:val="23"/>
        </w:rPr>
        <w:t xml:space="preserve">some </w:t>
      </w:r>
      <w:r w:rsidR="00DA51F2" w:rsidRPr="00F04387">
        <w:rPr>
          <w:rFonts w:ascii="Trebuchet MS" w:hAnsi="Trebuchet MS"/>
          <w:sz w:val="23"/>
          <w:szCs w:val="23"/>
        </w:rPr>
        <w:t xml:space="preserve">participants also felt that there was a benefit in </w:t>
      </w:r>
      <w:r w:rsidR="00982F3A" w:rsidRPr="00F04387">
        <w:rPr>
          <w:rFonts w:ascii="Trebuchet MS" w:hAnsi="Trebuchet MS"/>
          <w:sz w:val="23"/>
          <w:szCs w:val="23"/>
        </w:rPr>
        <w:t>attend</w:t>
      </w:r>
      <w:r w:rsidR="00DA51F2" w:rsidRPr="00F04387">
        <w:rPr>
          <w:rFonts w:ascii="Trebuchet MS" w:hAnsi="Trebuchet MS"/>
          <w:sz w:val="23"/>
          <w:szCs w:val="23"/>
        </w:rPr>
        <w:t>ing</w:t>
      </w:r>
      <w:r w:rsidR="00982F3A" w:rsidRPr="00F04387">
        <w:rPr>
          <w:rFonts w:ascii="Trebuchet MS" w:hAnsi="Trebuchet MS"/>
          <w:sz w:val="23"/>
          <w:szCs w:val="23"/>
        </w:rPr>
        <w:t xml:space="preserve"> in-person from time to time</w:t>
      </w:r>
      <w:r w:rsidR="00816D37" w:rsidRPr="00F04387">
        <w:rPr>
          <w:rFonts w:ascii="Trebuchet MS" w:hAnsi="Trebuchet MS"/>
          <w:sz w:val="23"/>
          <w:szCs w:val="23"/>
        </w:rPr>
        <w:t xml:space="preserve"> </w:t>
      </w:r>
      <w:r w:rsidR="00DA51F2" w:rsidRPr="00F04387">
        <w:rPr>
          <w:rFonts w:ascii="Trebuchet MS" w:hAnsi="Trebuchet MS"/>
          <w:sz w:val="23"/>
          <w:szCs w:val="23"/>
        </w:rPr>
        <w:t xml:space="preserve">to </w:t>
      </w:r>
      <w:r w:rsidR="00816D37" w:rsidRPr="00F04387">
        <w:rPr>
          <w:rFonts w:ascii="Trebuchet MS" w:hAnsi="Trebuchet MS"/>
          <w:sz w:val="23"/>
          <w:szCs w:val="23"/>
        </w:rPr>
        <w:t xml:space="preserve">network with </w:t>
      </w:r>
      <w:r w:rsidR="004E0A1A" w:rsidRPr="00F04387">
        <w:rPr>
          <w:rFonts w:ascii="Trebuchet MS" w:hAnsi="Trebuchet MS"/>
          <w:sz w:val="23"/>
          <w:szCs w:val="23"/>
        </w:rPr>
        <w:t>Hub participants</w:t>
      </w:r>
      <w:r w:rsidR="00DA51F2" w:rsidRPr="00F04387">
        <w:rPr>
          <w:rFonts w:ascii="Trebuchet MS" w:hAnsi="Trebuchet MS"/>
          <w:sz w:val="23"/>
          <w:szCs w:val="23"/>
        </w:rPr>
        <w:t xml:space="preserve"> and build </w:t>
      </w:r>
      <w:r w:rsidR="00F102C3" w:rsidRPr="00F04387">
        <w:rPr>
          <w:rFonts w:ascii="Trebuchet MS" w:hAnsi="Trebuchet MS"/>
          <w:sz w:val="23"/>
          <w:szCs w:val="23"/>
        </w:rPr>
        <w:t>stakeholder relationships.</w:t>
      </w:r>
      <w:r w:rsidR="00D565E9">
        <w:rPr>
          <w:rFonts w:ascii="Trebuchet MS" w:hAnsi="Trebuchet MS"/>
          <w:sz w:val="23"/>
          <w:szCs w:val="23"/>
        </w:rPr>
        <w:t xml:space="preserve"> </w:t>
      </w:r>
    </w:p>
    <w:p w14:paraId="43760B88" w14:textId="1F5327D9" w:rsidR="00E14C73" w:rsidRDefault="00E73C87" w:rsidP="00E14C73">
      <w:pPr>
        <w:pStyle w:val="Heading2"/>
        <w:rPr>
          <w:rFonts w:ascii="Trebuchet MS" w:eastAsia="Times New Roman" w:hAnsi="Trebuchet MS"/>
          <w:b/>
          <w:bCs/>
          <w:color w:val="auto"/>
          <w:sz w:val="24"/>
          <w:szCs w:val="24"/>
        </w:rPr>
      </w:pPr>
      <w:r w:rsidRPr="0026583C">
        <w:rPr>
          <w:rFonts w:ascii="Trebuchet MS" w:eastAsia="Times New Roman" w:hAnsi="Trebuchet MS"/>
          <w:b/>
          <w:bCs/>
          <w:color w:val="auto"/>
          <w:sz w:val="24"/>
          <w:szCs w:val="24"/>
        </w:rPr>
        <w:t>We asked Hub</w:t>
      </w:r>
      <w:r w:rsidR="0063127C" w:rsidRPr="0026583C">
        <w:rPr>
          <w:rFonts w:ascii="Trebuchet MS" w:eastAsia="Times New Roman" w:hAnsi="Trebuchet MS"/>
          <w:b/>
          <w:bCs/>
          <w:color w:val="auto"/>
          <w:sz w:val="24"/>
          <w:szCs w:val="24"/>
        </w:rPr>
        <w:t xml:space="preserve"> participants </w:t>
      </w:r>
      <w:r w:rsidRPr="0026583C">
        <w:rPr>
          <w:rFonts w:ascii="Trebuchet MS" w:eastAsia="Times New Roman" w:hAnsi="Trebuchet MS"/>
          <w:b/>
          <w:bCs/>
          <w:color w:val="auto"/>
          <w:sz w:val="24"/>
          <w:szCs w:val="24"/>
        </w:rPr>
        <w:t>what they consider will be</w:t>
      </w:r>
      <w:r w:rsidR="0063127C" w:rsidRPr="0026583C">
        <w:rPr>
          <w:rFonts w:ascii="Trebuchet MS" w:eastAsia="Times New Roman" w:hAnsi="Trebuchet MS"/>
          <w:b/>
          <w:bCs/>
          <w:color w:val="auto"/>
          <w:sz w:val="24"/>
          <w:szCs w:val="24"/>
        </w:rPr>
        <w:t xml:space="preserve"> the top issues</w:t>
      </w:r>
      <w:r w:rsidR="006418DB" w:rsidRPr="0026583C">
        <w:rPr>
          <w:rFonts w:ascii="Trebuchet MS" w:eastAsia="Times New Roman" w:hAnsi="Trebuchet MS"/>
          <w:b/>
          <w:bCs/>
          <w:color w:val="auto"/>
          <w:sz w:val="24"/>
          <w:szCs w:val="24"/>
        </w:rPr>
        <w:t xml:space="preserve"> </w:t>
      </w:r>
      <w:r w:rsidR="00227309" w:rsidRPr="0026583C">
        <w:rPr>
          <w:rFonts w:ascii="Trebuchet MS" w:eastAsia="Times New Roman" w:hAnsi="Trebuchet MS"/>
          <w:b/>
          <w:bCs/>
          <w:color w:val="auto"/>
          <w:sz w:val="24"/>
          <w:szCs w:val="24"/>
        </w:rPr>
        <w:t xml:space="preserve">facing </w:t>
      </w:r>
      <w:r w:rsidR="006418DB" w:rsidRPr="0026583C">
        <w:rPr>
          <w:rFonts w:ascii="Trebuchet MS" w:eastAsia="Times New Roman" w:hAnsi="Trebuchet MS"/>
          <w:b/>
          <w:bCs/>
          <w:color w:val="auto"/>
          <w:sz w:val="24"/>
          <w:szCs w:val="24"/>
        </w:rPr>
        <w:t xml:space="preserve">the </w:t>
      </w:r>
      <w:r w:rsidR="00227309" w:rsidRPr="0026583C">
        <w:rPr>
          <w:rFonts w:ascii="Trebuchet MS" w:eastAsia="Times New Roman" w:hAnsi="Trebuchet MS"/>
          <w:b/>
          <w:bCs/>
          <w:color w:val="auto"/>
          <w:sz w:val="24"/>
          <w:szCs w:val="24"/>
        </w:rPr>
        <w:t>consumers, citizens and/or micro-businesses</w:t>
      </w:r>
      <w:r w:rsidR="006418DB" w:rsidRPr="0026583C">
        <w:rPr>
          <w:rFonts w:ascii="Trebuchet MS" w:eastAsia="Times New Roman" w:hAnsi="Trebuchet MS"/>
          <w:b/>
          <w:bCs/>
          <w:color w:val="auto"/>
          <w:sz w:val="24"/>
          <w:szCs w:val="24"/>
        </w:rPr>
        <w:t xml:space="preserve"> </w:t>
      </w:r>
      <w:r w:rsidR="008105C1" w:rsidRPr="0026583C">
        <w:rPr>
          <w:rFonts w:ascii="Trebuchet MS" w:eastAsia="Times New Roman" w:hAnsi="Trebuchet MS"/>
          <w:b/>
          <w:bCs/>
          <w:color w:val="auto"/>
          <w:sz w:val="24"/>
          <w:szCs w:val="24"/>
        </w:rPr>
        <w:t>th</w:t>
      </w:r>
      <w:r w:rsidR="0063127C" w:rsidRPr="0026583C">
        <w:rPr>
          <w:rFonts w:ascii="Trebuchet MS" w:eastAsia="Times New Roman" w:hAnsi="Trebuchet MS"/>
          <w:b/>
          <w:bCs/>
          <w:color w:val="auto"/>
          <w:sz w:val="24"/>
          <w:szCs w:val="24"/>
        </w:rPr>
        <w:t xml:space="preserve">ey </w:t>
      </w:r>
      <w:r w:rsidR="006418DB" w:rsidRPr="0026583C">
        <w:rPr>
          <w:rFonts w:ascii="Trebuchet MS" w:eastAsia="Times New Roman" w:hAnsi="Trebuchet MS"/>
          <w:b/>
          <w:bCs/>
          <w:color w:val="auto"/>
          <w:sz w:val="24"/>
          <w:szCs w:val="24"/>
        </w:rPr>
        <w:t>represent in the communications sector in the year ahead.</w:t>
      </w:r>
      <w:r w:rsidRPr="0026583C">
        <w:rPr>
          <w:rFonts w:ascii="Trebuchet MS" w:eastAsia="Times New Roman" w:hAnsi="Trebuchet MS"/>
          <w:b/>
          <w:bCs/>
          <w:color w:val="auto"/>
          <w:sz w:val="24"/>
          <w:szCs w:val="24"/>
        </w:rPr>
        <w:t xml:space="preserve"> The topics raised are outlined below. </w:t>
      </w:r>
    </w:p>
    <w:p w14:paraId="542C69FA" w14:textId="77777777" w:rsidR="00E14C73" w:rsidRPr="00E14C73" w:rsidRDefault="00E14C73" w:rsidP="00E14C73"/>
    <w:p w14:paraId="37C01312" w14:textId="0F7A552A" w:rsidR="00F04387" w:rsidRPr="00F04387" w:rsidRDefault="00450F28" w:rsidP="0086370F">
      <w:pPr>
        <w:pStyle w:val="ListParagraph"/>
        <w:numPr>
          <w:ilvl w:val="0"/>
          <w:numId w:val="16"/>
        </w:numPr>
        <w:spacing w:line="276" w:lineRule="auto"/>
        <w:ind w:left="284" w:hanging="426"/>
        <w:rPr>
          <w:rFonts w:ascii="Trebuchet MS" w:eastAsia="Times New Roman" w:hAnsi="Trebuchet MS"/>
          <w:sz w:val="23"/>
          <w:szCs w:val="23"/>
        </w:rPr>
      </w:pPr>
      <w:r w:rsidRPr="0026583C">
        <w:rPr>
          <w:rStyle w:val="Heading3Char"/>
          <w:rFonts w:ascii="Trebuchet MS" w:hAnsi="Trebuchet MS"/>
          <w:b/>
          <w:bCs/>
          <w:color w:val="auto"/>
        </w:rPr>
        <w:t>Digital exclusion</w:t>
      </w:r>
      <w:r w:rsidRPr="00296523">
        <w:rPr>
          <w:rFonts w:ascii="Trebuchet MS" w:eastAsia="Times New Roman" w:hAnsi="Trebuchet MS"/>
          <w:b/>
          <w:bCs/>
          <w:sz w:val="23"/>
          <w:szCs w:val="23"/>
        </w:rPr>
        <w:t xml:space="preserve"> </w:t>
      </w:r>
      <w:r w:rsidR="00136536" w:rsidRPr="00F04387">
        <w:rPr>
          <w:rFonts w:ascii="Trebuchet MS" w:eastAsia="Times New Roman" w:hAnsi="Trebuchet MS"/>
          <w:b/>
          <w:bCs/>
          <w:sz w:val="23"/>
          <w:szCs w:val="23"/>
        </w:rPr>
        <w:t>–</w:t>
      </w:r>
      <w:r w:rsidR="003E4865">
        <w:rPr>
          <w:rFonts w:ascii="Trebuchet MS" w:eastAsia="Times New Roman" w:hAnsi="Trebuchet MS"/>
          <w:sz w:val="23"/>
          <w:szCs w:val="23"/>
        </w:rPr>
        <w:t xml:space="preserve"> </w:t>
      </w:r>
      <w:r w:rsidR="00136536" w:rsidRPr="00F04387">
        <w:rPr>
          <w:rFonts w:ascii="Trebuchet MS" w:eastAsia="Times New Roman" w:hAnsi="Trebuchet MS"/>
          <w:sz w:val="23"/>
          <w:szCs w:val="23"/>
        </w:rPr>
        <w:t>ensuring</w:t>
      </w:r>
      <w:r w:rsidR="003E4865">
        <w:rPr>
          <w:rFonts w:ascii="Trebuchet MS" w:eastAsia="Times New Roman" w:hAnsi="Trebuchet MS"/>
          <w:sz w:val="23"/>
          <w:szCs w:val="23"/>
        </w:rPr>
        <w:t xml:space="preserve"> that</w:t>
      </w:r>
      <w:r w:rsidR="00136536" w:rsidRPr="00F04387">
        <w:rPr>
          <w:rFonts w:ascii="Trebuchet MS" w:eastAsia="Times New Roman" w:hAnsi="Trebuchet MS"/>
          <w:sz w:val="23"/>
          <w:szCs w:val="23"/>
        </w:rPr>
        <w:t xml:space="preserve"> people </w:t>
      </w:r>
      <w:r w:rsidR="003E4865">
        <w:rPr>
          <w:rFonts w:ascii="Trebuchet MS" w:eastAsia="Times New Roman" w:hAnsi="Trebuchet MS"/>
          <w:sz w:val="23"/>
          <w:szCs w:val="23"/>
        </w:rPr>
        <w:t xml:space="preserve">can </w:t>
      </w:r>
      <w:r w:rsidR="00136536" w:rsidRPr="00F04387">
        <w:rPr>
          <w:rFonts w:ascii="Trebuchet MS" w:eastAsia="Times New Roman" w:hAnsi="Trebuchet MS"/>
          <w:sz w:val="23"/>
          <w:szCs w:val="23"/>
        </w:rPr>
        <w:t>acces</w:t>
      </w:r>
      <w:r w:rsidR="003E4865">
        <w:rPr>
          <w:rFonts w:ascii="Trebuchet MS" w:eastAsia="Times New Roman" w:hAnsi="Trebuchet MS"/>
          <w:sz w:val="23"/>
          <w:szCs w:val="23"/>
        </w:rPr>
        <w:t>s</w:t>
      </w:r>
      <w:r w:rsidR="00136536" w:rsidRPr="00F04387">
        <w:rPr>
          <w:rFonts w:ascii="Trebuchet MS" w:eastAsia="Times New Roman" w:hAnsi="Trebuchet MS"/>
          <w:sz w:val="23"/>
          <w:szCs w:val="23"/>
        </w:rPr>
        <w:t xml:space="preserve"> digital services</w:t>
      </w:r>
      <w:r w:rsidR="003E4865">
        <w:rPr>
          <w:rFonts w:ascii="Trebuchet MS" w:eastAsia="Times New Roman" w:hAnsi="Trebuchet MS"/>
          <w:sz w:val="23"/>
          <w:szCs w:val="23"/>
        </w:rPr>
        <w:t xml:space="preserve"> and </w:t>
      </w:r>
      <w:r w:rsidR="00580A7A" w:rsidRPr="00F04387">
        <w:rPr>
          <w:rFonts w:ascii="Trebuchet MS" w:eastAsia="Times New Roman" w:hAnsi="Trebuchet MS"/>
          <w:sz w:val="23"/>
          <w:szCs w:val="23"/>
        </w:rPr>
        <w:t>are armed with</w:t>
      </w:r>
      <w:r w:rsidR="00955A48" w:rsidRPr="00F04387">
        <w:rPr>
          <w:rFonts w:ascii="Trebuchet MS" w:eastAsia="Times New Roman" w:hAnsi="Trebuchet MS"/>
          <w:sz w:val="23"/>
          <w:szCs w:val="23"/>
        </w:rPr>
        <w:t xml:space="preserve"> </w:t>
      </w:r>
      <w:r w:rsidR="00E73C87">
        <w:rPr>
          <w:rFonts w:ascii="Trebuchet MS" w:eastAsia="Times New Roman" w:hAnsi="Trebuchet MS"/>
          <w:sz w:val="23"/>
          <w:szCs w:val="23"/>
        </w:rPr>
        <w:t xml:space="preserve">the </w:t>
      </w:r>
      <w:r w:rsidR="00955A48" w:rsidRPr="00F04387">
        <w:rPr>
          <w:rFonts w:ascii="Trebuchet MS" w:eastAsia="Times New Roman" w:hAnsi="Trebuchet MS"/>
          <w:sz w:val="23"/>
          <w:szCs w:val="23"/>
        </w:rPr>
        <w:t>digital skills required</w:t>
      </w:r>
      <w:r w:rsidR="00580A7A" w:rsidRPr="00F04387">
        <w:rPr>
          <w:rFonts w:ascii="Trebuchet MS" w:eastAsia="Times New Roman" w:hAnsi="Trebuchet MS"/>
          <w:sz w:val="23"/>
          <w:szCs w:val="23"/>
        </w:rPr>
        <w:t xml:space="preserve"> to participate safely online</w:t>
      </w:r>
      <w:r w:rsidR="003E4865">
        <w:rPr>
          <w:rFonts w:ascii="Trebuchet MS" w:eastAsia="Times New Roman" w:hAnsi="Trebuchet MS"/>
          <w:sz w:val="23"/>
          <w:szCs w:val="23"/>
        </w:rPr>
        <w:t xml:space="preserve"> to help secure equality of opportunity and tackle social exclusion. </w:t>
      </w:r>
    </w:p>
    <w:p w14:paraId="4612C088" w14:textId="02792961" w:rsidR="00F04387" w:rsidRPr="00F04387" w:rsidRDefault="00194778" w:rsidP="0086370F">
      <w:pPr>
        <w:pStyle w:val="ListParagraph"/>
        <w:numPr>
          <w:ilvl w:val="0"/>
          <w:numId w:val="16"/>
        </w:numPr>
        <w:spacing w:line="276" w:lineRule="auto"/>
        <w:ind w:left="284" w:hanging="426"/>
        <w:rPr>
          <w:rFonts w:ascii="Trebuchet MS" w:eastAsia="Times New Roman" w:hAnsi="Trebuchet MS"/>
          <w:b/>
          <w:bCs/>
          <w:sz w:val="23"/>
          <w:szCs w:val="23"/>
        </w:rPr>
      </w:pPr>
      <w:r w:rsidRPr="0026583C">
        <w:rPr>
          <w:rStyle w:val="Heading3Char"/>
          <w:rFonts w:ascii="Trebuchet MS" w:hAnsi="Trebuchet MS"/>
          <w:b/>
          <w:bCs/>
          <w:color w:val="auto"/>
        </w:rPr>
        <w:t>Affordability and consumer debt</w:t>
      </w:r>
      <w:r w:rsidRPr="0026583C">
        <w:rPr>
          <w:rStyle w:val="Heading3Char"/>
          <w:rFonts w:ascii="Trebuchet MS" w:hAnsi="Trebuchet MS"/>
          <w:color w:val="auto"/>
          <w:sz w:val="22"/>
          <w:szCs w:val="22"/>
        </w:rPr>
        <w:t xml:space="preserve"> </w:t>
      </w:r>
      <w:r w:rsidRPr="00F04387">
        <w:rPr>
          <w:rFonts w:ascii="Trebuchet MS" w:eastAsia="Times New Roman" w:hAnsi="Trebuchet MS"/>
          <w:b/>
          <w:bCs/>
          <w:sz w:val="23"/>
          <w:szCs w:val="23"/>
        </w:rPr>
        <w:t xml:space="preserve">– </w:t>
      </w:r>
      <w:r w:rsidRPr="00F04387">
        <w:rPr>
          <w:rFonts w:ascii="Trebuchet MS" w:eastAsia="Times New Roman" w:hAnsi="Trebuchet MS"/>
          <w:sz w:val="23"/>
          <w:szCs w:val="23"/>
        </w:rPr>
        <w:t>making sure that consumers who are struggling financially can continue to engage digitally and not face exclusion</w:t>
      </w:r>
      <w:r w:rsidR="00955A48" w:rsidRPr="00F04387">
        <w:rPr>
          <w:rFonts w:ascii="Trebuchet MS" w:eastAsia="Times New Roman" w:hAnsi="Trebuchet MS"/>
          <w:sz w:val="23"/>
          <w:szCs w:val="23"/>
        </w:rPr>
        <w:t>.</w:t>
      </w:r>
    </w:p>
    <w:p w14:paraId="046A18D6" w14:textId="12693B0E" w:rsidR="00194778" w:rsidRPr="00F04387" w:rsidRDefault="00194778" w:rsidP="0086370F">
      <w:pPr>
        <w:pStyle w:val="ListParagraph"/>
        <w:numPr>
          <w:ilvl w:val="0"/>
          <w:numId w:val="16"/>
        </w:numPr>
        <w:spacing w:line="276" w:lineRule="auto"/>
        <w:ind w:left="284" w:hanging="426"/>
        <w:rPr>
          <w:rFonts w:ascii="Trebuchet MS" w:eastAsia="Times New Roman" w:hAnsi="Trebuchet MS"/>
          <w:b/>
          <w:bCs/>
          <w:sz w:val="23"/>
          <w:szCs w:val="23"/>
        </w:rPr>
      </w:pPr>
      <w:r w:rsidRPr="0026583C">
        <w:rPr>
          <w:rStyle w:val="Heading3Char"/>
          <w:rFonts w:ascii="Trebuchet MS" w:hAnsi="Trebuchet MS"/>
          <w:b/>
          <w:bCs/>
          <w:color w:val="auto"/>
        </w:rPr>
        <w:t>Migration to VoIP</w:t>
      </w:r>
      <w:r w:rsidRPr="00296523">
        <w:rPr>
          <w:rFonts w:ascii="Trebuchet MS" w:eastAsia="Times New Roman" w:hAnsi="Trebuchet MS"/>
          <w:b/>
          <w:bCs/>
          <w:sz w:val="23"/>
          <w:szCs w:val="23"/>
        </w:rPr>
        <w:t xml:space="preserve"> </w:t>
      </w:r>
      <w:r w:rsidRPr="00F04387">
        <w:rPr>
          <w:rFonts w:ascii="Trebuchet MS" w:eastAsia="Times New Roman" w:hAnsi="Trebuchet MS"/>
          <w:b/>
          <w:bCs/>
          <w:sz w:val="23"/>
          <w:szCs w:val="23"/>
        </w:rPr>
        <w:t xml:space="preserve">– </w:t>
      </w:r>
      <w:r w:rsidR="00320570" w:rsidRPr="00F04387">
        <w:rPr>
          <w:rFonts w:ascii="Trebuchet MS" w:eastAsia="Times New Roman" w:hAnsi="Trebuchet MS"/>
          <w:sz w:val="23"/>
          <w:szCs w:val="23"/>
        </w:rPr>
        <w:t xml:space="preserve">ensuring that </w:t>
      </w:r>
      <w:r w:rsidR="009659AD" w:rsidRPr="00F04387">
        <w:rPr>
          <w:rFonts w:ascii="Trebuchet MS" w:eastAsia="Times New Roman" w:hAnsi="Trebuchet MS"/>
          <w:sz w:val="23"/>
          <w:szCs w:val="23"/>
        </w:rPr>
        <w:t xml:space="preserve">consumers, particularly </w:t>
      </w:r>
      <w:r w:rsidR="003F0D6F" w:rsidRPr="00F04387">
        <w:rPr>
          <w:rFonts w:ascii="Trebuchet MS" w:eastAsia="Times New Roman" w:hAnsi="Trebuchet MS"/>
          <w:sz w:val="23"/>
          <w:szCs w:val="23"/>
        </w:rPr>
        <w:t>people</w:t>
      </w:r>
      <w:r w:rsidR="009659AD" w:rsidRPr="00F04387">
        <w:rPr>
          <w:rFonts w:ascii="Trebuchet MS" w:eastAsia="Times New Roman" w:hAnsi="Trebuchet MS"/>
          <w:sz w:val="23"/>
          <w:szCs w:val="23"/>
        </w:rPr>
        <w:t xml:space="preserve"> </w:t>
      </w:r>
      <w:r w:rsidR="00320570" w:rsidRPr="00F04387">
        <w:rPr>
          <w:rFonts w:ascii="Trebuchet MS" w:eastAsia="Times New Roman" w:hAnsi="Trebuchet MS"/>
          <w:sz w:val="23"/>
          <w:szCs w:val="23"/>
        </w:rPr>
        <w:t xml:space="preserve">who live in rural areas and have additional support requirements such as telecare users are </w:t>
      </w:r>
      <w:r w:rsidR="006018BE" w:rsidRPr="00F04387">
        <w:rPr>
          <w:rFonts w:ascii="Trebuchet MS" w:eastAsia="Times New Roman" w:hAnsi="Trebuchet MS"/>
          <w:sz w:val="23"/>
          <w:szCs w:val="23"/>
        </w:rPr>
        <w:t xml:space="preserve">aware of the upcoming changes and </w:t>
      </w:r>
      <w:r w:rsidR="00320570" w:rsidRPr="00F04387">
        <w:rPr>
          <w:rFonts w:ascii="Trebuchet MS" w:eastAsia="Times New Roman" w:hAnsi="Trebuchet MS"/>
          <w:sz w:val="23"/>
          <w:szCs w:val="23"/>
        </w:rPr>
        <w:t>safeguarded throughout the switchover</w:t>
      </w:r>
      <w:r w:rsidR="00955A48" w:rsidRPr="00F04387">
        <w:rPr>
          <w:rFonts w:ascii="Trebuchet MS" w:eastAsia="Times New Roman" w:hAnsi="Trebuchet MS"/>
          <w:sz w:val="23"/>
          <w:szCs w:val="23"/>
        </w:rPr>
        <w:t>.</w:t>
      </w:r>
    </w:p>
    <w:p w14:paraId="38B387AF" w14:textId="552F5A27" w:rsidR="00320570" w:rsidRPr="00F04387" w:rsidRDefault="00320570" w:rsidP="0086370F">
      <w:pPr>
        <w:pStyle w:val="ListParagraph"/>
        <w:numPr>
          <w:ilvl w:val="0"/>
          <w:numId w:val="16"/>
        </w:numPr>
        <w:spacing w:line="276" w:lineRule="auto"/>
        <w:ind w:left="284" w:hanging="426"/>
        <w:rPr>
          <w:rFonts w:ascii="Trebuchet MS" w:eastAsia="Times New Roman" w:hAnsi="Trebuchet MS"/>
          <w:b/>
          <w:bCs/>
          <w:sz w:val="23"/>
          <w:szCs w:val="23"/>
        </w:rPr>
      </w:pPr>
      <w:r w:rsidRPr="0026583C">
        <w:rPr>
          <w:rStyle w:val="Heading3Char"/>
          <w:rFonts w:ascii="Trebuchet MS" w:hAnsi="Trebuchet MS"/>
          <w:b/>
          <w:bCs/>
          <w:color w:val="auto"/>
        </w:rPr>
        <w:t>2G/3G switch-off</w:t>
      </w:r>
      <w:r w:rsidRPr="00296523">
        <w:rPr>
          <w:rFonts w:ascii="Trebuchet MS" w:eastAsia="Times New Roman" w:hAnsi="Trebuchet MS"/>
          <w:b/>
          <w:bCs/>
          <w:sz w:val="23"/>
          <w:szCs w:val="23"/>
        </w:rPr>
        <w:t xml:space="preserve"> </w:t>
      </w:r>
      <w:r w:rsidR="003F4E90" w:rsidRPr="00F04387">
        <w:rPr>
          <w:rFonts w:ascii="Trebuchet MS" w:eastAsia="Times New Roman" w:hAnsi="Trebuchet MS"/>
          <w:b/>
          <w:bCs/>
          <w:sz w:val="23"/>
          <w:szCs w:val="23"/>
        </w:rPr>
        <w:t>–</w:t>
      </w:r>
      <w:r w:rsidR="006018BE" w:rsidRPr="00F04387">
        <w:rPr>
          <w:rFonts w:ascii="Trebuchet MS" w:eastAsia="Times New Roman" w:hAnsi="Trebuchet MS"/>
          <w:b/>
          <w:bCs/>
          <w:sz w:val="23"/>
          <w:szCs w:val="23"/>
        </w:rPr>
        <w:t xml:space="preserve"> </w:t>
      </w:r>
      <w:r w:rsidR="003F4E90" w:rsidRPr="00F04387">
        <w:rPr>
          <w:rFonts w:ascii="Trebuchet MS" w:eastAsia="Times New Roman" w:hAnsi="Trebuchet MS"/>
          <w:sz w:val="23"/>
          <w:szCs w:val="23"/>
        </w:rPr>
        <w:t xml:space="preserve">ensuring that consumers </w:t>
      </w:r>
      <w:r w:rsidR="004865D5" w:rsidRPr="00F04387">
        <w:rPr>
          <w:rFonts w:ascii="Trebuchet MS" w:eastAsia="Times New Roman" w:hAnsi="Trebuchet MS"/>
          <w:sz w:val="23"/>
          <w:szCs w:val="23"/>
        </w:rPr>
        <w:t xml:space="preserve">are safeguarded from potential impacts of the switch-off, especially </w:t>
      </w:r>
      <w:r w:rsidR="003F0D6F" w:rsidRPr="00F04387">
        <w:rPr>
          <w:rFonts w:ascii="Trebuchet MS" w:eastAsia="Times New Roman" w:hAnsi="Trebuchet MS"/>
          <w:sz w:val="23"/>
          <w:szCs w:val="23"/>
        </w:rPr>
        <w:t>people</w:t>
      </w:r>
      <w:r w:rsidR="004865D5" w:rsidRPr="00F04387">
        <w:rPr>
          <w:rFonts w:ascii="Trebuchet MS" w:eastAsia="Times New Roman" w:hAnsi="Trebuchet MS"/>
          <w:sz w:val="23"/>
          <w:szCs w:val="23"/>
        </w:rPr>
        <w:t xml:space="preserve"> living in rural areas</w:t>
      </w:r>
      <w:r w:rsidR="003F0D6F" w:rsidRPr="00F04387">
        <w:rPr>
          <w:rFonts w:ascii="Trebuchet MS" w:eastAsia="Times New Roman" w:hAnsi="Trebuchet MS"/>
          <w:sz w:val="23"/>
          <w:szCs w:val="23"/>
        </w:rPr>
        <w:t>.</w:t>
      </w:r>
    </w:p>
    <w:p w14:paraId="78CDB832" w14:textId="2741722A" w:rsidR="003F0D6F" w:rsidRPr="00F04387" w:rsidRDefault="003F0D6F" w:rsidP="0086370F">
      <w:pPr>
        <w:pStyle w:val="ListParagraph"/>
        <w:numPr>
          <w:ilvl w:val="0"/>
          <w:numId w:val="16"/>
        </w:numPr>
        <w:spacing w:line="276" w:lineRule="auto"/>
        <w:ind w:left="284" w:hanging="426"/>
        <w:rPr>
          <w:rFonts w:ascii="Trebuchet MS" w:eastAsia="Times New Roman" w:hAnsi="Trebuchet MS"/>
          <w:sz w:val="23"/>
          <w:szCs w:val="23"/>
        </w:rPr>
      </w:pPr>
      <w:r w:rsidRPr="0026583C">
        <w:rPr>
          <w:rStyle w:val="Heading3Char"/>
          <w:rFonts w:ascii="Trebuchet MS" w:hAnsi="Trebuchet MS"/>
          <w:b/>
          <w:bCs/>
          <w:color w:val="auto"/>
        </w:rPr>
        <w:t>Postal services</w:t>
      </w:r>
      <w:r w:rsidRPr="0026583C">
        <w:rPr>
          <w:rStyle w:val="Heading3Char"/>
          <w:rFonts w:ascii="Trebuchet MS" w:hAnsi="Trebuchet MS"/>
          <w:color w:val="auto"/>
        </w:rPr>
        <w:t xml:space="preserve"> </w:t>
      </w:r>
      <w:r w:rsidR="000103FD" w:rsidRPr="0026583C">
        <w:rPr>
          <w:rStyle w:val="Heading3Char"/>
          <w:rFonts w:ascii="Trebuchet MS" w:hAnsi="Trebuchet MS"/>
          <w:color w:val="auto"/>
        </w:rPr>
        <w:t>–</w:t>
      </w:r>
      <w:r w:rsidRPr="0026583C">
        <w:rPr>
          <w:rFonts w:ascii="Trebuchet MS" w:eastAsia="Times New Roman" w:hAnsi="Trebuchet MS"/>
          <w:sz w:val="23"/>
          <w:szCs w:val="23"/>
        </w:rPr>
        <w:t xml:space="preserve"> </w:t>
      </w:r>
      <w:r w:rsidR="008E3852" w:rsidRPr="00F04387">
        <w:rPr>
          <w:rFonts w:ascii="Trebuchet MS" w:eastAsia="Times New Roman" w:hAnsi="Trebuchet MS"/>
          <w:sz w:val="23"/>
          <w:szCs w:val="23"/>
        </w:rPr>
        <w:t>retaining and delivering</w:t>
      </w:r>
      <w:r w:rsidR="00A95D1E" w:rsidRPr="00F04387">
        <w:rPr>
          <w:rFonts w:ascii="Trebuchet MS" w:eastAsia="Times New Roman" w:hAnsi="Trebuchet MS"/>
          <w:sz w:val="23"/>
          <w:szCs w:val="23"/>
        </w:rPr>
        <w:t xml:space="preserve"> reliable postal services</w:t>
      </w:r>
      <w:r w:rsidR="00115DA3" w:rsidRPr="00F04387">
        <w:rPr>
          <w:rFonts w:ascii="Trebuchet MS" w:eastAsia="Times New Roman" w:hAnsi="Trebuchet MS"/>
          <w:sz w:val="23"/>
          <w:szCs w:val="23"/>
        </w:rPr>
        <w:t xml:space="preserve"> </w:t>
      </w:r>
      <w:r w:rsidR="008E3852" w:rsidRPr="00F04387">
        <w:rPr>
          <w:rFonts w:ascii="Trebuchet MS" w:eastAsia="Times New Roman" w:hAnsi="Trebuchet MS"/>
          <w:sz w:val="23"/>
          <w:szCs w:val="23"/>
        </w:rPr>
        <w:t xml:space="preserve">for </w:t>
      </w:r>
      <w:r w:rsidR="00822947" w:rsidRPr="00F04387">
        <w:rPr>
          <w:rFonts w:ascii="Trebuchet MS" w:eastAsia="Times New Roman" w:hAnsi="Trebuchet MS"/>
          <w:sz w:val="23"/>
          <w:szCs w:val="23"/>
        </w:rPr>
        <w:t xml:space="preserve">citizens </w:t>
      </w:r>
      <w:r w:rsidR="008E3852" w:rsidRPr="00F04387">
        <w:rPr>
          <w:rFonts w:ascii="Trebuchet MS" w:eastAsia="Times New Roman" w:hAnsi="Trebuchet MS"/>
          <w:sz w:val="23"/>
          <w:szCs w:val="23"/>
        </w:rPr>
        <w:t>across the UK</w:t>
      </w:r>
      <w:r w:rsidR="003A1C27" w:rsidRPr="00F04387">
        <w:rPr>
          <w:rFonts w:ascii="Trebuchet MS" w:eastAsia="Times New Roman" w:hAnsi="Trebuchet MS"/>
          <w:sz w:val="23"/>
          <w:szCs w:val="23"/>
        </w:rPr>
        <w:t xml:space="preserve"> at an affordable cost.</w:t>
      </w:r>
    </w:p>
    <w:p w14:paraId="4D86962F" w14:textId="3D4FB48E" w:rsidR="006417CE" w:rsidRPr="00F04387" w:rsidRDefault="006417CE" w:rsidP="0086370F">
      <w:pPr>
        <w:pStyle w:val="ListParagraph"/>
        <w:numPr>
          <w:ilvl w:val="0"/>
          <w:numId w:val="16"/>
        </w:numPr>
        <w:spacing w:line="276" w:lineRule="auto"/>
        <w:ind w:left="284" w:hanging="426"/>
        <w:rPr>
          <w:rFonts w:ascii="Trebuchet MS" w:eastAsia="Times New Roman" w:hAnsi="Trebuchet MS"/>
          <w:b/>
          <w:bCs/>
          <w:sz w:val="23"/>
          <w:szCs w:val="23"/>
        </w:rPr>
      </w:pPr>
      <w:r w:rsidRPr="0026583C">
        <w:rPr>
          <w:rStyle w:val="Heading3Char"/>
          <w:rFonts w:ascii="Trebuchet MS" w:hAnsi="Trebuchet MS"/>
          <w:b/>
          <w:bCs/>
          <w:color w:val="auto"/>
        </w:rPr>
        <w:t>Network resilience</w:t>
      </w:r>
      <w:r w:rsidRPr="00296523">
        <w:rPr>
          <w:rFonts w:ascii="Trebuchet MS" w:eastAsia="Times New Roman" w:hAnsi="Trebuchet MS"/>
          <w:b/>
          <w:bCs/>
          <w:sz w:val="23"/>
          <w:szCs w:val="23"/>
        </w:rPr>
        <w:t xml:space="preserve"> </w:t>
      </w:r>
      <w:r w:rsidR="004950F7" w:rsidRPr="00F04387">
        <w:rPr>
          <w:rFonts w:ascii="Trebuchet MS" w:eastAsia="Times New Roman" w:hAnsi="Trebuchet MS"/>
          <w:b/>
          <w:bCs/>
          <w:sz w:val="23"/>
          <w:szCs w:val="23"/>
        </w:rPr>
        <w:t>–</w:t>
      </w:r>
      <w:r w:rsidRPr="00F04387">
        <w:rPr>
          <w:rFonts w:ascii="Trebuchet MS" w:eastAsia="Times New Roman" w:hAnsi="Trebuchet MS"/>
          <w:b/>
          <w:bCs/>
          <w:sz w:val="23"/>
          <w:szCs w:val="23"/>
        </w:rPr>
        <w:t xml:space="preserve"> </w:t>
      </w:r>
      <w:r w:rsidR="004950F7" w:rsidRPr="00F04387">
        <w:rPr>
          <w:rFonts w:ascii="Trebuchet MS" w:eastAsia="Times New Roman" w:hAnsi="Trebuchet MS"/>
          <w:sz w:val="23"/>
          <w:szCs w:val="23"/>
        </w:rPr>
        <w:t>understanding the</w:t>
      </w:r>
      <w:r w:rsidR="00CD5A06" w:rsidRPr="00F04387">
        <w:rPr>
          <w:rFonts w:ascii="Trebuchet MS" w:eastAsia="Times New Roman" w:hAnsi="Trebuchet MS"/>
          <w:sz w:val="23"/>
          <w:szCs w:val="23"/>
        </w:rPr>
        <w:t xml:space="preserve"> consumer</w:t>
      </w:r>
      <w:r w:rsidR="004950F7" w:rsidRPr="00F04387">
        <w:rPr>
          <w:rFonts w:ascii="Trebuchet MS" w:eastAsia="Times New Roman" w:hAnsi="Trebuchet MS"/>
          <w:sz w:val="23"/>
          <w:szCs w:val="23"/>
        </w:rPr>
        <w:t xml:space="preserve"> impacts of </w:t>
      </w:r>
      <w:r w:rsidR="00CD5A06" w:rsidRPr="00F04387">
        <w:rPr>
          <w:rFonts w:ascii="Trebuchet MS" w:eastAsia="Times New Roman" w:hAnsi="Trebuchet MS"/>
          <w:sz w:val="23"/>
          <w:szCs w:val="23"/>
        </w:rPr>
        <w:t>network outages and ensuring that consumers</w:t>
      </w:r>
      <w:r w:rsidR="00B9216A" w:rsidRPr="00F04387">
        <w:rPr>
          <w:rFonts w:ascii="Trebuchet MS" w:eastAsia="Times New Roman" w:hAnsi="Trebuchet MS"/>
          <w:sz w:val="23"/>
          <w:szCs w:val="23"/>
        </w:rPr>
        <w:t xml:space="preserve"> particularly those at higher risk of detriment,</w:t>
      </w:r>
      <w:r w:rsidR="00CD5A06" w:rsidRPr="00F04387">
        <w:rPr>
          <w:rFonts w:ascii="Trebuchet MS" w:eastAsia="Times New Roman" w:hAnsi="Trebuchet MS"/>
          <w:sz w:val="23"/>
          <w:szCs w:val="23"/>
        </w:rPr>
        <w:t xml:space="preserve"> have sufficient </w:t>
      </w:r>
      <w:r w:rsidR="00923A1F" w:rsidRPr="00F04387">
        <w:rPr>
          <w:rFonts w:ascii="Trebuchet MS" w:eastAsia="Times New Roman" w:hAnsi="Trebuchet MS"/>
          <w:sz w:val="23"/>
          <w:szCs w:val="23"/>
        </w:rPr>
        <w:t xml:space="preserve">resilience solutions in place </w:t>
      </w:r>
      <w:r w:rsidR="00B9216A" w:rsidRPr="00F04387">
        <w:rPr>
          <w:rFonts w:ascii="Trebuchet MS" w:eastAsia="Times New Roman" w:hAnsi="Trebuchet MS"/>
          <w:sz w:val="23"/>
          <w:szCs w:val="23"/>
        </w:rPr>
        <w:t>in the event of an outage.</w:t>
      </w:r>
    </w:p>
    <w:p w14:paraId="7E76E780" w14:textId="2BECF045" w:rsidR="009A2589" w:rsidRPr="00F04387" w:rsidRDefault="00A273CF" w:rsidP="0086370F">
      <w:pPr>
        <w:pStyle w:val="ListParagraph"/>
        <w:numPr>
          <w:ilvl w:val="0"/>
          <w:numId w:val="16"/>
        </w:numPr>
        <w:spacing w:line="276" w:lineRule="auto"/>
        <w:ind w:left="284" w:hanging="426"/>
        <w:rPr>
          <w:rFonts w:ascii="Trebuchet MS" w:eastAsia="Times New Roman" w:hAnsi="Trebuchet MS"/>
          <w:b/>
          <w:bCs/>
          <w:sz w:val="23"/>
          <w:szCs w:val="23"/>
        </w:rPr>
      </w:pPr>
      <w:r w:rsidRPr="0026583C">
        <w:rPr>
          <w:rStyle w:val="Heading3Char"/>
          <w:rFonts w:ascii="Trebuchet MS" w:hAnsi="Trebuchet MS"/>
          <w:b/>
          <w:bCs/>
          <w:color w:val="auto"/>
        </w:rPr>
        <w:t>Support for consumers with additional access requirements</w:t>
      </w:r>
      <w:r w:rsidRPr="00296523">
        <w:rPr>
          <w:rFonts w:ascii="Trebuchet MS" w:hAnsi="Trebuchet MS"/>
          <w:b/>
          <w:bCs/>
          <w:sz w:val="23"/>
          <w:szCs w:val="23"/>
        </w:rPr>
        <w:t xml:space="preserve"> </w:t>
      </w:r>
      <w:r w:rsidR="00693741" w:rsidRPr="00F04387">
        <w:rPr>
          <w:rFonts w:ascii="Trebuchet MS" w:hAnsi="Trebuchet MS"/>
          <w:b/>
          <w:bCs/>
          <w:sz w:val="23"/>
          <w:szCs w:val="23"/>
        </w:rPr>
        <w:t>–</w:t>
      </w:r>
      <w:r w:rsidRPr="00F04387">
        <w:rPr>
          <w:rFonts w:ascii="Trebuchet MS" w:hAnsi="Trebuchet MS"/>
          <w:b/>
          <w:bCs/>
          <w:sz w:val="23"/>
          <w:szCs w:val="23"/>
        </w:rPr>
        <w:t xml:space="preserve"> </w:t>
      </w:r>
      <w:r w:rsidR="00693741" w:rsidRPr="00F04387">
        <w:rPr>
          <w:rFonts w:ascii="Trebuchet MS" w:hAnsi="Trebuchet MS"/>
          <w:sz w:val="23"/>
          <w:szCs w:val="23"/>
        </w:rPr>
        <w:t xml:space="preserve">ensuring that consumers with </w:t>
      </w:r>
      <w:r w:rsidR="006013D4" w:rsidRPr="00F04387">
        <w:rPr>
          <w:rFonts w:ascii="Trebuchet MS" w:hAnsi="Trebuchet MS"/>
          <w:sz w:val="23"/>
          <w:szCs w:val="23"/>
        </w:rPr>
        <w:t>access</w:t>
      </w:r>
      <w:r w:rsidR="00693741" w:rsidRPr="00F04387">
        <w:rPr>
          <w:rFonts w:ascii="Trebuchet MS" w:hAnsi="Trebuchet MS"/>
          <w:sz w:val="23"/>
          <w:szCs w:val="23"/>
        </w:rPr>
        <w:t xml:space="preserve"> </w:t>
      </w:r>
      <w:r w:rsidR="006013D4" w:rsidRPr="00F04387">
        <w:rPr>
          <w:rFonts w:ascii="Trebuchet MS" w:hAnsi="Trebuchet MS"/>
          <w:sz w:val="23"/>
          <w:szCs w:val="23"/>
        </w:rPr>
        <w:t xml:space="preserve">and/or </w:t>
      </w:r>
      <w:r w:rsidR="00F0221D" w:rsidRPr="00F04387">
        <w:rPr>
          <w:rFonts w:ascii="Trebuchet MS" w:hAnsi="Trebuchet MS"/>
          <w:sz w:val="23"/>
          <w:szCs w:val="23"/>
        </w:rPr>
        <w:t xml:space="preserve">additional </w:t>
      </w:r>
      <w:r w:rsidR="006013D4" w:rsidRPr="00F04387">
        <w:rPr>
          <w:rFonts w:ascii="Trebuchet MS" w:hAnsi="Trebuchet MS"/>
          <w:sz w:val="23"/>
          <w:szCs w:val="23"/>
        </w:rPr>
        <w:t>support r</w:t>
      </w:r>
      <w:r w:rsidR="00693741" w:rsidRPr="00F04387">
        <w:rPr>
          <w:rFonts w:ascii="Trebuchet MS" w:hAnsi="Trebuchet MS"/>
          <w:sz w:val="23"/>
          <w:szCs w:val="23"/>
        </w:rPr>
        <w:t>equirements</w:t>
      </w:r>
      <w:r w:rsidR="006013D4" w:rsidRPr="00F04387">
        <w:rPr>
          <w:rFonts w:ascii="Trebuchet MS" w:hAnsi="Trebuchet MS"/>
          <w:sz w:val="23"/>
          <w:szCs w:val="23"/>
        </w:rPr>
        <w:t xml:space="preserve"> have equivalent access to communications services</w:t>
      </w:r>
      <w:r w:rsidR="00F0221D" w:rsidRPr="00F04387">
        <w:rPr>
          <w:rFonts w:ascii="Trebuchet MS" w:hAnsi="Trebuchet MS"/>
          <w:sz w:val="23"/>
          <w:szCs w:val="23"/>
        </w:rPr>
        <w:t xml:space="preserve"> </w:t>
      </w:r>
      <w:r w:rsidR="00115DA3" w:rsidRPr="00F04387">
        <w:rPr>
          <w:rFonts w:ascii="Trebuchet MS" w:hAnsi="Trebuchet MS"/>
          <w:sz w:val="23"/>
          <w:szCs w:val="23"/>
        </w:rPr>
        <w:t xml:space="preserve">and </w:t>
      </w:r>
      <w:r w:rsidR="00F0221D" w:rsidRPr="00F04387">
        <w:rPr>
          <w:rFonts w:ascii="Trebuchet MS" w:hAnsi="Trebuchet MS"/>
          <w:sz w:val="23"/>
          <w:szCs w:val="23"/>
        </w:rPr>
        <w:t>are aware of the support available to them.</w:t>
      </w:r>
      <w:r w:rsidR="00F0221D" w:rsidRPr="00F04387">
        <w:rPr>
          <w:rFonts w:ascii="Trebuchet MS" w:hAnsi="Trebuchet MS"/>
          <w:b/>
          <w:bCs/>
          <w:sz w:val="23"/>
          <w:szCs w:val="23"/>
        </w:rPr>
        <w:t xml:space="preserve"> </w:t>
      </w:r>
    </w:p>
    <w:p w14:paraId="430903A4" w14:textId="788F3501" w:rsidR="009A2589" w:rsidRPr="00F04387" w:rsidRDefault="009A2589" w:rsidP="0086370F">
      <w:pPr>
        <w:pStyle w:val="ListParagraph"/>
        <w:numPr>
          <w:ilvl w:val="0"/>
          <w:numId w:val="16"/>
        </w:numPr>
        <w:spacing w:line="276" w:lineRule="auto"/>
        <w:ind w:left="284" w:hanging="426"/>
        <w:rPr>
          <w:rFonts w:ascii="Trebuchet MS" w:eastAsia="Times New Roman" w:hAnsi="Trebuchet MS"/>
          <w:b/>
          <w:bCs/>
          <w:sz w:val="23"/>
          <w:szCs w:val="23"/>
        </w:rPr>
      </w:pPr>
      <w:r w:rsidRPr="0026583C">
        <w:rPr>
          <w:rStyle w:val="Heading3Char"/>
          <w:rFonts w:ascii="Trebuchet MS" w:hAnsi="Trebuchet MS"/>
          <w:b/>
          <w:bCs/>
          <w:color w:val="auto"/>
        </w:rPr>
        <w:t>Embedding equality and diversity in the communications sector</w:t>
      </w:r>
      <w:r w:rsidR="00822947" w:rsidRPr="00296523">
        <w:rPr>
          <w:rFonts w:ascii="Trebuchet MS" w:hAnsi="Trebuchet MS"/>
          <w:b/>
          <w:bCs/>
          <w:sz w:val="23"/>
          <w:szCs w:val="23"/>
        </w:rPr>
        <w:t xml:space="preserve"> </w:t>
      </w:r>
      <w:r w:rsidR="007819E8" w:rsidRPr="00F04387">
        <w:rPr>
          <w:rFonts w:ascii="Trebuchet MS" w:hAnsi="Trebuchet MS"/>
          <w:b/>
          <w:bCs/>
          <w:sz w:val="23"/>
          <w:szCs w:val="23"/>
        </w:rPr>
        <w:t>–</w:t>
      </w:r>
      <w:r w:rsidR="00822947" w:rsidRPr="00F04387">
        <w:rPr>
          <w:rFonts w:ascii="Trebuchet MS" w:hAnsi="Trebuchet MS"/>
          <w:b/>
          <w:bCs/>
          <w:sz w:val="23"/>
          <w:szCs w:val="23"/>
        </w:rPr>
        <w:t xml:space="preserve"> </w:t>
      </w:r>
      <w:r w:rsidR="007819E8" w:rsidRPr="00F04387">
        <w:rPr>
          <w:rFonts w:ascii="Trebuchet MS" w:hAnsi="Trebuchet MS"/>
          <w:sz w:val="23"/>
          <w:szCs w:val="23"/>
        </w:rPr>
        <w:t>making sure that a diverse range of people are represented</w:t>
      </w:r>
      <w:r w:rsidR="0086370F">
        <w:rPr>
          <w:rFonts w:ascii="Trebuchet MS" w:hAnsi="Trebuchet MS"/>
          <w:sz w:val="23"/>
          <w:szCs w:val="23"/>
        </w:rPr>
        <w:t xml:space="preserve"> across the sector, </w:t>
      </w:r>
      <w:r w:rsidR="007819E8" w:rsidRPr="00F04387">
        <w:rPr>
          <w:rFonts w:ascii="Trebuchet MS" w:hAnsi="Trebuchet MS"/>
          <w:sz w:val="23"/>
          <w:szCs w:val="23"/>
        </w:rPr>
        <w:t xml:space="preserve">and services and products are designed inclusively to meet </w:t>
      </w:r>
      <w:r w:rsidR="006839A5" w:rsidRPr="00F04387">
        <w:rPr>
          <w:rFonts w:ascii="Trebuchet MS" w:hAnsi="Trebuchet MS"/>
          <w:sz w:val="23"/>
          <w:szCs w:val="23"/>
        </w:rPr>
        <w:t>a range of</w:t>
      </w:r>
      <w:r w:rsidR="007819E8" w:rsidRPr="00F04387">
        <w:rPr>
          <w:rFonts w:ascii="Trebuchet MS" w:hAnsi="Trebuchet MS"/>
          <w:sz w:val="23"/>
          <w:szCs w:val="23"/>
        </w:rPr>
        <w:t xml:space="preserve"> </w:t>
      </w:r>
      <w:r w:rsidR="00115DA3" w:rsidRPr="00F04387">
        <w:rPr>
          <w:rFonts w:ascii="Trebuchet MS" w:hAnsi="Trebuchet MS"/>
          <w:sz w:val="23"/>
          <w:szCs w:val="23"/>
        </w:rPr>
        <w:t xml:space="preserve">consumer </w:t>
      </w:r>
      <w:r w:rsidR="007819E8" w:rsidRPr="00F04387">
        <w:rPr>
          <w:rFonts w:ascii="Trebuchet MS" w:hAnsi="Trebuchet MS"/>
          <w:sz w:val="23"/>
          <w:szCs w:val="23"/>
        </w:rPr>
        <w:t>requirements</w:t>
      </w:r>
      <w:r w:rsidR="006839A5" w:rsidRPr="00F04387">
        <w:rPr>
          <w:rFonts w:ascii="Trebuchet MS" w:hAnsi="Trebuchet MS"/>
          <w:sz w:val="23"/>
          <w:szCs w:val="23"/>
        </w:rPr>
        <w:t>.</w:t>
      </w:r>
    </w:p>
    <w:p w14:paraId="6147A84A" w14:textId="3FB610A6" w:rsidR="009A2589" w:rsidRPr="00F04387" w:rsidRDefault="009A2589" w:rsidP="0086370F">
      <w:pPr>
        <w:pStyle w:val="ListParagraph"/>
        <w:numPr>
          <w:ilvl w:val="0"/>
          <w:numId w:val="16"/>
        </w:numPr>
        <w:spacing w:line="276" w:lineRule="auto"/>
        <w:ind w:left="284" w:hanging="426"/>
        <w:rPr>
          <w:rFonts w:ascii="Trebuchet MS" w:eastAsia="Times New Roman" w:hAnsi="Trebuchet MS"/>
          <w:b/>
          <w:bCs/>
          <w:sz w:val="23"/>
          <w:szCs w:val="23"/>
        </w:rPr>
      </w:pPr>
      <w:r w:rsidRPr="0026583C">
        <w:rPr>
          <w:rStyle w:val="Heading3Char"/>
          <w:rFonts w:ascii="Trebuchet MS" w:hAnsi="Trebuchet MS"/>
          <w:b/>
          <w:bCs/>
          <w:color w:val="auto"/>
        </w:rPr>
        <w:t xml:space="preserve">Decarbonisation in the </w:t>
      </w:r>
      <w:r w:rsidR="007276B9" w:rsidRPr="0026583C">
        <w:rPr>
          <w:rStyle w:val="Heading3Char"/>
          <w:rFonts w:ascii="Trebuchet MS" w:hAnsi="Trebuchet MS"/>
          <w:b/>
          <w:bCs/>
          <w:color w:val="auto"/>
        </w:rPr>
        <w:t>communications</w:t>
      </w:r>
      <w:r w:rsidRPr="0026583C">
        <w:rPr>
          <w:rStyle w:val="Heading3Char"/>
          <w:rFonts w:ascii="Trebuchet MS" w:hAnsi="Trebuchet MS"/>
          <w:b/>
          <w:bCs/>
          <w:color w:val="auto"/>
        </w:rPr>
        <w:t xml:space="preserve"> sector</w:t>
      </w:r>
      <w:r w:rsidRPr="00296523">
        <w:rPr>
          <w:rFonts w:ascii="Trebuchet MS" w:hAnsi="Trebuchet MS"/>
          <w:b/>
          <w:bCs/>
          <w:sz w:val="23"/>
          <w:szCs w:val="23"/>
        </w:rPr>
        <w:t xml:space="preserve"> </w:t>
      </w:r>
      <w:r w:rsidRPr="00F04387">
        <w:rPr>
          <w:rFonts w:ascii="Trebuchet MS" w:hAnsi="Trebuchet MS"/>
          <w:b/>
          <w:bCs/>
          <w:sz w:val="23"/>
          <w:szCs w:val="23"/>
        </w:rPr>
        <w:t xml:space="preserve">– </w:t>
      </w:r>
      <w:r w:rsidR="00385B72" w:rsidRPr="00F04387">
        <w:rPr>
          <w:rFonts w:ascii="Trebuchet MS" w:hAnsi="Trebuchet MS"/>
          <w:sz w:val="23"/>
          <w:szCs w:val="23"/>
        </w:rPr>
        <w:t>implementing</w:t>
      </w:r>
      <w:r w:rsidR="00BA076E" w:rsidRPr="00F04387">
        <w:rPr>
          <w:rFonts w:ascii="Trebuchet MS" w:hAnsi="Trebuchet MS"/>
          <w:sz w:val="23"/>
          <w:szCs w:val="23"/>
        </w:rPr>
        <w:t xml:space="preserve"> more sustainable</w:t>
      </w:r>
      <w:r w:rsidR="00685C81" w:rsidRPr="00F04387">
        <w:rPr>
          <w:rFonts w:ascii="Trebuchet MS" w:hAnsi="Trebuchet MS"/>
          <w:sz w:val="23"/>
          <w:szCs w:val="23"/>
        </w:rPr>
        <w:t xml:space="preserve"> </w:t>
      </w:r>
      <w:r w:rsidR="00335A81" w:rsidRPr="00F04387">
        <w:rPr>
          <w:rFonts w:ascii="Trebuchet MS" w:hAnsi="Trebuchet MS"/>
          <w:sz w:val="23"/>
          <w:szCs w:val="23"/>
        </w:rPr>
        <w:t xml:space="preserve">working </w:t>
      </w:r>
      <w:r w:rsidR="00685C81" w:rsidRPr="00F04387">
        <w:rPr>
          <w:rFonts w:ascii="Trebuchet MS" w:hAnsi="Trebuchet MS"/>
          <w:sz w:val="23"/>
          <w:szCs w:val="23"/>
        </w:rPr>
        <w:t xml:space="preserve">practices </w:t>
      </w:r>
      <w:r w:rsidR="00335A81" w:rsidRPr="00F04387">
        <w:rPr>
          <w:rFonts w:ascii="Trebuchet MS" w:hAnsi="Trebuchet MS"/>
          <w:sz w:val="23"/>
          <w:szCs w:val="23"/>
        </w:rPr>
        <w:t>across the communications sector</w:t>
      </w:r>
      <w:r w:rsidR="00385B72" w:rsidRPr="00F04387">
        <w:rPr>
          <w:rFonts w:ascii="Trebuchet MS" w:hAnsi="Trebuchet MS"/>
          <w:sz w:val="23"/>
          <w:szCs w:val="23"/>
        </w:rPr>
        <w:t xml:space="preserve"> </w:t>
      </w:r>
      <w:r w:rsidR="00685C81" w:rsidRPr="00F04387">
        <w:rPr>
          <w:rFonts w:ascii="Trebuchet MS" w:hAnsi="Trebuchet MS"/>
          <w:sz w:val="23"/>
          <w:szCs w:val="23"/>
        </w:rPr>
        <w:t>and giving consumers the</w:t>
      </w:r>
      <w:r w:rsidR="00E7063D" w:rsidRPr="00F04387">
        <w:rPr>
          <w:rFonts w:ascii="Trebuchet MS" w:hAnsi="Trebuchet MS"/>
          <w:sz w:val="23"/>
          <w:szCs w:val="23"/>
        </w:rPr>
        <w:t xml:space="preserve"> </w:t>
      </w:r>
      <w:r w:rsidR="00374C82" w:rsidRPr="00F04387">
        <w:rPr>
          <w:rFonts w:ascii="Trebuchet MS" w:hAnsi="Trebuchet MS"/>
          <w:sz w:val="23"/>
          <w:szCs w:val="23"/>
        </w:rPr>
        <w:t xml:space="preserve">choice to make </w:t>
      </w:r>
      <w:r w:rsidR="00385B72" w:rsidRPr="00F04387">
        <w:rPr>
          <w:rFonts w:ascii="Trebuchet MS" w:hAnsi="Trebuchet MS"/>
          <w:sz w:val="23"/>
          <w:szCs w:val="23"/>
        </w:rPr>
        <w:t>more c</w:t>
      </w:r>
      <w:r w:rsidR="00374C82" w:rsidRPr="00F04387">
        <w:rPr>
          <w:rFonts w:ascii="Trebuchet MS" w:hAnsi="Trebuchet MS"/>
          <w:sz w:val="23"/>
          <w:szCs w:val="23"/>
        </w:rPr>
        <w:t>arbon friendl</w:t>
      </w:r>
      <w:r w:rsidR="00385B72" w:rsidRPr="00F04387">
        <w:rPr>
          <w:rFonts w:ascii="Trebuchet MS" w:hAnsi="Trebuchet MS"/>
          <w:sz w:val="23"/>
          <w:szCs w:val="23"/>
        </w:rPr>
        <w:t>y</w:t>
      </w:r>
      <w:r w:rsidR="00374C82" w:rsidRPr="00F04387">
        <w:rPr>
          <w:rFonts w:ascii="Trebuchet MS" w:hAnsi="Trebuchet MS"/>
          <w:sz w:val="23"/>
          <w:szCs w:val="23"/>
        </w:rPr>
        <w:t xml:space="preserve"> decisions.</w:t>
      </w:r>
      <w:r w:rsidR="00E7063D" w:rsidRPr="00F04387">
        <w:rPr>
          <w:rFonts w:ascii="Trebuchet MS" w:hAnsi="Trebuchet MS"/>
          <w:sz w:val="23"/>
          <w:szCs w:val="23"/>
        </w:rPr>
        <w:t xml:space="preserve"> </w:t>
      </w:r>
    </w:p>
    <w:p w14:paraId="1AA9927C" w14:textId="6CF67077" w:rsidR="00B621E6" w:rsidRPr="00B621E6" w:rsidRDefault="00C26279" w:rsidP="0086370F">
      <w:pPr>
        <w:pStyle w:val="ListParagraph"/>
        <w:numPr>
          <w:ilvl w:val="0"/>
          <w:numId w:val="16"/>
        </w:numPr>
        <w:spacing w:line="276" w:lineRule="auto"/>
        <w:ind w:left="284" w:hanging="426"/>
        <w:rPr>
          <w:rFonts w:ascii="Trebuchet MS" w:eastAsia="Times New Roman" w:hAnsi="Trebuchet MS"/>
          <w:b/>
          <w:bCs/>
          <w:sz w:val="23"/>
          <w:szCs w:val="23"/>
        </w:rPr>
      </w:pPr>
      <w:r w:rsidRPr="0026583C">
        <w:rPr>
          <w:rStyle w:val="Heading3Char"/>
          <w:rFonts w:ascii="Trebuchet MS" w:hAnsi="Trebuchet MS"/>
          <w:b/>
          <w:bCs/>
          <w:color w:val="auto"/>
        </w:rPr>
        <w:t xml:space="preserve">Online </w:t>
      </w:r>
      <w:r w:rsidR="00B621E6" w:rsidRPr="0026583C">
        <w:rPr>
          <w:rStyle w:val="Heading3Char"/>
          <w:rFonts w:ascii="Trebuchet MS" w:hAnsi="Trebuchet MS"/>
          <w:b/>
          <w:bCs/>
          <w:color w:val="auto"/>
        </w:rPr>
        <w:t>safety</w:t>
      </w:r>
      <w:r w:rsidRPr="00296523">
        <w:rPr>
          <w:rFonts w:ascii="Trebuchet MS" w:hAnsi="Trebuchet MS"/>
          <w:b/>
          <w:bCs/>
          <w:sz w:val="23"/>
          <w:szCs w:val="23"/>
        </w:rPr>
        <w:t xml:space="preserve"> </w:t>
      </w:r>
      <w:r w:rsidR="00E40475" w:rsidRPr="00F04387">
        <w:rPr>
          <w:rFonts w:ascii="Trebuchet MS" w:hAnsi="Trebuchet MS"/>
          <w:b/>
          <w:bCs/>
          <w:sz w:val="23"/>
          <w:szCs w:val="23"/>
        </w:rPr>
        <w:t>–</w:t>
      </w:r>
      <w:r w:rsidRPr="00F04387">
        <w:rPr>
          <w:rFonts w:ascii="Trebuchet MS" w:eastAsia="Times New Roman" w:hAnsi="Trebuchet MS"/>
          <w:b/>
          <w:bCs/>
          <w:sz w:val="23"/>
          <w:szCs w:val="23"/>
        </w:rPr>
        <w:t xml:space="preserve"> </w:t>
      </w:r>
      <w:r w:rsidR="00092319" w:rsidRPr="00F04387">
        <w:rPr>
          <w:rFonts w:ascii="Trebuchet MS" w:eastAsia="Times New Roman" w:hAnsi="Trebuchet MS"/>
          <w:sz w:val="23"/>
          <w:szCs w:val="23"/>
        </w:rPr>
        <w:t xml:space="preserve">ensuring that people who wish to engage online are able to do </w:t>
      </w:r>
      <w:r w:rsidR="00E73C87">
        <w:rPr>
          <w:rFonts w:ascii="Trebuchet MS" w:eastAsia="Times New Roman" w:hAnsi="Trebuchet MS"/>
          <w:sz w:val="23"/>
          <w:szCs w:val="23"/>
        </w:rPr>
        <w:t xml:space="preserve">so </w:t>
      </w:r>
      <w:r w:rsidR="00092319" w:rsidRPr="00F04387">
        <w:rPr>
          <w:rFonts w:ascii="Trebuchet MS" w:eastAsia="Times New Roman" w:hAnsi="Trebuchet MS"/>
          <w:sz w:val="23"/>
          <w:szCs w:val="23"/>
        </w:rPr>
        <w:t xml:space="preserve">safely and </w:t>
      </w:r>
      <w:r w:rsidR="00930C35" w:rsidRPr="00F04387">
        <w:rPr>
          <w:rFonts w:ascii="Trebuchet MS" w:eastAsia="Times New Roman" w:hAnsi="Trebuchet MS"/>
          <w:sz w:val="23"/>
          <w:szCs w:val="23"/>
        </w:rPr>
        <w:t xml:space="preserve">are protected from </w:t>
      </w:r>
      <w:r w:rsidR="00B621E6">
        <w:rPr>
          <w:rFonts w:ascii="Trebuchet MS" w:eastAsia="Times New Roman" w:hAnsi="Trebuchet MS"/>
          <w:sz w:val="23"/>
          <w:szCs w:val="23"/>
        </w:rPr>
        <w:t xml:space="preserve">harmful content online. </w:t>
      </w:r>
    </w:p>
    <w:p w14:paraId="14F316A5" w14:textId="77777777" w:rsidR="0086370F" w:rsidRPr="0086370F" w:rsidRDefault="0086370F" w:rsidP="0086370F">
      <w:pPr>
        <w:tabs>
          <w:tab w:val="left" w:pos="5529"/>
        </w:tabs>
        <w:spacing w:line="276" w:lineRule="auto"/>
        <w:rPr>
          <w:rFonts w:ascii="Trebuchet MS" w:hAnsi="Trebuchet MS"/>
          <w:b/>
          <w:bCs/>
          <w:sz w:val="23"/>
          <w:szCs w:val="23"/>
        </w:rPr>
      </w:pPr>
      <w:r w:rsidRPr="0086370F">
        <w:rPr>
          <w:rFonts w:ascii="Trebuchet MS" w:hAnsi="Trebuchet MS"/>
          <w:sz w:val="23"/>
          <w:szCs w:val="23"/>
        </w:rPr>
        <w:t>Participants also felt that it would be useful to invite complaint handlers to future meetings and understand what they are hearing from consumers.</w:t>
      </w:r>
    </w:p>
    <w:p w14:paraId="3C5C1957" w14:textId="701786D2" w:rsidR="0086370F" w:rsidRDefault="0086370F" w:rsidP="0086370F">
      <w:pPr>
        <w:spacing w:line="276" w:lineRule="auto"/>
        <w:rPr>
          <w:rFonts w:ascii="Trebuchet MS" w:eastAsia="Times New Roman" w:hAnsi="Trebuchet MS"/>
          <w:b/>
          <w:bCs/>
          <w:sz w:val="23"/>
          <w:szCs w:val="23"/>
        </w:rPr>
      </w:pPr>
      <w:r w:rsidRPr="0086370F">
        <w:rPr>
          <w:rFonts w:ascii="Trebuchet MS" w:eastAsia="Times New Roman" w:hAnsi="Trebuchet MS"/>
          <w:b/>
          <w:bCs/>
          <w:sz w:val="23"/>
          <w:szCs w:val="23"/>
        </w:rPr>
        <w:lastRenderedPageBreak/>
        <w:t>You can find below further information on the points raised by Hub participants on these topics</w:t>
      </w:r>
      <w:r w:rsidR="00E14C73">
        <w:rPr>
          <w:rFonts w:ascii="Trebuchet MS" w:eastAsia="Times New Roman" w:hAnsi="Trebuchet MS"/>
          <w:b/>
          <w:bCs/>
          <w:sz w:val="23"/>
          <w:szCs w:val="23"/>
        </w:rPr>
        <w:t>.</w:t>
      </w:r>
    </w:p>
    <w:p w14:paraId="6F202FED" w14:textId="43728CCE" w:rsidR="004E3A0A" w:rsidRPr="0026583C" w:rsidRDefault="004E3A0A" w:rsidP="0026583C">
      <w:pPr>
        <w:pStyle w:val="Heading2"/>
        <w:rPr>
          <w:rFonts w:ascii="Trebuchet MS" w:hAnsi="Trebuchet MS"/>
          <w:b/>
          <w:bCs/>
          <w:sz w:val="24"/>
          <w:szCs w:val="24"/>
        </w:rPr>
      </w:pPr>
      <w:r w:rsidRPr="0026583C">
        <w:rPr>
          <w:rFonts w:ascii="Trebuchet MS" w:hAnsi="Trebuchet MS"/>
          <w:b/>
          <w:bCs/>
          <w:color w:val="auto"/>
          <w:sz w:val="24"/>
          <w:szCs w:val="24"/>
        </w:rPr>
        <w:t>Digital exclusion</w:t>
      </w:r>
      <w:r w:rsidR="00076600" w:rsidRPr="0026583C">
        <w:rPr>
          <w:rFonts w:ascii="Trebuchet MS" w:hAnsi="Trebuchet MS"/>
          <w:b/>
          <w:bCs/>
          <w:color w:val="auto"/>
          <w:sz w:val="24"/>
          <w:szCs w:val="24"/>
        </w:rPr>
        <w:t xml:space="preserve"> – access to infrastructure</w:t>
      </w:r>
      <w:r w:rsidR="00E14C73">
        <w:rPr>
          <w:rFonts w:ascii="Trebuchet MS" w:hAnsi="Trebuchet MS"/>
          <w:b/>
          <w:bCs/>
          <w:color w:val="auto"/>
          <w:sz w:val="24"/>
          <w:szCs w:val="24"/>
        </w:rPr>
        <w:t xml:space="preserve">, social networks and </w:t>
      </w:r>
      <w:r w:rsidR="00803C82" w:rsidRPr="0026583C">
        <w:rPr>
          <w:rFonts w:ascii="Trebuchet MS" w:hAnsi="Trebuchet MS"/>
          <w:b/>
          <w:bCs/>
          <w:color w:val="auto"/>
          <w:sz w:val="24"/>
          <w:szCs w:val="24"/>
        </w:rPr>
        <w:t>the digital skills required to participate safely</w:t>
      </w:r>
      <w:r w:rsidR="00E14C73">
        <w:rPr>
          <w:rFonts w:ascii="Trebuchet MS" w:hAnsi="Trebuchet MS"/>
          <w:b/>
          <w:bCs/>
          <w:color w:val="auto"/>
          <w:sz w:val="24"/>
          <w:szCs w:val="24"/>
        </w:rPr>
        <w:t xml:space="preserve">. </w:t>
      </w:r>
    </w:p>
    <w:p w14:paraId="253C1DCE" w14:textId="047BE125" w:rsidR="00557A38" w:rsidRDefault="00E15345" w:rsidP="00B621E6">
      <w:pPr>
        <w:pStyle w:val="ListParagraph"/>
        <w:numPr>
          <w:ilvl w:val="0"/>
          <w:numId w:val="6"/>
        </w:numPr>
        <w:spacing w:line="276" w:lineRule="auto"/>
        <w:ind w:left="284" w:hanging="284"/>
        <w:rPr>
          <w:rFonts w:ascii="Trebuchet MS" w:hAnsi="Trebuchet MS"/>
          <w:sz w:val="23"/>
          <w:szCs w:val="23"/>
        </w:rPr>
      </w:pPr>
      <w:r w:rsidRPr="000A36C9">
        <w:rPr>
          <w:rFonts w:ascii="Trebuchet MS" w:hAnsi="Trebuchet MS"/>
          <w:sz w:val="23"/>
          <w:szCs w:val="23"/>
        </w:rPr>
        <w:t xml:space="preserve">People aren’t hard to reach, services are. As more organisations move to digital by default, more consumers are at risk of exclusion, particularly those who are less </w:t>
      </w:r>
      <w:r w:rsidR="00983614" w:rsidRPr="000A36C9">
        <w:rPr>
          <w:rFonts w:ascii="Trebuchet MS" w:hAnsi="Trebuchet MS"/>
          <w:sz w:val="23"/>
          <w:szCs w:val="23"/>
        </w:rPr>
        <w:t>likely</w:t>
      </w:r>
      <w:r w:rsidRPr="000A36C9">
        <w:rPr>
          <w:rFonts w:ascii="Trebuchet MS" w:hAnsi="Trebuchet MS"/>
          <w:sz w:val="23"/>
          <w:szCs w:val="23"/>
        </w:rPr>
        <w:t xml:space="preserve"> to engage online such as consumers who are older and/or living with a disability.</w:t>
      </w:r>
    </w:p>
    <w:p w14:paraId="1F78FD45" w14:textId="29C6BA16" w:rsidR="00E14C73" w:rsidRPr="000A36C9" w:rsidRDefault="00E14C73" w:rsidP="00B621E6">
      <w:pPr>
        <w:pStyle w:val="ListParagraph"/>
        <w:numPr>
          <w:ilvl w:val="0"/>
          <w:numId w:val="6"/>
        </w:numPr>
        <w:spacing w:line="276" w:lineRule="auto"/>
        <w:ind w:left="284" w:hanging="284"/>
        <w:rPr>
          <w:rFonts w:ascii="Trebuchet MS" w:hAnsi="Trebuchet MS"/>
          <w:sz w:val="23"/>
          <w:szCs w:val="23"/>
        </w:rPr>
      </w:pPr>
      <w:r>
        <w:rPr>
          <w:rFonts w:ascii="Trebuchet MS" w:hAnsi="Trebuchet MS"/>
          <w:sz w:val="23"/>
          <w:szCs w:val="23"/>
        </w:rPr>
        <w:t>Making sure that people can benefit from social networks is an important facet of digital inclusion.</w:t>
      </w:r>
    </w:p>
    <w:p w14:paraId="5A2D1C55" w14:textId="090DD769" w:rsidR="00557A38" w:rsidRPr="000A36C9" w:rsidRDefault="00526318" w:rsidP="00B621E6">
      <w:pPr>
        <w:pStyle w:val="ListParagraph"/>
        <w:numPr>
          <w:ilvl w:val="0"/>
          <w:numId w:val="6"/>
        </w:numPr>
        <w:spacing w:line="276" w:lineRule="auto"/>
        <w:ind w:left="284" w:hanging="284"/>
        <w:rPr>
          <w:rFonts w:ascii="Trebuchet MS" w:hAnsi="Trebuchet MS"/>
          <w:sz w:val="23"/>
          <w:szCs w:val="23"/>
        </w:rPr>
      </w:pPr>
      <w:r w:rsidRPr="000A36C9">
        <w:rPr>
          <w:rFonts w:ascii="Trebuchet MS" w:hAnsi="Trebuchet MS"/>
          <w:sz w:val="23"/>
          <w:szCs w:val="23"/>
        </w:rPr>
        <w:t>Communicat</w:t>
      </w:r>
      <w:r w:rsidR="00762D59" w:rsidRPr="000A36C9">
        <w:rPr>
          <w:rFonts w:ascii="Trebuchet MS" w:hAnsi="Trebuchet MS"/>
          <w:sz w:val="23"/>
          <w:szCs w:val="23"/>
        </w:rPr>
        <w:t>i</w:t>
      </w:r>
      <w:r w:rsidRPr="000A36C9">
        <w:rPr>
          <w:rFonts w:ascii="Trebuchet MS" w:hAnsi="Trebuchet MS"/>
          <w:sz w:val="23"/>
          <w:szCs w:val="23"/>
        </w:rPr>
        <w:t xml:space="preserve">ons from </w:t>
      </w:r>
      <w:r w:rsidR="00163B90" w:rsidRPr="000A36C9">
        <w:rPr>
          <w:rFonts w:ascii="Trebuchet MS" w:hAnsi="Trebuchet MS"/>
          <w:sz w:val="23"/>
          <w:szCs w:val="23"/>
        </w:rPr>
        <w:t>communications providers (</w:t>
      </w:r>
      <w:r w:rsidRPr="000A36C9">
        <w:rPr>
          <w:rFonts w:ascii="Trebuchet MS" w:hAnsi="Trebuchet MS"/>
          <w:sz w:val="23"/>
          <w:szCs w:val="23"/>
        </w:rPr>
        <w:t>CPs</w:t>
      </w:r>
      <w:r w:rsidR="00163B90" w:rsidRPr="000A36C9">
        <w:rPr>
          <w:rFonts w:ascii="Trebuchet MS" w:hAnsi="Trebuchet MS"/>
          <w:sz w:val="23"/>
          <w:szCs w:val="23"/>
        </w:rPr>
        <w:t>)</w:t>
      </w:r>
      <w:r w:rsidRPr="000A36C9">
        <w:rPr>
          <w:rFonts w:ascii="Trebuchet MS" w:hAnsi="Trebuchet MS"/>
          <w:sz w:val="23"/>
          <w:szCs w:val="23"/>
        </w:rPr>
        <w:t xml:space="preserve"> on how </w:t>
      </w:r>
      <w:r w:rsidR="00FB256A" w:rsidRPr="000A36C9">
        <w:rPr>
          <w:rFonts w:ascii="Trebuchet MS" w:hAnsi="Trebuchet MS"/>
          <w:sz w:val="23"/>
          <w:szCs w:val="23"/>
        </w:rPr>
        <w:t>consumers can</w:t>
      </w:r>
      <w:r w:rsidRPr="000A36C9">
        <w:rPr>
          <w:rFonts w:ascii="Trebuchet MS" w:hAnsi="Trebuchet MS"/>
          <w:sz w:val="23"/>
          <w:szCs w:val="23"/>
        </w:rPr>
        <w:t xml:space="preserve"> improve digital connectivity and access </w:t>
      </w:r>
      <w:r w:rsidR="00762D59" w:rsidRPr="000A36C9">
        <w:rPr>
          <w:rFonts w:ascii="Trebuchet MS" w:hAnsi="Trebuchet MS"/>
          <w:sz w:val="23"/>
          <w:szCs w:val="23"/>
        </w:rPr>
        <w:t>support needs to be</w:t>
      </w:r>
      <w:r w:rsidR="00E7060D" w:rsidRPr="000A36C9">
        <w:rPr>
          <w:rFonts w:ascii="Trebuchet MS" w:hAnsi="Trebuchet MS"/>
          <w:sz w:val="23"/>
          <w:szCs w:val="23"/>
        </w:rPr>
        <w:t xml:space="preserve"> clear,</w:t>
      </w:r>
      <w:r w:rsidR="00762D59" w:rsidRPr="000A36C9">
        <w:rPr>
          <w:rFonts w:ascii="Trebuchet MS" w:hAnsi="Trebuchet MS"/>
          <w:sz w:val="23"/>
          <w:szCs w:val="23"/>
        </w:rPr>
        <w:t xml:space="preserve"> </w:t>
      </w:r>
      <w:r w:rsidR="00E7060D" w:rsidRPr="000A36C9">
        <w:rPr>
          <w:rFonts w:ascii="Trebuchet MS" w:hAnsi="Trebuchet MS"/>
          <w:sz w:val="23"/>
          <w:szCs w:val="23"/>
        </w:rPr>
        <w:t xml:space="preserve">accessible and </w:t>
      </w:r>
      <w:r w:rsidR="00557A38" w:rsidRPr="000A36C9">
        <w:rPr>
          <w:rFonts w:ascii="Trebuchet MS" w:hAnsi="Trebuchet MS"/>
          <w:sz w:val="23"/>
          <w:szCs w:val="23"/>
        </w:rPr>
        <w:t>disseminated</w:t>
      </w:r>
      <w:r w:rsidR="00E7060D" w:rsidRPr="000A36C9">
        <w:rPr>
          <w:rFonts w:ascii="Trebuchet MS" w:hAnsi="Trebuchet MS"/>
          <w:sz w:val="23"/>
          <w:szCs w:val="23"/>
        </w:rPr>
        <w:t xml:space="preserve"> widely.</w:t>
      </w:r>
    </w:p>
    <w:p w14:paraId="4030817D" w14:textId="3AC1F5D9" w:rsidR="004347B5" w:rsidRPr="000A36C9" w:rsidRDefault="009154B8" w:rsidP="00B621E6">
      <w:pPr>
        <w:pStyle w:val="ListParagraph"/>
        <w:numPr>
          <w:ilvl w:val="0"/>
          <w:numId w:val="6"/>
        </w:numPr>
        <w:spacing w:line="276" w:lineRule="auto"/>
        <w:ind w:left="284" w:hanging="284"/>
        <w:rPr>
          <w:rFonts w:ascii="Trebuchet MS" w:hAnsi="Trebuchet MS"/>
          <w:sz w:val="23"/>
          <w:szCs w:val="23"/>
        </w:rPr>
      </w:pPr>
      <w:r w:rsidRPr="000A36C9">
        <w:rPr>
          <w:rFonts w:ascii="Trebuchet MS" w:hAnsi="Trebuchet MS"/>
          <w:sz w:val="23"/>
          <w:szCs w:val="23"/>
        </w:rPr>
        <w:t xml:space="preserve">Consumers living in rural areas </w:t>
      </w:r>
      <w:r w:rsidR="00187B15" w:rsidRPr="000A36C9">
        <w:rPr>
          <w:rFonts w:ascii="Trebuchet MS" w:hAnsi="Trebuchet MS"/>
          <w:sz w:val="23"/>
          <w:szCs w:val="23"/>
        </w:rPr>
        <w:t>face specific issues with digital connectivit</w:t>
      </w:r>
      <w:r w:rsidR="00A67381" w:rsidRPr="000A36C9">
        <w:rPr>
          <w:rFonts w:ascii="Trebuchet MS" w:hAnsi="Trebuchet MS"/>
          <w:sz w:val="23"/>
          <w:szCs w:val="23"/>
        </w:rPr>
        <w:t>y such as significantly higher costs associated with</w:t>
      </w:r>
      <w:r w:rsidR="00DA66D6" w:rsidRPr="000A36C9">
        <w:rPr>
          <w:rFonts w:ascii="Trebuchet MS" w:hAnsi="Trebuchet MS"/>
          <w:sz w:val="23"/>
          <w:szCs w:val="23"/>
        </w:rPr>
        <w:t xml:space="preserve"> </w:t>
      </w:r>
      <w:r w:rsidR="00A67381" w:rsidRPr="000A36C9">
        <w:rPr>
          <w:rFonts w:ascii="Trebuchet MS" w:hAnsi="Trebuchet MS"/>
          <w:sz w:val="23"/>
          <w:szCs w:val="23"/>
        </w:rPr>
        <w:t>getting connected.</w:t>
      </w:r>
    </w:p>
    <w:p w14:paraId="77F7D705" w14:textId="77098156" w:rsidR="00655207" w:rsidRPr="000A36C9" w:rsidRDefault="000A36C9" w:rsidP="00B621E6">
      <w:pPr>
        <w:pStyle w:val="ListParagraph"/>
        <w:spacing w:line="276" w:lineRule="auto"/>
        <w:ind w:left="284"/>
        <w:rPr>
          <w:rFonts w:ascii="Trebuchet MS" w:hAnsi="Trebuchet MS"/>
          <w:sz w:val="23"/>
          <w:szCs w:val="23"/>
        </w:rPr>
      </w:pPr>
      <w:r w:rsidRPr="000A36C9">
        <w:rPr>
          <w:rFonts w:ascii="Trebuchet MS" w:hAnsi="Trebuchet MS"/>
          <w:b/>
          <w:bCs/>
          <w:noProof/>
          <w:sz w:val="23"/>
          <w:szCs w:val="23"/>
        </w:rPr>
        <mc:AlternateContent>
          <mc:Choice Requires="wps">
            <w:drawing>
              <wp:anchor distT="0" distB="0" distL="114300" distR="114300" simplePos="0" relativeHeight="251660288" behindDoc="0" locked="0" layoutInCell="1" allowOverlap="1" wp14:anchorId="71349A78" wp14:editId="534E2E99">
                <wp:simplePos x="0" y="0"/>
                <wp:positionH relativeFrom="margin">
                  <wp:align>center</wp:align>
                </wp:positionH>
                <wp:positionV relativeFrom="paragraph">
                  <wp:posOffset>80010</wp:posOffset>
                </wp:positionV>
                <wp:extent cx="5362575" cy="1695450"/>
                <wp:effectExtent l="0" t="0" r="28575" b="19050"/>
                <wp:wrapNone/>
                <wp:docPr id="5" name="Flowchart: Alternate Process 5"/>
                <wp:cNvGraphicFramePr/>
                <a:graphic xmlns:a="http://schemas.openxmlformats.org/drawingml/2006/main">
                  <a:graphicData uri="http://schemas.microsoft.com/office/word/2010/wordprocessingShape">
                    <wps:wsp>
                      <wps:cNvSpPr/>
                      <wps:spPr>
                        <a:xfrm>
                          <a:off x="0" y="0"/>
                          <a:ext cx="5362575" cy="1695450"/>
                        </a:xfrm>
                        <a:prstGeom prst="flowChartAlternateProcess">
                          <a:avLst/>
                        </a:prstGeom>
                        <a:solidFill>
                          <a:schemeClr val="bg1"/>
                        </a:solidFill>
                        <a:ln w="19050">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C47CEF" w14:textId="77777777" w:rsidR="00655207" w:rsidRPr="0063364B" w:rsidRDefault="00655207" w:rsidP="00655207">
                            <w:pPr>
                              <w:ind w:left="284"/>
                              <w:rPr>
                                <w:rFonts w:ascii="Trebuchet MS" w:hAnsi="Trebuchet MS"/>
                                <w:b/>
                                <w:bCs/>
                                <w:color w:val="00737F"/>
                                <w:sz w:val="23"/>
                                <w:szCs w:val="23"/>
                              </w:rPr>
                            </w:pPr>
                            <w:r w:rsidRPr="0063364B">
                              <w:rPr>
                                <w:rFonts w:ascii="Trebuchet MS" w:hAnsi="Trebuchet MS"/>
                                <w:b/>
                                <w:bCs/>
                                <w:color w:val="00737F"/>
                                <w:sz w:val="23"/>
                                <w:szCs w:val="23"/>
                              </w:rPr>
                              <w:t xml:space="preserve">For example: </w:t>
                            </w:r>
                          </w:p>
                          <w:p w14:paraId="77F9C1C0" w14:textId="40F2B632" w:rsidR="00655207" w:rsidRPr="0063364B" w:rsidRDefault="00655207" w:rsidP="00655207">
                            <w:pPr>
                              <w:ind w:left="284"/>
                              <w:rPr>
                                <w:rFonts w:ascii="Trebuchet MS" w:hAnsi="Trebuchet MS"/>
                                <w:color w:val="00737F"/>
                                <w:sz w:val="23"/>
                                <w:szCs w:val="23"/>
                              </w:rPr>
                            </w:pPr>
                            <w:r w:rsidRPr="0063364B">
                              <w:rPr>
                                <w:rFonts w:ascii="Trebuchet MS" w:hAnsi="Trebuchet MS"/>
                                <w:b/>
                                <w:bCs/>
                                <w:color w:val="00737F"/>
                                <w:sz w:val="23"/>
                                <w:szCs w:val="23"/>
                              </w:rPr>
                              <w:t xml:space="preserve">A participant </w:t>
                            </w:r>
                            <w:r w:rsidR="003239DA">
                              <w:rPr>
                                <w:rFonts w:ascii="Trebuchet MS" w:hAnsi="Trebuchet MS"/>
                                <w:b/>
                                <w:bCs/>
                                <w:color w:val="00737F"/>
                                <w:sz w:val="23"/>
                                <w:szCs w:val="23"/>
                              </w:rPr>
                              <w:t xml:space="preserve">who </w:t>
                            </w:r>
                            <w:r w:rsidRPr="0063364B">
                              <w:rPr>
                                <w:rFonts w:ascii="Trebuchet MS" w:hAnsi="Trebuchet MS"/>
                                <w:b/>
                                <w:bCs/>
                                <w:color w:val="00737F"/>
                                <w:sz w:val="23"/>
                                <w:szCs w:val="23"/>
                              </w:rPr>
                              <w:t xml:space="preserve">lives in a rural area was unable to receive a fibre connection so they had to investigate alternative options. They looked into a community broadband option, however they eventually opted for 4G broadband. Their monthly payments have quadrupled and on top of this they still pay for mobile services and a landline in case of a power cut. </w:t>
                            </w:r>
                          </w:p>
                          <w:p w14:paraId="3ECAF7E7" w14:textId="60BDADE1" w:rsidR="00655207" w:rsidRPr="0063364B" w:rsidRDefault="00655207" w:rsidP="00655207">
                            <w:pPr>
                              <w:jc w:val="center"/>
                              <w:rPr>
                                <w:color w:val="00737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49A7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5" o:spid="_x0000_s1027" type="#_x0000_t176" style="position:absolute;left:0;text-align:left;margin-left:0;margin-top:6.3pt;width:422.25pt;height:133.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" fillcolor="white [3212]" strokecolor="#c45911 [2405]" strokeweight="1.5pt">
                <v:textbox>
                  <w:txbxContent>
                    <w:p w14:paraId="67C47CEF" w14:textId="77777777" w:rsidR="00655207" w:rsidRPr="0063364B" w:rsidRDefault="00655207" w:rsidP="00655207">
                      <w:pPr>
                        <w:ind w:left="284"/>
                        <w:rPr>
                          <w:rFonts w:ascii="Trebuchet MS" w:hAnsi="Trebuchet MS"/>
                          <w:b/>
                          <w:bCs/>
                          <w:color w:val="00737F"/>
                          <w:sz w:val="23"/>
                          <w:szCs w:val="23"/>
                        </w:rPr>
                      </w:pPr>
                      <w:r w:rsidRPr="0063364B">
                        <w:rPr>
                          <w:rFonts w:ascii="Trebuchet MS" w:hAnsi="Trebuchet MS"/>
                          <w:b/>
                          <w:bCs/>
                          <w:color w:val="00737F"/>
                          <w:sz w:val="23"/>
                          <w:szCs w:val="23"/>
                        </w:rPr>
                        <w:t xml:space="preserve">For example: </w:t>
                      </w:r>
                    </w:p>
                    <w:p w14:paraId="77F9C1C0" w14:textId="40F2B632" w:rsidR="00655207" w:rsidRPr="0063364B" w:rsidRDefault="00655207" w:rsidP="00655207">
                      <w:pPr>
                        <w:ind w:left="284"/>
                        <w:rPr>
                          <w:rFonts w:ascii="Trebuchet MS" w:hAnsi="Trebuchet MS"/>
                          <w:color w:val="00737F"/>
                          <w:sz w:val="23"/>
                          <w:szCs w:val="23"/>
                        </w:rPr>
                      </w:pPr>
                      <w:r w:rsidRPr="0063364B">
                        <w:rPr>
                          <w:rFonts w:ascii="Trebuchet MS" w:hAnsi="Trebuchet MS"/>
                          <w:b/>
                          <w:bCs/>
                          <w:color w:val="00737F"/>
                          <w:sz w:val="23"/>
                          <w:szCs w:val="23"/>
                        </w:rPr>
                        <w:t xml:space="preserve">A participant </w:t>
                      </w:r>
                      <w:r w:rsidR="003239DA">
                        <w:rPr>
                          <w:rFonts w:ascii="Trebuchet MS" w:hAnsi="Trebuchet MS"/>
                          <w:b/>
                          <w:bCs/>
                          <w:color w:val="00737F"/>
                          <w:sz w:val="23"/>
                          <w:szCs w:val="23"/>
                        </w:rPr>
                        <w:t xml:space="preserve">who </w:t>
                      </w:r>
                      <w:r w:rsidRPr="0063364B">
                        <w:rPr>
                          <w:rFonts w:ascii="Trebuchet MS" w:hAnsi="Trebuchet MS"/>
                          <w:b/>
                          <w:bCs/>
                          <w:color w:val="00737F"/>
                          <w:sz w:val="23"/>
                          <w:szCs w:val="23"/>
                        </w:rPr>
                        <w:t xml:space="preserve">lives in a rural area was unable to receive a fibre connection so they had to investigate alternative options. They looked into a community broadband option, however they eventually opted for 4G broadband. Their monthly payments have quadrupled and on top of this they still pay for mobile services and a landline in case of a power cut. </w:t>
                      </w:r>
                    </w:p>
                    <w:p w14:paraId="3ECAF7E7" w14:textId="60BDADE1" w:rsidR="00655207" w:rsidRPr="0063364B" w:rsidRDefault="00655207" w:rsidP="00655207">
                      <w:pPr>
                        <w:jc w:val="center"/>
                        <w:rPr>
                          <w:color w:val="00737F"/>
                        </w:rPr>
                      </w:pPr>
                    </w:p>
                  </w:txbxContent>
                </v:textbox>
                <w10:wrap anchorx="margin"/>
              </v:shape>
            </w:pict>
          </mc:Fallback>
        </mc:AlternateContent>
      </w:r>
    </w:p>
    <w:p w14:paraId="0B63DD39" w14:textId="1AE8FB9D" w:rsidR="00655207" w:rsidRPr="000A36C9" w:rsidRDefault="00655207" w:rsidP="00B621E6">
      <w:pPr>
        <w:pStyle w:val="ListParagraph"/>
        <w:spacing w:line="276" w:lineRule="auto"/>
        <w:ind w:left="284"/>
        <w:rPr>
          <w:rFonts w:ascii="Trebuchet MS" w:hAnsi="Trebuchet MS"/>
          <w:sz w:val="23"/>
          <w:szCs w:val="23"/>
        </w:rPr>
      </w:pPr>
    </w:p>
    <w:p w14:paraId="281AE18A" w14:textId="3319D42C" w:rsidR="00655207" w:rsidRPr="000A36C9" w:rsidRDefault="00655207" w:rsidP="00B621E6">
      <w:pPr>
        <w:pStyle w:val="ListParagraph"/>
        <w:spacing w:line="276" w:lineRule="auto"/>
        <w:ind w:left="284"/>
        <w:rPr>
          <w:rFonts w:ascii="Trebuchet MS" w:hAnsi="Trebuchet MS"/>
          <w:sz w:val="23"/>
          <w:szCs w:val="23"/>
        </w:rPr>
      </w:pPr>
    </w:p>
    <w:p w14:paraId="23AAA141" w14:textId="7A628C40" w:rsidR="00655207" w:rsidRPr="000A36C9" w:rsidRDefault="00655207" w:rsidP="00B621E6">
      <w:pPr>
        <w:pStyle w:val="ListParagraph"/>
        <w:spacing w:line="276" w:lineRule="auto"/>
        <w:ind w:left="284"/>
        <w:rPr>
          <w:rFonts w:ascii="Trebuchet MS" w:hAnsi="Trebuchet MS"/>
          <w:sz w:val="23"/>
          <w:szCs w:val="23"/>
        </w:rPr>
      </w:pPr>
    </w:p>
    <w:p w14:paraId="61202B06" w14:textId="77777777" w:rsidR="00655207" w:rsidRPr="000A36C9" w:rsidRDefault="00655207" w:rsidP="00B621E6">
      <w:pPr>
        <w:pStyle w:val="ListParagraph"/>
        <w:spacing w:line="276" w:lineRule="auto"/>
        <w:ind w:left="284"/>
        <w:rPr>
          <w:rFonts w:ascii="Trebuchet MS" w:hAnsi="Trebuchet MS"/>
          <w:sz w:val="23"/>
          <w:szCs w:val="23"/>
        </w:rPr>
      </w:pPr>
    </w:p>
    <w:p w14:paraId="38F3FAF4" w14:textId="3EF3D004" w:rsidR="00655207" w:rsidRPr="000A36C9" w:rsidRDefault="00655207" w:rsidP="00B621E6">
      <w:pPr>
        <w:pStyle w:val="ListParagraph"/>
        <w:spacing w:line="276" w:lineRule="auto"/>
        <w:ind w:left="284"/>
        <w:rPr>
          <w:rFonts w:ascii="Trebuchet MS" w:hAnsi="Trebuchet MS"/>
          <w:sz w:val="23"/>
          <w:szCs w:val="23"/>
        </w:rPr>
      </w:pPr>
    </w:p>
    <w:p w14:paraId="3F2A7E14" w14:textId="77777777" w:rsidR="0063364B" w:rsidRPr="000A36C9" w:rsidRDefault="0063364B" w:rsidP="00B621E6">
      <w:pPr>
        <w:spacing w:line="276" w:lineRule="auto"/>
        <w:rPr>
          <w:rFonts w:ascii="Trebuchet MS" w:hAnsi="Trebuchet MS"/>
          <w:sz w:val="23"/>
          <w:szCs w:val="23"/>
        </w:rPr>
      </w:pPr>
    </w:p>
    <w:p w14:paraId="6806D21A" w14:textId="77777777" w:rsidR="000A36C9" w:rsidRDefault="000A36C9" w:rsidP="00B621E6">
      <w:pPr>
        <w:pStyle w:val="ListParagraph"/>
        <w:spacing w:line="276" w:lineRule="auto"/>
        <w:ind w:left="284"/>
        <w:rPr>
          <w:rFonts w:ascii="Trebuchet MS" w:hAnsi="Trebuchet MS"/>
          <w:sz w:val="23"/>
          <w:szCs w:val="23"/>
        </w:rPr>
      </w:pPr>
    </w:p>
    <w:p w14:paraId="5DF2AB3B" w14:textId="77777777" w:rsidR="000A36C9" w:rsidRDefault="000A36C9" w:rsidP="00B621E6">
      <w:pPr>
        <w:pStyle w:val="ListParagraph"/>
        <w:spacing w:line="276" w:lineRule="auto"/>
        <w:ind w:left="284"/>
        <w:rPr>
          <w:rFonts w:ascii="Trebuchet MS" w:hAnsi="Trebuchet MS"/>
          <w:sz w:val="23"/>
          <w:szCs w:val="23"/>
        </w:rPr>
      </w:pPr>
    </w:p>
    <w:p w14:paraId="17F24BCE" w14:textId="5BE43C85" w:rsidR="009A1A56" w:rsidRPr="000A36C9" w:rsidRDefault="00B123B2" w:rsidP="00B621E6">
      <w:pPr>
        <w:pStyle w:val="ListParagraph"/>
        <w:numPr>
          <w:ilvl w:val="0"/>
          <w:numId w:val="6"/>
        </w:numPr>
        <w:spacing w:line="276" w:lineRule="auto"/>
        <w:ind w:left="284" w:hanging="284"/>
        <w:rPr>
          <w:rFonts w:ascii="Trebuchet MS" w:hAnsi="Trebuchet MS"/>
          <w:sz w:val="23"/>
          <w:szCs w:val="23"/>
        </w:rPr>
      </w:pPr>
      <w:r w:rsidRPr="000A36C9">
        <w:rPr>
          <w:rFonts w:ascii="Trebuchet MS" w:hAnsi="Trebuchet MS"/>
          <w:sz w:val="23"/>
          <w:szCs w:val="23"/>
        </w:rPr>
        <w:t xml:space="preserve">As </w:t>
      </w:r>
      <w:r w:rsidR="00A67381" w:rsidRPr="000A36C9">
        <w:rPr>
          <w:rFonts w:ascii="Trebuchet MS" w:hAnsi="Trebuchet MS"/>
          <w:sz w:val="23"/>
          <w:szCs w:val="23"/>
        </w:rPr>
        <w:t>the telecoms sector</w:t>
      </w:r>
      <w:r w:rsidRPr="000A36C9">
        <w:rPr>
          <w:rFonts w:ascii="Trebuchet MS" w:hAnsi="Trebuchet MS"/>
          <w:sz w:val="23"/>
          <w:szCs w:val="23"/>
        </w:rPr>
        <w:t xml:space="preserve"> moves to an all-IP system, there are questions around how people living in rural areas </w:t>
      </w:r>
      <w:r w:rsidR="008A757D" w:rsidRPr="000A36C9">
        <w:rPr>
          <w:rFonts w:ascii="Trebuchet MS" w:hAnsi="Trebuchet MS"/>
          <w:sz w:val="23"/>
          <w:szCs w:val="23"/>
        </w:rPr>
        <w:t>where a</w:t>
      </w:r>
      <w:r w:rsidRPr="000A36C9">
        <w:rPr>
          <w:rFonts w:ascii="Trebuchet MS" w:hAnsi="Trebuchet MS"/>
          <w:sz w:val="23"/>
          <w:szCs w:val="23"/>
        </w:rPr>
        <w:t xml:space="preserve"> broadband connection</w:t>
      </w:r>
      <w:r w:rsidR="008A757D" w:rsidRPr="000A36C9">
        <w:rPr>
          <w:rFonts w:ascii="Trebuchet MS" w:hAnsi="Trebuchet MS"/>
          <w:sz w:val="23"/>
          <w:szCs w:val="23"/>
        </w:rPr>
        <w:t xml:space="preserve"> is not available</w:t>
      </w:r>
      <w:r w:rsidRPr="000A36C9">
        <w:rPr>
          <w:rFonts w:ascii="Trebuchet MS" w:hAnsi="Trebuchet MS"/>
          <w:sz w:val="23"/>
          <w:szCs w:val="23"/>
        </w:rPr>
        <w:t xml:space="preserve"> will get connected.</w:t>
      </w:r>
    </w:p>
    <w:p w14:paraId="1D63EC78" w14:textId="0737DEEF" w:rsidR="00E14C73" w:rsidRPr="00E14C73" w:rsidRDefault="009A1A56" w:rsidP="00E14C73">
      <w:pPr>
        <w:pStyle w:val="ListParagraph"/>
        <w:numPr>
          <w:ilvl w:val="0"/>
          <w:numId w:val="6"/>
        </w:numPr>
        <w:spacing w:line="276" w:lineRule="auto"/>
        <w:ind w:left="284" w:hanging="284"/>
        <w:rPr>
          <w:rFonts w:ascii="Trebuchet MS" w:hAnsi="Trebuchet MS"/>
          <w:sz w:val="23"/>
          <w:szCs w:val="23"/>
        </w:rPr>
      </w:pPr>
      <w:r w:rsidRPr="000A36C9">
        <w:rPr>
          <w:rFonts w:ascii="Trebuchet MS" w:hAnsi="Trebuchet MS"/>
          <w:sz w:val="23"/>
          <w:szCs w:val="23"/>
        </w:rPr>
        <w:t xml:space="preserve">The implications of being digitally excluded can have </w:t>
      </w:r>
      <w:r w:rsidR="001300BE" w:rsidRPr="000A36C9">
        <w:rPr>
          <w:rFonts w:ascii="Trebuchet MS" w:hAnsi="Trebuchet MS"/>
          <w:sz w:val="23"/>
          <w:szCs w:val="23"/>
        </w:rPr>
        <w:t>severe</w:t>
      </w:r>
      <w:r w:rsidRPr="000A36C9">
        <w:rPr>
          <w:rFonts w:ascii="Trebuchet MS" w:hAnsi="Trebuchet MS"/>
          <w:sz w:val="23"/>
          <w:szCs w:val="23"/>
        </w:rPr>
        <w:t xml:space="preserve"> impacts where an increasing number of services are moving online e.g. healthcare services. This is further exacerbated by a higher number of older consumers tending to live in rural areas. The Older People’s Commissioner for Wales has published guidance about access to services and what organisations can do to shift towards digital whilst safeguarding traditional communications services.</w:t>
      </w:r>
      <w:r w:rsidRPr="000A36C9">
        <w:rPr>
          <w:rStyle w:val="FootnoteReference"/>
          <w:rFonts w:ascii="Trebuchet MS" w:hAnsi="Trebuchet MS"/>
          <w:sz w:val="23"/>
          <w:szCs w:val="23"/>
        </w:rPr>
        <w:footnoteReference w:id="1"/>
      </w:r>
    </w:p>
    <w:p w14:paraId="7FE2D26D" w14:textId="77777777" w:rsidR="00E14C73" w:rsidRDefault="00544D2F" w:rsidP="00B621E6">
      <w:pPr>
        <w:pStyle w:val="ListParagraph"/>
        <w:numPr>
          <w:ilvl w:val="0"/>
          <w:numId w:val="6"/>
        </w:numPr>
        <w:spacing w:line="276" w:lineRule="auto"/>
        <w:ind w:left="284" w:hanging="284"/>
        <w:rPr>
          <w:rFonts w:ascii="Trebuchet MS" w:hAnsi="Trebuchet MS"/>
          <w:sz w:val="23"/>
          <w:szCs w:val="23"/>
        </w:rPr>
      </w:pPr>
      <w:r w:rsidRPr="000A36C9">
        <w:rPr>
          <w:rFonts w:ascii="Trebuchet MS" w:hAnsi="Trebuchet MS"/>
          <w:sz w:val="23"/>
          <w:szCs w:val="23"/>
        </w:rPr>
        <w:t xml:space="preserve">As </w:t>
      </w:r>
      <w:r w:rsidR="003671C2" w:rsidRPr="000A36C9">
        <w:rPr>
          <w:rFonts w:ascii="Trebuchet MS" w:hAnsi="Trebuchet MS"/>
          <w:sz w:val="23"/>
          <w:szCs w:val="23"/>
        </w:rPr>
        <w:t>we continue to move at pace into a digitalised world</w:t>
      </w:r>
      <w:r w:rsidR="00A831B0" w:rsidRPr="000A36C9">
        <w:rPr>
          <w:rFonts w:ascii="Trebuchet MS" w:hAnsi="Trebuchet MS"/>
          <w:sz w:val="23"/>
          <w:szCs w:val="23"/>
        </w:rPr>
        <w:t xml:space="preserve"> and more industries are shifting to digital and requiring people to engage online</w:t>
      </w:r>
      <w:r w:rsidR="001300BE" w:rsidRPr="000A36C9">
        <w:rPr>
          <w:rFonts w:ascii="Trebuchet MS" w:hAnsi="Trebuchet MS"/>
          <w:sz w:val="23"/>
          <w:szCs w:val="23"/>
        </w:rPr>
        <w:t>,</w:t>
      </w:r>
      <w:r w:rsidR="003671C2" w:rsidRPr="000A36C9">
        <w:rPr>
          <w:rFonts w:ascii="Trebuchet MS" w:hAnsi="Trebuchet MS"/>
          <w:sz w:val="23"/>
          <w:szCs w:val="23"/>
        </w:rPr>
        <w:t xml:space="preserve"> it’s becoming even more important for people to have access to a reliable digital connection. </w:t>
      </w:r>
    </w:p>
    <w:p w14:paraId="43AE3A72" w14:textId="5592E833" w:rsidR="0063364B" w:rsidRPr="00E14C73" w:rsidRDefault="000A36C9" w:rsidP="00E14C73">
      <w:pPr>
        <w:pStyle w:val="ListParagraph"/>
        <w:spacing w:line="276" w:lineRule="auto"/>
        <w:ind w:left="284"/>
        <w:rPr>
          <w:rFonts w:ascii="Trebuchet MS" w:hAnsi="Trebuchet MS"/>
          <w:sz w:val="23"/>
          <w:szCs w:val="23"/>
        </w:rPr>
      </w:pPr>
      <w:r w:rsidRPr="000A36C9">
        <w:rPr>
          <w:noProof/>
        </w:rPr>
        <mc:AlternateContent>
          <mc:Choice Requires="wps">
            <w:drawing>
              <wp:anchor distT="0" distB="0" distL="114300" distR="114300" simplePos="0" relativeHeight="251662336" behindDoc="0" locked="0" layoutInCell="1" allowOverlap="1" wp14:anchorId="73CE2F3E" wp14:editId="60720664">
                <wp:simplePos x="0" y="0"/>
                <wp:positionH relativeFrom="margin">
                  <wp:posOffset>142875</wp:posOffset>
                </wp:positionH>
                <wp:positionV relativeFrom="paragraph">
                  <wp:posOffset>6350</wp:posOffset>
                </wp:positionV>
                <wp:extent cx="5267325" cy="1233487"/>
                <wp:effectExtent l="0" t="0" r="28575" b="24130"/>
                <wp:wrapNone/>
                <wp:docPr id="7" name="Flowchart: Alternate Process 7"/>
                <wp:cNvGraphicFramePr/>
                <a:graphic xmlns:a="http://schemas.openxmlformats.org/drawingml/2006/main">
                  <a:graphicData uri="http://schemas.microsoft.com/office/word/2010/wordprocessingShape">
                    <wps:wsp>
                      <wps:cNvSpPr/>
                      <wps:spPr>
                        <a:xfrm>
                          <a:off x="0" y="0"/>
                          <a:ext cx="5267325" cy="1233487"/>
                        </a:xfrm>
                        <a:prstGeom prst="flowChartAlternateProcess">
                          <a:avLst/>
                        </a:prstGeom>
                        <a:solidFill>
                          <a:schemeClr val="bg1"/>
                        </a:solidFill>
                        <a:ln w="19050">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F20BAF" w14:textId="77777777" w:rsidR="0063364B" w:rsidRPr="0063364B" w:rsidRDefault="0063364B" w:rsidP="0063364B">
                            <w:pPr>
                              <w:ind w:left="284"/>
                              <w:rPr>
                                <w:rFonts w:ascii="Trebuchet MS" w:hAnsi="Trebuchet MS"/>
                                <w:b/>
                                <w:bCs/>
                                <w:color w:val="00737F"/>
                                <w:sz w:val="23"/>
                                <w:szCs w:val="23"/>
                              </w:rPr>
                            </w:pPr>
                            <w:r w:rsidRPr="0063364B">
                              <w:rPr>
                                <w:rFonts w:ascii="Trebuchet MS" w:hAnsi="Trebuchet MS"/>
                                <w:b/>
                                <w:bCs/>
                                <w:color w:val="00737F"/>
                                <w:sz w:val="23"/>
                                <w:szCs w:val="23"/>
                              </w:rPr>
                              <w:t xml:space="preserve">For example: </w:t>
                            </w:r>
                          </w:p>
                          <w:p w14:paraId="5AB71FF9" w14:textId="42218873" w:rsidR="0063364B" w:rsidRPr="0063364B" w:rsidRDefault="0063364B" w:rsidP="0063364B">
                            <w:pPr>
                              <w:ind w:left="284"/>
                              <w:rPr>
                                <w:rFonts w:ascii="Trebuchet MS" w:hAnsi="Trebuchet MS"/>
                                <w:b/>
                                <w:bCs/>
                                <w:color w:val="00737F"/>
                                <w:sz w:val="23"/>
                                <w:szCs w:val="23"/>
                              </w:rPr>
                            </w:pPr>
                            <w:r w:rsidRPr="0063364B">
                              <w:rPr>
                                <w:rFonts w:ascii="Trebuchet MS" w:hAnsi="Trebuchet MS"/>
                                <w:b/>
                                <w:bCs/>
                                <w:color w:val="00737F"/>
                                <w:sz w:val="23"/>
                                <w:szCs w:val="23"/>
                              </w:rPr>
                              <w:t xml:space="preserve">Farmers are required to submit paperwork online that is fundamental to their businesses such as applications for </w:t>
                            </w:r>
                            <w:r w:rsidR="006C24CE">
                              <w:rPr>
                                <w:rFonts w:ascii="Trebuchet MS" w:hAnsi="Trebuchet MS"/>
                                <w:b/>
                                <w:bCs/>
                                <w:color w:val="00737F"/>
                                <w:sz w:val="23"/>
                                <w:szCs w:val="23"/>
                              </w:rPr>
                              <w:t>funding</w:t>
                            </w:r>
                            <w:r w:rsidRPr="0063364B">
                              <w:rPr>
                                <w:rFonts w:ascii="Trebuchet MS" w:hAnsi="Trebuchet MS"/>
                                <w:b/>
                                <w:bCs/>
                                <w:color w:val="00737F"/>
                                <w:sz w:val="23"/>
                                <w:szCs w:val="23"/>
                              </w:rPr>
                              <w:t>, however we also know that farmers typically live in rural areas where digital connectivity can be poor or non-existent.</w:t>
                            </w:r>
                          </w:p>
                          <w:p w14:paraId="184226F0" w14:textId="77777777" w:rsidR="0063364B" w:rsidRPr="0063364B" w:rsidRDefault="0063364B" w:rsidP="0063364B">
                            <w:pPr>
                              <w:jc w:val="center"/>
                              <w:rPr>
                                <w:color w:val="00737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CE2F3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7" o:spid="_x0000_s1028" type="#_x0000_t176" style="position:absolute;left:0;text-align:left;margin-left:11.25pt;margin-top:.5pt;width:414.75pt;height:97.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" fillcolor="white [3212]" strokecolor="#c45911 [2405]" strokeweight="1.5pt">
                <v:textbox>
                  <w:txbxContent>
                    <w:p w14:paraId="42F20BAF" w14:textId="77777777" w:rsidR="0063364B" w:rsidRPr="0063364B" w:rsidRDefault="0063364B" w:rsidP="0063364B">
                      <w:pPr>
                        <w:ind w:left="284"/>
                        <w:rPr>
                          <w:rFonts w:ascii="Trebuchet MS" w:hAnsi="Trebuchet MS"/>
                          <w:b/>
                          <w:bCs/>
                          <w:color w:val="00737F"/>
                          <w:sz w:val="23"/>
                          <w:szCs w:val="23"/>
                        </w:rPr>
                      </w:pPr>
                      <w:r w:rsidRPr="0063364B">
                        <w:rPr>
                          <w:rFonts w:ascii="Trebuchet MS" w:hAnsi="Trebuchet MS"/>
                          <w:b/>
                          <w:bCs/>
                          <w:color w:val="00737F"/>
                          <w:sz w:val="23"/>
                          <w:szCs w:val="23"/>
                        </w:rPr>
                        <w:t xml:space="preserve">For example: </w:t>
                      </w:r>
                    </w:p>
                    <w:p w14:paraId="5AB71FF9" w14:textId="42218873" w:rsidR="0063364B" w:rsidRPr="0063364B" w:rsidRDefault="0063364B" w:rsidP="0063364B">
                      <w:pPr>
                        <w:ind w:left="284"/>
                        <w:rPr>
                          <w:rFonts w:ascii="Trebuchet MS" w:hAnsi="Trebuchet MS"/>
                          <w:b/>
                          <w:bCs/>
                          <w:color w:val="00737F"/>
                          <w:sz w:val="23"/>
                          <w:szCs w:val="23"/>
                        </w:rPr>
                      </w:pPr>
                      <w:r w:rsidRPr="0063364B">
                        <w:rPr>
                          <w:rFonts w:ascii="Trebuchet MS" w:hAnsi="Trebuchet MS"/>
                          <w:b/>
                          <w:bCs/>
                          <w:color w:val="00737F"/>
                          <w:sz w:val="23"/>
                          <w:szCs w:val="23"/>
                        </w:rPr>
                        <w:t xml:space="preserve">Farmers are required to submit paperwork online that is fundamental to their businesses such as applications for </w:t>
                      </w:r>
                      <w:r w:rsidR="006C24CE">
                        <w:rPr>
                          <w:rFonts w:ascii="Trebuchet MS" w:hAnsi="Trebuchet MS"/>
                          <w:b/>
                          <w:bCs/>
                          <w:color w:val="00737F"/>
                          <w:sz w:val="23"/>
                          <w:szCs w:val="23"/>
                        </w:rPr>
                        <w:t>funding</w:t>
                      </w:r>
                      <w:r w:rsidRPr="0063364B">
                        <w:rPr>
                          <w:rFonts w:ascii="Trebuchet MS" w:hAnsi="Trebuchet MS"/>
                          <w:b/>
                          <w:bCs/>
                          <w:color w:val="00737F"/>
                          <w:sz w:val="23"/>
                          <w:szCs w:val="23"/>
                        </w:rPr>
                        <w:t>, however we also know that farmers typically live in rural areas where digital connectivity can be poor or non-existent.</w:t>
                      </w:r>
                    </w:p>
                    <w:p w14:paraId="184226F0" w14:textId="77777777" w:rsidR="0063364B" w:rsidRPr="0063364B" w:rsidRDefault="0063364B" w:rsidP="0063364B">
                      <w:pPr>
                        <w:jc w:val="center"/>
                        <w:rPr>
                          <w:color w:val="00737F"/>
                        </w:rPr>
                      </w:pPr>
                    </w:p>
                  </w:txbxContent>
                </v:textbox>
                <w10:wrap anchorx="margin"/>
              </v:shape>
            </w:pict>
          </mc:Fallback>
        </mc:AlternateContent>
      </w:r>
    </w:p>
    <w:p w14:paraId="0A3F6640" w14:textId="3D4253C8" w:rsidR="0063364B" w:rsidRPr="000A36C9" w:rsidRDefault="0063364B" w:rsidP="00B621E6">
      <w:pPr>
        <w:spacing w:line="276" w:lineRule="auto"/>
        <w:rPr>
          <w:rFonts w:ascii="Trebuchet MS" w:hAnsi="Trebuchet MS"/>
          <w:sz w:val="23"/>
          <w:szCs w:val="23"/>
        </w:rPr>
      </w:pPr>
    </w:p>
    <w:p w14:paraId="3494F1C7" w14:textId="510C3C21" w:rsidR="0063364B" w:rsidRPr="000A36C9" w:rsidRDefault="0063364B" w:rsidP="00B621E6">
      <w:pPr>
        <w:spacing w:line="276" w:lineRule="auto"/>
        <w:rPr>
          <w:rFonts w:ascii="Trebuchet MS" w:hAnsi="Trebuchet MS"/>
          <w:sz w:val="23"/>
          <w:szCs w:val="23"/>
        </w:rPr>
      </w:pPr>
    </w:p>
    <w:p w14:paraId="040D09A4" w14:textId="77777777" w:rsidR="000A36C9" w:rsidRPr="000A36C9" w:rsidRDefault="000A36C9" w:rsidP="00B621E6">
      <w:pPr>
        <w:spacing w:line="276" w:lineRule="auto"/>
        <w:rPr>
          <w:rFonts w:ascii="Trebuchet MS" w:hAnsi="Trebuchet MS"/>
          <w:sz w:val="23"/>
          <w:szCs w:val="23"/>
        </w:rPr>
      </w:pPr>
    </w:p>
    <w:p w14:paraId="1F03FCB6" w14:textId="77777777" w:rsidR="004E0A1A" w:rsidRPr="000A36C9" w:rsidRDefault="00D13ABC" w:rsidP="00B621E6">
      <w:pPr>
        <w:pStyle w:val="ListParagraph"/>
        <w:numPr>
          <w:ilvl w:val="0"/>
          <w:numId w:val="6"/>
        </w:numPr>
        <w:spacing w:line="276" w:lineRule="auto"/>
        <w:ind w:left="284" w:hanging="284"/>
        <w:rPr>
          <w:rFonts w:ascii="Trebuchet MS" w:hAnsi="Trebuchet MS"/>
          <w:sz w:val="23"/>
          <w:szCs w:val="23"/>
        </w:rPr>
      </w:pPr>
      <w:r w:rsidRPr="000A36C9">
        <w:rPr>
          <w:rFonts w:ascii="Trebuchet MS" w:hAnsi="Trebuchet MS"/>
          <w:sz w:val="23"/>
          <w:szCs w:val="23"/>
        </w:rPr>
        <w:t xml:space="preserve">The cost-of-living crisis will mean that more people are likely to find it difficult to afford digital equipment. </w:t>
      </w:r>
    </w:p>
    <w:p w14:paraId="224DA252" w14:textId="621AEB95" w:rsidR="00C05C49" w:rsidRPr="000A36C9" w:rsidRDefault="00292639" w:rsidP="00B621E6">
      <w:pPr>
        <w:pStyle w:val="ListParagraph"/>
        <w:numPr>
          <w:ilvl w:val="0"/>
          <w:numId w:val="6"/>
        </w:numPr>
        <w:spacing w:line="276" w:lineRule="auto"/>
        <w:ind w:left="284" w:hanging="284"/>
        <w:rPr>
          <w:rFonts w:ascii="Trebuchet MS" w:hAnsi="Trebuchet MS"/>
          <w:sz w:val="23"/>
          <w:szCs w:val="23"/>
        </w:rPr>
      </w:pPr>
      <w:r w:rsidRPr="000A36C9">
        <w:rPr>
          <w:rFonts w:ascii="Trebuchet MS" w:hAnsi="Trebuchet MS"/>
          <w:sz w:val="23"/>
          <w:szCs w:val="23"/>
        </w:rPr>
        <w:t xml:space="preserve">Getting a basic level of connectivity is a significant barrier </w:t>
      </w:r>
      <w:r w:rsidR="004D0DDF" w:rsidRPr="000A36C9">
        <w:rPr>
          <w:rFonts w:ascii="Trebuchet MS" w:hAnsi="Trebuchet MS"/>
          <w:sz w:val="23"/>
          <w:szCs w:val="23"/>
        </w:rPr>
        <w:t xml:space="preserve">for some consumers, and </w:t>
      </w:r>
      <w:r w:rsidR="0015669D" w:rsidRPr="000A36C9">
        <w:rPr>
          <w:rFonts w:ascii="Trebuchet MS" w:hAnsi="Trebuchet MS"/>
          <w:sz w:val="23"/>
          <w:szCs w:val="23"/>
        </w:rPr>
        <w:t xml:space="preserve">therefore </w:t>
      </w:r>
      <w:r w:rsidR="00C05C49" w:rsidRPr="000A36C9">
        <w:rPr>
          <w:rFonts w:ascii="Trebuchet MS" w:hAnsi="Trebuchet MS"/>
          <w:sz w:val="23"/>
          <w:szCs w:val="23"/>
        </w:rPr>
        <w:t>other</w:t>
      </w:r>
      <w:r w:rsidR="0015669D" w:rsidRPr="000A36C9">
        <w:rPr>
          <w:rFonts w:ascii="Trebuchet MS" w:hAnsi="Trebuchet MS"/>
          <w:sz w:val="23"/>
          <w:szCs w:val="23"/>
        </w:rPr>
        <w:t xml:space="preserve"> issues such as </w:t>
      </w:r>
      <w:r w:rsidR="006C24CE">
        <w:rPr>
          <w:rFonts w:ascii="Trebuchet MS" w:hAnsi="Trebuchet MS"/>
          <w:sz w:val="23"/>
          <w:szCs w:val="23"/>
        </w:rPr>
        <w:t xml:space="preserve">slow </w:t>
      </w:r>
      <w:r w:rsidR="0015669D" w:rsidRPr="000A36C9">
        <w:rPr>
          <w:rFonts w:ascii="Trebuchet MS" w:hAnsi="Trebuchet MS"/>
          <w:sz w:val="23"/>
          <w:szCs w:val="23"/>
        </w:rPr>
        <w:t>speeds are not yet a consideration.</w:t>
      </w:r>
    </w:p>
    <w:p w14:paraId="406786FA" w14:textId="675F49B3" w:rsidR="00E542E4" w:rsidRPr="000A36C9" w:rsidRDefault="0005035B" w:rsidP="00B621E6">
      <w:pPr>
        <w:pStyle w:val="ListParagraph"/>
        <w:numPr>
          <w:ilvl w:val="0"/>
          <w:numId w:val="6"/>
        </w:numPr>
        <w:spacing w:line="276" w:lineRule="auto"/>
        <w:ind w:left="284" w:hanging="284"/>
        <w:rPr>
          <w:rFonts w:ascii="Trebuchet MS" w:hAnsi="Trebuchet MS"/>
          <w:sz w:val="23"/>
          <w:szCs w:val="23"/>
        </w:rPr>
      </w:pPr>
      <w:r w:rsidRPr="000A36C9">
        <w:rPr>
          <w:rFonts w:ascii="Trebuchet MS" w:hAnsi="Trebuchet MS"/>
          <w:sz w:val="23"/>
          <w:szCs w:val="23"/>
        </w:rPr>
        <w:t xml:space="preserve">Digital connectivity initiatives and partnerships with grassroots organisations </w:t>
      </w:r>
      <w:r w:rsidR="001300BE" w:rsidRPr="000A36C9">
        <w:rPr>
          <w:rFonts w:ascii="Trebuchet MS" w:hAnsi="Trebuchet MS"/>
          <w:sz w:val="23"/>
          <w:szCs w:val="23"/>
        </w:rPr>
        <w:t xml:space="preserve">are </w:t>
      </w:r>
      <w:r w:rsidRPr="000A36C9">
        <w:rPr>
          <w:rFonts w:ascii="Trebuchet MS" w:hAnsi="Trebuchet MS"/>
          <w:sz w:val="23"/>
          <w:szCs w:val="23"/>
        </w:rPr>
        <w:t>va</w:t>
      </w:r>
      <w:r w:rsidR="00A8620B" w:rsidRPr="000A36C9">
        <w:rPr>
          <w:rFonts w:ascii="Trebuchet MS" w:hAnsi="Trebuchet MS"/>
          <w:sz w:val="23"/>
          <w:szCs w:val="23"/>
        </w:rPr>
        <w:t>l</w:t>
      </w:r>
      <w:r w:rsidRPr="000A36C9">
        <w:rPr>
          <w:rFonts w:ascii="Trebuchet MS" w:hAnsi="Trebuchet MS"/>
          <w:sz w:val="23"/>
          <w:szCs w:val="23"/>
        </w:rPr>
        <w:t>ued, however t</w:t>
      </w:r>
      <w:r w:rsidR="0015669D" w:rsidRPr="000A36C9">
        <w:rPr>
          <w:rFonts w:ascii="Trebuchet MS" w:hAnsi="Trebuchet MS"/>
          <w:sz w:val="23"/>
          <w:szCs w:val="23"/>
        </w:rPr>
        <w:t>here can be challenges with service delivery</w:t>
      </w:r>
      <w:r w:rsidR="00A8620B" w:rsidRPr="000A36C9">
        <w:rPr>
          <w:rFonts w:ascii="Trebuchet MS" w:hAnsi="Trebuchet MS"/>
          <w:sz w:val="23"/>
          <w:szCs w:val="23"/>
        </w:rPr>
        <w:t xml:space="preserve"> </w:t>
      </w:r>
      <w:r w:rsidR="00C14B82" w:rsidRPr="000A36C9">
        <w:rPr>
          <w:rFonts w:ascii="Trebuchet MS" w:hAnsi="Trebuchet MS"/>
          <w:sz w:val="23"/>
          <w:szCs w:val="23"/>
        </w:rPr>
        <w:t>where resources are limited. It was highlighted that finding volunteers can be</w:t>
      </w:r>
      <w:r w:rsidR="00905F1A">
        <w:rPr>
          <w:rFonts w:ascii="Trebuchet MS" w:hAnsi="Trebuchet MS"/>
          <w:sz w:val="23"/>
          <w:szCs w:val="23"/>
        </w:rPr>
        <w:t xml:space="preserve"> a</w:t>
      </w:r>
      <w:r w:rsidR="00C14B82" w:rsidRPr="000A36C9">
        <w:rPr>
          <w:rFonts w:ascii="Trebuchet MS" w:hAnsi="Trebuchet MS"/>
          <w:sz w:val="23"/>
          <w:szCs w:val="23"/>
        </w:rPr>
        <w:t xml:space="preserve"> struggle because </w:t>
      </w:r>
      <w:r w:rsidR="00905F1A">
        <w:rPr>
          <w:rFonts w:ascii="Trebuchet MS" w:hAnsi="Trebuchet MS"/>
          <w:sz w:val="23"/>
          <w:szCs w:val="23"/>
        </w:rPr>
        <w:t xml:space="preserve">people </w:t>
      </w:r>
      <w:r w:rsidR="00C14B82" w:rsidRPr="000A36C9">
        <w:rPr>
          <w:rFonts w:ascii="Trebuchet MS" w:hAnsi="Trebuchet MS"/>
          <w:sz w:val="23"/>
          <w:szCs w:val="23"/>
        </w:rPr>
        <w:t>believe they</w:t>
      </w:r>
      <w:r w:rsidR="00A8620B" w:rsidRPr="000A36C9">
        <w:rPr>
          <w:rFonts w:ascii="Trebuchet MS" w:hAnsi="Trebuchet MS"/>
          <w:sz w:val="23"/>
          <w:szCs w:val="23"/>
        </w:rPr>
        <w:t xml:space="preserve"> need to be IT expert</w:t>
      </w:r>
      <w:r w:rsidR="00905F1A">
        <w:rPr>
          <w:rFonts w:ascii="Trebuchet MS" w:hAnsi="Trebuchet MS"/>
          <w:sz w:val="23"/>
          <w:szCs w:val="23"/>
        </w:rPr>
        <w:t>s to volunteer.</w:t>
      </w:r>
    </w:p>
    <w:p w14:paraId="752A9BD1" w14:textId="45CC7BC3" w:rsidR="001167CD" w:rsidRPr="000A36C9" w:rsidRDefault="001167CD" w:rsidP="00B621E6">
      <w:pPr>
        <w:pStyle w:val="ListParagraph"/>
        <w:numPr>
          <w:ilvl w:val="0"/>
          <w:numId w:val="6"/>
        </w:numPr>
        <w:spacing w:line="276" w:lineRule="auto"/>
        <w:ind w:left="284" w:hanging="284"/>
        <w:rPr>
          <w:rFonts w:ascii="Trebuchet MS" w:hAnsi="Trebuchet MS"/>
          <w:sz w:val="23"/>
          <w:szCs w:val="23"/>
        </w:rPr>
      </w:pPr>
      <w:r w:rsidRPr="000A36C9">
        <w:rPr>
          <w:rFonts w:ascii="Trebuchet MS" w:hAnsi="Trebuchet MS"/>
          <w:sz w:val="23"/>
          <w:szCs w:val="23"/>
        </w:rPr>
        <w:t>Other</w:t>
      </w:r>
      <w:r w:rsidR="00EA5C58" w:rsidRPr="000A36C9">
        <w:rPr>
          <w:rFonts w:ascii="Trebuchet MS" w:hAnsi="Trebuchet MS"/>
          <w:sz w:val="23"/>
          <w:szCs w:val="23"/>
        </w:rPr>
        <w:t xml:space="preserve"> digital connectivity initiatives </w:t>
      </w:r>
      <w:r w:rsidRPr="000A36C9">
        <w:rPr>
          <w:rFonts w:ascii="Trebuchet MS" w:hAnsi="Trebuchet MS"/>
          <w:sz w:val="23"/>
          <w:szCs w:val="23"/>
        </w:rPr>
        <w:t>should be introduced to help connect consumers</w:t>
      </w:r>
      <w:r w:rsidR="00313076" w:rsidRPr="000A36C9">
        <w:rPr>
          <w:rFonts w:ascii="Trebuchet MS" w:hAnsi="Trebuchet MS"/>
          <w:sz w:val="23"/>
          <w:szCs w:val="23"/>
        </w:rPr>
        <w:t>, for example, setting up</w:t>
      </w:r>
      <w:r w:rsidR="00EA5C58" w:rsidRPr="000A36C9">
        <w:rPr>
          <w:rFonts w:ascii="Trebuchet MS" w:hAnsi="Trebuchet MS"/>
          <w:sz w:val="23"/>
          <w:szCs w:val="23"/>
        </w:rPr>
        <w:t xml:space="preserve"> routers in people’s homes.</w:t>
      </w:r>
    </w:p>
    <w:p w14:paraId="3EC464DF" w14:textId="6A1FD3E6" w:rsidR="00A809B6" w:rsidRPr="000A36C9" w:rsidRDefault="00CC042F" w:rsidP="00B621E6">
      <w:pPr>
        <w:pStyle w:val="ListParagraph"/>
        <w:numPr>
          <w:ilvl w:val="0"/>
          <w:numId w:val="7"/>
        </w:numPr>
        <w:spacing w:line="276" w:lineRule="auto"/>
        <w:ind w:left="284" w:hanging="284"/>
        <w:rPr>
          <w:rFonts w:ascii="Trebuchet MS" w:hAnsi="Trebuchet MS"/>
          <w:sz w:val="23"/>
          <w:szCs w:val="23"/>
        </w:rPr>
      </w:pPr>
      <w:r w:rsidRPr="000A36C9">
        <w:rPr>
          <w:rFonts w:ascii="Trebuchet MS" w:hAnsi="Trebuchet MS"/>
          <w:sz w:val="23"/>
          <w:szCs w:val="23"/>
        </w:rPr>
        <w:t>A universal</w:t>
      </w:r>
      <w:r w:rsidR="00B612CC" w:rsidRPr="000A36C9">
        <w:rPr>
          <w:rFonts w:ascii="Trebuchet MS" w:hAnsi="Trebuchet MS"/>
          <w:sz w:val="23"/>
          <w:szCs w:val="23"/>
        </w:rPr>
        <w:t xml:space="preserve"> service obligation for mobile connectivity</w:t>
      </w:r>
      <w:r w:rsidRPr="000A36C9">
        <w:rPr>
          <w:rFonts w:ascii="Trebuchet MS" w:hAnsi="Trebuchet MS"/>
          <w:sz w:val="23"/>
          <w:szCs w:val="23"/>
        </w:rPr>
        <w:t xml:space="preserve"> should be developed and implemented, similar to the broadband USO.</w:t>
      </w:r>
      <w:r w:rsidR="00B612CC" w:rsidRPr="000A36C9">
        <w:rPr>
          <w:rFonts w:ascii="Trebuchet MS" w:hAnsi="Trebuchet MS"/>
          <w:sz w:val="23"/>
          <w:szCs w:val="23"/>
        </w:rPr>
        <w:t xml:space="preserve"> It was </w:t>
      </w:r>
      <w:r w:rsidRPr="000A36C9">
        <w:rPr>
          <w:rFonts w:ascii="Trebuchet MS" w:hAnsi="Trebuchet MS"/>
          <w:sz w:val="23"/>
          <w:szCs w:val="23"/>
        </w:rPr>
        <w:t>flagged</w:t>
      </w:r>
      <w:r w:rsidR="00B612CC" w:rsidRPr="000A36C9">
        <w:rPr>
          <w:rFonts w:ascii="Trebuchet MS" w:hAnsi="Trebuchet MS"/>
          <w:sz w:val="23"/>
          <w:szCs w:val="23"/>
        </w:rPr>
        <w:t xml:space="preserve"> that the Shared Rural Network will provide the UK with a significant uplift in mobile connectivity. </w:t>
      </w:r>
    </w:p>
    <w:p w14:paraId="1A93F400" w14:textId="77777777" w:rsidR="00CC042F" w:rsidRPr="000A36C9" w:rsidRDefault="00A809B6" w:rsidP="00B621E6">
      <w:pPr>
        <w:pStyle w:val="ListParagraph"/>
        <w:numPr>
          <w:ilvl w:val="0"/>
          <w:numId w:val="7"/>
        </w:numPr>
        <w:spacing w:line="276" w:lineRule="auto"/>
        <w:ind w:left="284" w:hanging="284"/>
        <w:rPr>
          <w:rFonts w:ascii="Trebuchet MS" w:hAnsi="Trebuchet MS"/>
          <w:sz w:val="23"/>
          <w:szCs w:val="23"/>
        </w:rPr>
      </w:pPr>
      <w:r w:rsidRPr="000A36C9">
        <w:rPr>
          <w:rFonts w:ascii="Trebuchet MS" w:hAnsi="Trebuchet MS"/>
          <w:sz w:val="23"/>
          <w:szCs w:val="23"/>
        </w:rPr>
        <w:t>To achieve equality of access, more needs to be done to make sure that consumers can engage online and access the cheapest deals.</w:t>
      </w:r>
    </w:p>
    <w:p w14:paraId="1BCD1C23" w14:textId="7952E265" w:rsidR="001167CD" w:rsidRPr="000A36C9" w:rsidRDefault="00D13ABC" w:rsidP="00B621E6">
      <w:pPr>
        <w:pStyle w:val="ListParagraph"/>
        <w:numPr>
          <w:ilvl w:val="0"/>
          <w:numId w:val="7"/>
        </w:numPr>
        <w:spacing w:line="276" w:lineRule="auto"/>
        <w:ind w:left="284" w:hanging="284"/>
        <w:rPr>
          <w:rFonts w:ascii="Trebuchet MS" w:hAnsi="Trebuchet MS"/>
          <w:sz w:val="23"/>
          <w:szCs w:val="23"/>
        </w:rPr>
      </w:pPr>
      <w:r w:rsidRPr="000A36C9">
        <w:rPr>
          <w:rFonts w:ascii="Trebuchet MS" w:hAnsi="Trebuchet MS"/>
          <w:sz w:val="23"/>
          <w:szCs w:val="23"/>
        </w:rPr>
        <w:t>Current initiatives to help people to get online were supported</w:t>
      </w:r>
      <w:r w:rsidR="00CC042F" w:rsidRPr="000A36C9">
        <w:rPr>
          <w:rFonts w:ascii="Trebuchet MS" w:hAnsi="Trebuchet MS"/>
          <w:sz w:val="23"/>
          <w:szCs w:val="23"/>
        </w:rPr>
        <w:t>, however</w:t>
      </w:r>
      <w:r w:rsidRPr="000A36C9">
        <w:rPr>
          <w:rFonts w:ascii="Trebuchet MS" w:hAnsi="Trebuchet MS"/>
          <w:sz w:val="23"/>
          <w:szCs w:val="23"/>
        </w:rPr>
        <w:t xml:space="preserve"> more should be done to reach people </w:t>
      </w:r>
      <w:r w:rsidR="00242241" w:rsidRPr="000A36C9">
        <w:rPr>
          <w:rFonts w:ascii="Trebuchet MS" w:hAnsi="Trebuchet MS"/>
          <w:sz w:val="23"/>
          <w:szCs w:val="23"/>
        </w:rPr>
        <w:t>with specific access requirements who</w:t>
      </w:r>
      <w:r w:rsidRPr="000A36C9">
        <w:rPr>
          <w:rFonts w:ascii="Trebuchet MS" w:hAnsi="Trebuchet MS"/>
          <w:sz w:val="23"/>
          <w:szCs w:val="23"/>
        </w:rPr>
        <w:t xml:space="preserve"> </w:t>
      </w:r>
      <w:r w:rsidR="00242241" w:rsidRPr="000A36C9">
        <w:rPr>
          <w:rFonts w:ascii="Trebuchet MS" w:hAnsi="Trebuchet MS"/>
          <w:sz w:val="23"/>
          <w:szCs w:val="23"/>
        </w:rPr>
        <w:t xml:space="preserve">may </w:t>
      </w:r>
      <w:r w:rsidRPr="000A36C9">
        <w:rPr>
          <w:rFonts w:ascii="Trebuchet MS" w:hAnsi="Trebuchet MS"/>
          <w:sz w:val="23"/>
          <w:szCs w:val="23"/>
        </w:rPr>
        <w:t>f</w:t>
      </w:r>
      <w:r w:rsidR="00242241" w:rsidRPr="000A36C9">
        <w:rPr>
          <w:rFonts w:ascii="Trebuchet MS" w:hAnsi="Trebuchet MS"/>
          <w:sz w:val="23"/>
          <w:szCs w:val="23"/>
        </w:rPr>
        <w:t xml:space="preserve">ind </w:t>
      </w:r>
      <w:r w:rsidRPr="000A36C9">
        <w:rPr>
          <w:rFonts w:ascii="Trebuchet MS" w:hAnsi="Trebuchet MS"/>
          <w:sz w:val="23"/>
          <w:szCs w:val="23"/>
        </w:rPr>
        <w:t>it difficult to travel</w:t>
      </w:r>
      <w:r w:rsidR="00242241" w:rsidRPr="000A36C9">
        <w:rPr>
          <w:rFonts w:ascii="Trebuchet MS" w:hAnsi="Trebuchet MS"/>
          <w:sz w:val="23"/>
          <w:szCs w:val="23"/>
        </w:rPr>
        <w:t xml:space="preserve"> and face </w:t>
      </w:r>
      <w:r w:rsidR="00476F80" w:rsidRPr="000A36C9">
        <w:rPr>
          <w:rFonts w:ascii="Trebuchet MS" w:hAnsi="Trebuchet MS"/>
          <w:sz w:val="23"/>
          <w:szCs w:val="23"/>
        </w:rPr>
        <w:t>additional accessibility barriers.</w:t>
      </w:r>
    </w:p>
    <w:p w14:paraId="56099F06" w14:textId="77777777" w:rsidR="00A74CB8" w:rsidRPr="000A36C9" w:rsidRDefault="00A51212" w:rsidP="00B621E6">
      <w:pPr>
        <w:pStyle w:val="ListParagraph"/>
        <w:numPr>
          <w:ilvl w:val="0"/>
          <w:numId w:val="7"/>
        </w:numPr>
        <w:spacing w:line="276" w:lineRule="auto"/>
        <w:ind w:left="284" w:hanging="284"/>
        <w:rPr>
          <w:rFonts w:ascii="Trebuchet MS" w:hAnsi="Trebuchet MS"/>
          <w:sz w:val="23"/>
          <w:szCs w:val="23"/>
        </w:rPr>
      </w:pPr>
      <w:r w:rsidRPr="000A36C9">
        <w:rPr>
          <w:rFonts w:ascii="Trebuchet MS" w:hAnsi="Trebuchet MS"/>
          <w:sz w:val="23"/>
          <w:szCs w:val="23"/>
        </w:rPr>
        <w:t>Digital skills training</w:t>
      </w:r>
      <w:r w:rsidR="00B07D79" w:rsidRPr="000A36C9">
        <w:rPr>
          <w:rFonts w:ascii="Trebuchet MS" w:hAnsi="Trebuchet MS"/>
          <w:sz w:val="23"/>
          <w:szCs w:val="23"/>
        </w:rPr>
        <w:t xml:space="preserve"> must include training on scam</w:t>
      </w:r>
      <w:r w:rsidRPr="000A36C9">
        <w:rPr>
          <w:rFonts w:ascii="Trebuchet MS" w:hAnsi="Trebuchet MS"/>
          <w:sz w:val="23"/>
          <w:szCs w:val="23"/>
        </w:rPr>
        <w:t>s</w:t>
      </w:r>
      <w:r w:rsidR="00B07D79" w:rsidRPr="000A36C9">
        <w:rPr>
          <w:rFonts w:ascii="Trebuchet MS" w:hAnsi="Trebuchet MS"/>
          <w:sz w:val="23"/>
          <w:szCs w:val="23"/>
        </w:rPr>
        <w:t xml:space="preserve"> and internet fraud. </w:t>
      </w:r>
    </w:p>
    <w:p w14:paraId="586699C7" w14:textId="0AAAD281" w:rsidR="00B612CC" w:rsidRPr="000A36C9" w:rsidRDefault="00B612CC" w:rsidP="00B621E6">
      <w:pPr>
        <w:pStyle w:val="ListParagraph"/>
        <w:numPr>
          <w:ilvl w:val="0"/>
          <w:numId w:val="7"/>
        </w:numPr>
        <w:spacing w:line="276" w:lineRule="auto"/>
        <w:ind w:left="284" w:hanging="284"/>
        <w:rPr>
          <w:rFonts w:ascii="Trebuchet MS" w:hAnsi="Trebuchet MS"/>
          <w:sz w:val="23"/>
          <w:szCs w:val="23"/>
        </w:rPr>
      </w:pPr>
      <w:r w:rsidRPr="000A36C9">
        <w:rPr>
          <w:rFonts w:ascii="Trebuchet MS" w:hAnsi="Trebuchet MS"/>
          <w:sz w:val="23"/>
          <w:szCs w:val="23"/>
        </w:rPr>
        <w:t xml:space="preserve">Welsh Government has commissioned research to help develop a digital minimum </w:t>
      </w:r>
      <w:r w:rsidR="000C6AAA">
        <w:rPr>
          <w:rFonts w:ascii="Trebuchet MS" w:hAnsi="Trebuchet MS"/>
          <w:sz w:val="23"/>
          <w:szCs w:val="23"/>
        </w:rPr>
        <w:t xml:space="preserve">living </w:t>
      </w:r>
      <w:r w:rsidRPr="000A36C9">
        <w:rPr>
          <w:rFonts w:ascii="Trebuchet MS" w:hAnsi="Trebuchet MS"/>
          <w:sz w:val="23"/>
          <w:szCs w:val="23"/>
        </w:rPr>
        <w:t>standard in Wales and a report is due to be published in February</w:t>
      </w:r>
      <w:r w:rsidR="00A809B6" w:rsidRPr="000A36C9">
        <w:rPr>
          <w:rStyle w:val="FootnoteReference"/>
          <w:rFonts w:ascii="Trebuchet MS" w:hAnsi="Trebuchet MS"/>
          <w:sz w:val="23"/>
          <w:szCs w:val="23"/>
        </w:rPr>
        <w:footnoteReference w:id="2"/>
      </w:r>
      <w:r w:rsidRPr="000A36C9">
        <w:rPr>
          <w:rFonts w:ascii="Trebuchet MS" w:hAnsi="Trebuchet MS"/>
          <w:sz w:val="23"/>
          <w:szCs w:val="23"/>
        </w:rPr>
        <w:t xml:space="preserve">. There is also further work being </w:t>
      </w:r>
      <w:r w:rsidR="000C6AAA">
        <w:rPr>
          <w:rFonts w:ascii="Trebuchet MS" w:hAnsi="Trebuchet MS"/>
          <w:sz w:val="23"/>
          <w:szCs w:val="23"/>
        </w:rPr>
        <w:t>funded</w:t>
      </w:r>
      <w:r w:rsidRPr="000A36C9">
        <w:rPr>
          <w:rFonts w:ascii="Trebuchet MS" w:hAnsi="Trebuchet MS"/>
          <w:sz w:val="23"/>
          <w:szCs w:val="23"/>
        </w:rPr>
        <w:t xml:space="preserve"> by Nuffield Health across the rest of the UK.</w:t>
      </w:r>
    </w:p>
    <w:p w14:paraId="0DF56297" w14:textId="22F9C4B6" w:rsidR="00D552F4" w:rsidRPr="000A36C9" w:rsidRDefault="00D552F4" w:rsidP="00B621E6">
      <w:pPr>
        <w:pStyle w:val="ListParagraph"/>
        <w:numPr>
          <w:ilvl w:val="0"/>
          <w:numId w:val="7"/>
        </w:numPr>
        <w:spacing w:line="276" w:lineRule="auto"/>
        <w:ind w:left="284" w:hanging="284"/>
        <w:rPr>
          <w:rFonts w:ascii="Trebuchet MS" w:hAnsi="Trebuchet MS"/>
          <w:sz w:val="23"/>
          <w:szCs w:val="23"/>
        </w:rPr>
      </w:pPr>
      <w:r w:rsidRPr="000A36C9">
        <w:rPr>
          <w:rFonts w:ascii="Trebuchet MS" w:hAnsi="Trebuchet MS"/>
          <w:sz w:val="23"/>
          <w:szCs w:val="23"/>
        </w:rPr>
        <w:t xml:space="preserve">Ongoing work to help tackle scams </w:t>
      </w:r>
      <w:r w:rsidR="00503AE4" w:rsidRPr="000A36C9">
        <w:rPr>
          <w:rFonts w:ascii="Trebuchet MS" w:hAnsi="Trebuchet MS"/>
          <w:sz w:val="23"/>
          <w:szCs w:val="23"/>
        </w:rPr>
        <w:t xml:space="preserve">needs to be more proactive and </w:t>
      </w:r>
      <w:r w:rsidR="006351CB" w:rsidRPr="000A36C9">
        <w:rPr>
          <w:rFonts w:ascii="Trebuchet MS" w:hAnsi="Trebuchet MS"/>
          <w:sz w:val="23"/>
          <w:szCs w:val="23"/>
        </w:rPr>
        <w:t>a coordinated cross-industry approach w</w:t>
      </w:r>
      <w:r w:rsidR="005D3DAA" w:rsidRPr="000A36C9">
        <w:rPr>
          <w:rFonts w:ascii="Trebuchet MS" w:hAnsi="Trebuchet MS"/>
          <w:sz w:val="23"/>
          <w:szCs w:val="23"/>
        </w:rPr>
        <w:t xml:space="preserve">ould help to protect consumers. </w:t>
      </w:r>
      <w:r w:rsidR="00503AE4" w:rsidRPr="000A36C9">
        <w:rPr>
          <w:rFonts w:ascii="Trebuchet MS" w:hAnsi="Trebuchet MS"/>
          <w:sz w:val="23"/>
          <w:szCs w:val="23"/>
        </w:rPr>
        <w:t xml:space="preserve"> </w:t>
      </w:r>
    </w:p>
    <w:p w14:paraId="5D600EEB" w14:textId="42FF6CC8" w:rsidR="004163D2" w:rsidRPr="0026583C" w:rsidRDefault="004163D2" w:rsidP="0026583C">
      <w:pPr>
        <w:pStyle w:val="Heading2"/>
        <w:rPr>
          <w:rFonts w:ascii="Trebuchet MS" w:hAnsi="Trebuchet MS"/>
          <w:b/>
          <w:bCs/>
          <w:sz w:val="24"/>
          <w:szCs w:val="24"/>
        </w:rPr>
      </w:pPr>
      <w:r w:rsidRPr="0026583C">
        <w:rPr>
          <w:rFonts w:ascii="Trebuchet MS" w:hAnsi="Trebuchet MS"/>
          <w:b/>
          <w:bCs/>
          <w:color w:val="auto"/>
          <w:sz w:val="24"/>
          <w:szCs w:val="24"/>
        </w:rPr>
        <w:t xml:space="preserve">Affordability </w:t>
      </w:r>
      <w:r w:rsidR="00F11CE5" w:rsidRPr="0026583C">
        <w:rPr>
          <w:rFonts w:ascii="Trebuchet MS" w:hAnsi="Trebuchet MS"/>
          <w:b/>
          <w:bCs/>
          <w:color w:val="auto"/>
          <w:sz w:val="24"/>
          <w:szCs w:val="24"/>
        </w:rPr>
        <w:t xml:space="preserve">of communications services </w:t>
      </w:r>
      <w:r w:rsidRPr="0026583C">
        <w:rPr>
          <w:rFonts w:ascii="Trebuchet MS" w:hAnsi="Trebuchet MS"/>
          <w:b/>
          <w:bCs/>
          <w:color w:val="auto"/>
          <w:sz w:val="24"/>
          <w:szCs w:val="24"/>
        </w:rPr>
        <w:t xml:space="preserve">and </w:t>
      </w:r>
      <w:r w:rsidR="00F11CE5" w:rsidRPr="0026583C">
        <w:rPr>
          <w:rFonts w:ascii="Trebuchet MS" w:hAnsi="Trebuchet MS"/>
          <w:b/>
          <w:bCs/>
          <w:color w:val="auto"/>
          <w:sz w:val="24"/>
          <w:szCs w:val="24"/>
        </w:rPr>
        <w:t xml:space="preserve">consumer </w:t>
      </w:r>
      <w:r w:rsidRPr="0026583C">
        <w:rPr>
          <w:rFonts w:ascii="Trebuchet MS" w:hAnsi="Trebuchet MS"/>
          <w:b/>
          <w:bCs/>
          <w:color w:val="auto"/>
          <w:sz w:val="24"/>
          <w:szCs w:val="24"/>
        </w:rPr>
        <w:t>debt</w:t>
      </w:r>
    </w:p>
    <w:p w14:paraId="666B35F7" w14:textId="5ECEB427" w:rsidR="003E693B" w:rsidRPr="000A36C9" w:rsidRDefault="00F145C0" w:rsidP="00B621E6">
      <w:pPr>
        <w:pStyle w:val="ListParagraph"/>
        <w:numPr>
          <w:ilvl w:val="0"/>
          <w:numId w:val="8"/>
        </w:numPr>
        <w:spacing w:line="276" w:lineRule="auto"/>
        <w:ind w:left="284" w:hanging="284"/>
        <w:rPr>
          <w:rFonts w:ascii="Trebuchet MS" w:hAnsi="Trebuchet MS"/>
          <w:sz w:val="23"/>
          <w:szCs w:val="23"/>
        </w:rPr>
      </w:pPr>
      <w:r w:rsidRPr="000A36C9">
        <w:rPr>
          <w:rFonts w:ascii="Trebuchet MS" w:hAnsi="Trebuchet MS"/>
          <w:sz w:val="23"/>
          <w:szCs w:val="23"/>
        </w:rPr>
        <w:t>P</w:t>
      </w:r>
      <w:r w:rsidR="009F5216" w:rsidRPr="000A36C9">
        <w:rPr>
          <w:rFonts w:ascii="Trebuchet MS" w:hAnsi="Trebuchet MS"/>
          <w:sz w:val="23"/>
          <w:szCs w:val="23"/>
        </w:rPr>
        <w:t>articipants were shocked to learn</w:t>
      </w:r>
      <w:r w:rsidR="00D8493F" w:rsidRPr="000A36C9">
        <w:rPr>
          <w:rFonts w:ascii="Trebuchet MS" w:hAnsi="Trebuchet MS"/>
          <w:sz w:val="23"/>
          <w:szCs w:val="23"/>
        </w:rPr>
        <w:t xml:space="preserve"> </w:t>
      </w:r>
      <w:r w:rsidR="00BC7B8B" w:rsidRPr="000A36C9">
        <w:rPr>
          <w:rFonts w:ascii="Trebuchet MS" w:hAnsi="Trebuchet MS"/>
          <w:sz w:val="23"/>
          <w:szCs w:val="23"/>
        </w:rPr>
        <w:t>that</w:t>
      </w:r>
      <w:r w:rsidR="009F5216" w:rsidRPr="000A36C9">
        <w:rPr>
          <w:rFonts w:ascii="Trebuchet MS" w:hAnsi="Trebuchet MS"/>
          <w:sz w:val="23"/>
          <w:szCs w:val="23"/>
        </w:rPr>
        <w:t xml:space="preserve"> </w:t>
      </w:r>
      <w:r w:rsidR="00BC7B8B" w:rsidRPr="000A36C9">
        <w:rPr>
          <w:rFonts w:ascii="Trebuchet MS" w:hAnsi="Trebuchet MS"/>
          <w:sz w:val="23"/>
          <w:szCs w:val="23"/>
        </w:rPr>
        <w:t xml:space="preserve">consumer </w:t>
      </w:r>
      <w:r w:rsidR="009F5216" w:rsidRPr="000A36C9">
        <w:rPr>
          <w:rFonts w:ascii="Trebuchet MS" w:hAnsi="Trebuchet MS"/>
          <w:sz w:val="23"/>
          <w:szCs w:val="23"/>
        </w:rPr>
        <w:t>take-up of social tariffs in the communications sector</w:t>
      </w:r>
      <w:r w:rsidR="00BC7B8B" w:rsidRPr="000A36C9">
        <w:rPr>
          <w:rFonts w:ascii="Trebuchet MS" w:hAnsi="Trebuchet MS"/>
          <w:sz w:val="23"/>
          <w:szCs w:val="23"/>
        </w:rPr>
        <w:t xml:space="preserve"> was so low.</w:t>
      </w:r>
      <w:r w:rsidR="00851391" w:rsidRPr="000A36C9">
        <w:rPr>
          <w:rFonts w:ascii="Trebuchet MS" w:hAnsi="Trebuchet MS"/>
          <w:sz w:val="23"/>
          <w:szCs w:val="23"/>
        </w:rPr>
        <w:t xml:space="preserve"> </w:t>
      </w:r>
      <w:r w:rsidR="00344E12" w:rsidRPr="000A36C9">
        <w:rPr>
          <w:rFonts w:ascii="Trebuchet MS" w:hAnsi="Trebuchet MS"/>
          <w:sz w:val="23"/>
          <w:szCs w:val="23"/>
        </w:rPr>
        <w:t>S</w:t>
      </w:r>
      <w:r w:rsidR="003E693B" w:rsidRPr="000A36C9">
        <w:rPr>
          <w:rFonts w:ascii="Trebuchet MS" w:hAnsi="Trebuchet MS"/>
          <w:sz w:val="23"/>
          <w:szCs w:val="23"/>
        </w:rPr>
        <w:t xml:space="preserve">ome third sector organisations </w:t>
      </w:r>
      <w:r w:rsidR="00344E12" w:rsidRPr="000A36C9">
        <w:rPr>
          <w:rFonts w:ascii="Trebuchet MS" w:hAnsi="Trebuchet MS"/>
          <w:sz w:val="23"/>
          <w:szCs w:val="23"/>
        </w:rPr>
        <w:t xml:space="preserve">who provide advice to </w:t>
      </w:r>
      <w:r w:rsidR="00D861B4" w:rsidRPr="000A36C9">
        <w:rPr>
          <w:rFonts w:ascii="Trebuchet MS" w:hAnsi="Trebuchet MS"/>
          <w:sz w:val="23"/>
          <w:szCs w:val="23"/>
        </w:rPr>
        <w:t xml:space="preserve">consumers on financial matters were </w:t>
      </w:r>
      <w:r w:rsidR="003E693B" w:rsidRPr="000A36C9">
        <w:rPr>
          <w:rFonts w:ascii="Trebuchet MS" w:hAnsi="Trebuchet MS"/>
          <w:sz w:val="23"/>
          <w:szCs w:val="23"/>
        </w:rPr>
        <w:t>unaware that social tariffs exist</w:t>
      </w:r>
      <w:r w:rsidR="00D861B4" w:rsidRPr="000A36C9">
        <w:rPr>
          <w:rFonts w:ascii="Trebuchet MS" w:hAnsi="Trebuchet MS"/>
          <w:sz w:val="23"/>
          <w:szCs w:val="23"/>
        </w:rPr>
        <w:t xml:space="preserve">ed in the communications sector </w:t>
      </w:r>
      <w:r w:rsidR="003E693B" w:rsidRPr="000A36C9">
        <w:rPr>
          <w:rFonts w:ascii="Trebuchet MS" w:hAnsi="Trebuchet MS"/>
          <w:sz w:val="23"/>
          <w:szCs w:val="23"/>
        </w:rPr>
        <w:t>so more needs to be done to raise awareness</w:t>
      </w:r>
      <w:r w:rsidR="00D861B4" w:rsidRPr="000A36C9">
        <w:rPr>
          <w:rFonts w:ascii="Trebuchet MS" w:hAnsi="Trebuchet MS"/>
          <w:sz w:val="23"/>
          <w:szCs w:val="23"/>
        </w:rPr>
        <w:t>.</w:t>
      </w:r>
    </w:p>
    <w:p w14:paraId="11570DBF" w14:textId="15AA69FD" w:rsidR="00C3058B" w:rsidRPr="000A36C9" w:rsidRDefault="00851391" w:rsidP="00B621E6">
      <w:pPr>
        <w:pStyle w:val="ListParagraph"/>
        <w:numPr>
          <w:ilvl w:val="0"/>
          <w:numId w:val="8"/>
        </w:numPr>
        <w:spacing w:line="276" w:lineRule="auto"/>
        <w:ind w:left="284" w:hanging="284"/>
        <w:rPr>
          <w:rFonts w:ascii="Trebuchet MS" w:hAnsi="Trebuchet MS"/>
          <w:sz w:val="23"/>
          <w:szCs w:val="23"/>
        </w:rPr>
      </w:pPr>
      <w:r w:rsidRPr="000A36C9">
        <w:rPr>
          <w:rFonts w:ascii="Trebuchet MS" w:hAnsi="Trebuchet MS"/>
          <w:sz w:val="23"/>
          <w:szCs w:val="23"/>
        </w:rPr>
        <w:t xml:space="preserve">It was </w:t>
      </w:r>
      <w:r w:rsidR="00C71B63" w:rsidRPr="000A36C9">
        <w:rPr>
          <w:rFonts w:ascii="Trebuchet MS" w:hAnsi="Trebuchet MS"/>
          <w:sz w:val="23"/>
          <w:szCs w:val="23"/>
        </w:rPr>
        <w:t>raised</w:t>
      </w:r>
      <w:r w:rsidRPr="000A36C9">
        <w:rPr>
          <w:rFonts w:ascii="Trebuchet MS" w:hAnsi="Trebuchet MS"/>
          <w:sz w:val="23"/>
          <w:szCs w:val="23"/>
        </w:rPr>
        <w:t xml:space="preserve"> that</w:t>
      </w:r>
      <w:r w:rsidR="00C71B63" w:rsidRPr="000A36C9">
        <w:rPr>
          <w:rFonts w:ascii="Trebuchet MS" w:hAnsi="Trebuchet MS"/>
          <w:sz w:val="23"/>
          <w:szCs w:val="23"/>
        </w:rPr>
        <w:t xml:space="preserve"> </w:t>
      </w:r>
      <w:r w:rsidRPr="000A36C9">
        <w:rPr>
          <w:rFonts w:ascii="Trebuchet MS" w:hAnsi="Trebuchet MS"/>
          <w:sz w:val="23"/>
          <w:szCs w:val="23"/>
        </w:rPr>
        <w:t xml:space="preserve">awareness of social tariffs has increased however consumer take-up </w:t>
      </w:r>
      <w:r w:rsidR="00C71B63" w:rsidRPr="000A36C9">
        <w:rPr>
          <w:rFonts w:ascii="Trebuchet MS" w:hAnsi="Trebuchet MS"/>
          <w:sz w:val="23"/>
          <w:szCs w:val="23"/>
        </w:rPr>
        <w:t>h</w:t>
      </w:r>
      <w:r w:rsidR="0011027F" w:rsidRPr="000A36C9">
        <w:rPr>
          <w:rFonts w:ascii="Trebuchet MS" w:hAnsi="Trebuchet MS"/>
          <w:sz w:val="23"/>
          <w:szCs w:val="23"/>
        </w:rPr>
        <w:t>asn’t followed</w:t>
      </w:r>
      <w:r w:rsidRPr="000A36C9">
        <w:rPr>
          <w:rFonts w:ascii="Trebuchet MS" w:hAnsi="Trebuchet MS"/>
          <w:sz w:val="23"/>
          <w:szCs w:val="23"/>
        </w:rPr>
        <w:t xml:space="preserve">. </w:t>
      </w:r>
      <w:r w:rsidR="0011027F" w:rsidRPr="000A36C9">
        <w:rPr>
          <w:rFonts w:ascii="Trebuchet MS" w:hAnsi="Trebuchet MS"/>
          <w:sz w:val="23"/>
          <w:szCs w:val="23"/>
        </w:rPr>
        <w:t>Research published by Which?</w:t>
      </w:r>
      <w:r w:rsidR="00A61BD9">
        <w:rPr>
          <w:rStyle w:val="FootnoteReference"/>
          <w:rFonts w:ascii="Trebuchet MS" w:hAnsi="Trebuchet MS"/>
          <w:sz w:val="23"/>
          <w:szCs w:val="23"/>
        </w:rPr>
        <w:footnoteReference w:id="3"/>
      </w:r>
      <w:r w:rsidRPr="000A36C9">
        <w:rPr>
          <w:rFonts w:ascii="Trebuchet MS" w:hAnsi="Trebuchet MS"/>
          <w:sz w:val="23"/>
          <w:szCs w:val="23"/>
        </w:rPr>
        <w:t xml:space="preserve"> found that a stigma surrounding social tariffs</w:t>
      </w:r>
      <w:r w:rsidR="0011027F" w:rsidRPr="000A36C9">
        <w:rPr>
          <w:rFonts w:ascii="Trebuchet MS" w:hAnsi="Trebuchet MS"/>
          <w:sz w:val="23"/>
          <w:szCs w:val="23"/>
        </w:rPr>
        <w:t xml:space="preserve"> exists, for instance </w:t>
      </w:r>
      <w:r w:rsidRPr="000A36C9">
        <w:rPr>
          <w:rFonts w:ascii="Trebuchet MS" w:hAnsi="Trebuchet MS"/>
          <w:sz w:val="23"/>
          <w:szCs w:val="23"/>
        </w:rPr>
        <w:t>consumers think the connection will be slower.</w:t>
      </w:r>
    </w:p>
    <w:p w14:paraId="01C3EF50" w14:textId="3766B1D2" w:rsidR="004163D2" w:rsidRPr="000A36C9" w:rsidRDefault="00DC7604" w:rsidP="00B621E6">
      <w:pPr>
        <w:pStyle w:val="ListParagraph"/>
        <w:numPr>
          <w:ilvl w:val="0"/>
          <w:numId w:val="8"/>
        </w:numPr>
        <w:spacing w:line="276" w:lineRule="auto"/>
        <w:ind w:left="284" w:hanging="284"/>
        <w:rPr>
          <w:rFonts w:ascii="Trebuchet MS" w:hAnsi="Trebuchet MS"/>
          <w:sz w:val="23"/>
          <w:szCs w:val="23"/>
        </w:rPr>
      </w:pPr>
      <w:r w:rsidRPr="000A36C9">
        <w:rPr>
          <w:rFonts w:ascii="Trebuchet MS" w:hAnsi="Trebuchet MS"/>
          <w:sz w:val="23"/>
          <w:szCs w:val="23"/>
        </w:rPr>
        <w:t>Hub participants raised that</w:t>
      </w:r>
      <w:r w:rsidR="00537ECC" w:rsidRPr="000A36C9">
        <w:rPr>
          <w:rFonts w:ascii="Trebuchet MS" w:hAnsi="Trebuchet MS"/>
          <w:sz w:val="23"/>
          <w:szCs w:val="23"/>
        </w:rPr>
        <w:t xml:space="preserve"> CPs did not have a financial incentive to promote social tariffs</w:t>
      </w:r>
      <w:r w:rsidR="00105B18" w:rsidRPr="000A36C9">
        <w:rPr>
          <w:rFonts w:ascii="Trebuchet MS" w:hAnsi="Trebuchet MS"/>
          <w:sz w:val="23"/>
          <w:szCs w:val="23"/>
        </w:rPr>
        <w:t xml:space="preserve"> and</w:t>
      </w:r>
      <w:r w:rsidR="00830A25" w:rsidRPr="000A36C9">
        <w:rPr>
          <w:rFonts w:ascii="Trebuchet MS" w:hAnsi="Trebuchet MS"/>
          <w:sz w:val="23"/>
          <w:szCs w:val="23"/>
        </w:rPr>
        <w:t xml:space="preserve"> questioned whether the current model</w:t>
      </w:r>
      <w:r w:rsidR="00D8493F" w:rsidRPr="000A36C9">
        <w:rPr>
          <w:rFonts w:ascii="Trebuchet MS" w:hAnsi="Trebuchet MS"/>
          <w:sz w:val="23"/>
          <w:szCs w:val="23"/>
        </w:rPr>
        <w:t xml:space="preserve"> in the communications</w:t>
      </w:r>
      <w:r w:rsidR="00105B18" w:rsidRPr="000A36C9">
        <w:rPr>
          <w:rFonts w:ascii="Trebuchet MS" w:hAnsi="Trebuchet MS"/>
          <w:sz w:val="23"/>
          <w:szCs w:val="23"/>
        </w:rPr>
        <w:t xml:space="preserve"> sector </w:t>
      </w:r>
      <w:r w:rsidR="00963AAD" w:rsidRPr="000A36C9">
        <w:rPr>
          <w:rFonts w:ascii="Trebuchet MS" w:hAnsi="Trebuchet MS"/>
          <w:sz w:val="23"/>
          <w:szCs w:val="23"/>
        </w:rPr>
        <w:t>w</w:t>
      </w:r>
      <w:r w:rsidR="00830A25" w:rsidRPr="000A36C9">
        <w:rPr>
          <w:rFonts w:ascii="Trebuchet MS" w:hAnsi="Trebuchet MS"/>
          <w:sz w:val="23"/>
          <w:szCs w:val="23"/>
        </w:rPr>
        <w:t>as correct</w:t>
      </w:r>
      <w:r w:rsidR="00D8493F" w:rsidRPr="000A36C9">
        <w:rPr>
          <w:rFonts w:ascii="Trebuchet MS" w:hAnsi="Trebuchet MS"/>
          <w:sz w:val="23"/>
          <w:szCs w:val="23"/>
        </w:rPr>
        <w:t xml:space="preserve"> or whether</w:t>
      </w:r>
      <w:r w:rsidR="00830A25" w:rsidRPr="000A36C9">
        <w:rPr>
          <w:rFonts w:ascii="Trebuchet MS" w:hAnsi="Trebuchet MS"/>
          <w:sz w:val="23"/>
          <w:szCs w:val="23"/>
        </w:rPr>
        <w:t xml:space="preserve"> </w:t>
      </w:r>
      <w:r w:rsidR="00013EAF" w:rsidRPr="000A36C9">
        <w:rPr>
          <w:rFonts w:ascii="Trebuchet MS" w:hAnsi="Trebuchet MS"/>
          <w:sz w:val="23"/>
          <w:szCs w:val="23"/>
        </w:rPr>
        <w:t>a different mechanism could be more effective. For example,</w:t>
      </w:r>
      <w:r w:rsidR="00963AAD" w:rsidRPr="000A36C9">
        <w:rPr>
          <w:rFonts w:ascii="Trebuchet MS" w:hAnsi="Trebuchet MS"/>
          <w:sz w:val="23"/>
          <w:szCs w:val="23"/>
        </w:rPr>
        <w:t xml:space="preserve"> in the water sector, consumers paid a subsidy to fund social tariffs</w:t>
      </w:r>
      <w:r w:rsidR="00A61BD9">
        <w:rPr>
          <w:rFonts w:ascii="Trebuchet MS" w:hAnsi="Trebuchet MS"/>
          <w:sz w:val="23"/>
          <w:szCs w:val="23"/>
        </w:rPr>
        <w:t>.</w:t>
      </w:r>
    </w:p>
    <w:p w14:paraId="2B343DA4" w14:textId="7198D3FB" w:rsidR="00970DCE" w:rsidRDefault="00970DCE" w:rsidP="00B621E6">
      <w:pPr>
        <w:pStyle w:val="ListParagraph"/>
        <w:numPr>
          <w:ilvl w:val="0"/>
          <w:numId w:val="8"/>
        </w:numPr>
        <w:spacing w:line="276" w:lineRule="auto"/>
        <w:ind w:left="284" w:hanging="284"/>
        <w:rPr>
          <w:rFonts w:ascii="Trebuchet MS" w:hAnsi="Trebuchet MS"/>
          <w:sz w:val="23"/>
          <w:szCs w:val="23"/>
        </w:rPr>
      </w:pPr>
      <w:r w:rsidRPr="000A36C9">
        <w:rPr>
          <w:rFonts w:ascii="Trebuchet MS" w:hAnsi="Trebuchet MS"/>
          <w:sz w:val="23"/>
          <w:szCs w:val="23"/>
        </w:rPr>
        <w:t>It was flagged that some social tariffs on offer are still too expensive for consumers on low incomes.</w:t>
      </w:r>
    </w:p>
    <w:p w14:paraId="0F092DE9" w14:textId="6E330282" w:rsidR="00056B5F" w:rsidRDefault="00056B5F" w:rsidP="00056B5F">
      <w:pPr>
        <w:pStyle w:val="ListParagraph"/>
        <w:spacing w:line="276" w:lineRule="auto"/>
        <w:ind w:left="284"/>
        <w:rPr>
          <w:rFonts w:ascii="Trebuchet MS" w:hAnsi="Trebuchet MS"/>
          <w:sz w:val="23"/>
          <w:szCs w:val="23"/>
        </w:rPr>
      </w:pPr>
    </w:p>
    <w:p w14:paraId="35F41E47" w14:textId="713A56BE" w:rsidR="00056B5F" w:rsidRDefault="00056B5F" w:rsidP="00056B5F">
      <w:pPr>
        <w:pStyle w:val="ListParagraph"/>
        <w:spacing w:line="276" w:lineRule="auto"/>
        <w:ind w:left="284"/>
        <w:rPr>
          <w:rFonts w:ascii="Trebuchet MS" w:hAnsi="Trebuchet MS"/>
          <w:sz w:val="23"/>
          <w:szCs w:val="23"/>
        </w:rPr>
      </w:pPr>
    </w:p>
    <w:p w14:paraId="661EA5C4" w14:textId="40CA3C06" w:rsidR="00056B5F" w:rsidRDefault="00056B5F" w:rsidP="00056B5F">
      <w:pPr>
        <w:pStyle w:val="ListParagraph"/>
        <w:spacing w:line="276" w:lineRule="auto"/>
        <w:ind w:left="284"/>
        <w:rPr>
          <w:rFonts w:ascii="Trebuchet MS" w:hAnsi="Trebuchet MS"/>
          <w:sz w:val="23"/>
          <w:szCs w:val="23"/>
        </w:rPr>
      </w:pPr>
    </w:p>
    <w:p w14:paraId="296D9AA2" w14:textId="77777777" w:rsidR="00056B5F" w:rsidRPr="000A36C9" w:rsidRDefault="00056B5F" w:rsidP="00056B5F">
      <w:pPr>
        <w:pStyle w:val="ListParagraph"/>
        <w:spacing w:line="276" w:lineRule="auto"/>
        <w:ind w:left="284"/>
        <w:rPr>
          <w:rFonts w:ascii="Trebuchet MS" w:hAnsi="Trebuchet MS"/>
          <w:sz w:val="23"/>
          <w:szCs w:val="23"/>
        </w:rPr>
      </w:pPr>
    </w:p>
    <w:p w14:paraId="674C374B" w14:textId="4822941C" w:rsidR="00970DCE" w:rsidRPr="00056B5F" w:rsidRDefault="00970DCE" w:rsidP="00056B5F">
      <w:pPr>
        <w:pStyle w:val="ListParagraph"/>
        <w:numPr>
          <w:ilvl w:val="0"/>
          <w:numId w:val="8"/>
        </w:numPr>
        <w:spacing w:line="276" w:lineRule="auto"/>
        <w:ind w:left="284" w:hanging="284"/>
        <w:rPr>
          <w:rFonts w:ascii="Trebuchet MS" w:hAnsi="Trebuchet MS"/>
          <w:sz w:val="23"/>
          <w:szCs w:val="23"/>
        </w:rPr>
      </w:pPr>
      <w:r w:rsidRPr="000A36C9">
        <w:rPr>
          <w:rFonts w:ascii="Trebuchet MS" w:hAnsi="Trebuchet MS"/>
          <w:sz w:val="23"/>
          <w:szCs w:val="23"/>
        </w:rPr>
        <w:t xml:space="preserve">Consumers will be facing significant in contract price increases over the coming months and the fairness of the practice was questioned. It was felt that consumers </w:t>
      </w:r>
      <w:r w:rsidRPr="00056B5F">
        <w:rPr>
          <w:rFonts w:ascii="Trebuchet MS" w:hAnsi="Trebuchet MS"/>
          <w:sz w:val="23"/>
          <w:szCs w:val="23"/>
        </w:rPr>
        <w:t>impacted by the price rises should be able to switch freely and people who were financially vulnerable exempt from the price rises.</w:t>
      </w:r>
    </w:p>
    <w:p w14:paraId="73E54B86" w14:textId="7C24662E" w:rsidR="00970DCE" w:rsidRPr="000A36C9" w:rsidRDefault="00970DCE" w:rsidP="00B621E6">
      <w:pPr>
        <w:pStyle w:val="ListParagraph"/>
        <w:numPr>
          <w:ilvl w:val="0"/>
          <w:numId w:val="8"/>
        </w:numPr>
        <w:spacing w:line="276" w:lineRule="auto"/>
        <w:ind w:left="284" w:hanging="284"/>
        <w:rPr>
          <w:rFonts w:ascii="Trebuchet MS" w:hAnsi="Trebuchet MS"/>
          <w:sz w:val="23"/>
          <w:szCs w:val="23"/>
        </w:rPr>
      </w:pPr>
      <w:r w:rsidRPr="000A36C9">
        <w:rPr>
          <w:rFonts w:ascii="Trebuchet MS" w:hAnsi="Trebuchet MS"/>
          <w:sz w:val="23"/>
          <w:szCs w:val="23"/>
        </w:rPr>
        <w:t xml:space="preserve">Since the reintroduction of EU roaming charges, some consumers have faced ‘bill shock’ </w:t>
      </w:r>
      <w:r w:rsidR="00A61BD9">
        <w:rPr>
          <w:rFonts w:ascii="Trebuchet MS" w:hAnsi="Trebuchet MS"/>
          <w:sz w:val="23"/>
          <w:szCs w:val="23"/>
        </w:rPr>
        <w:t xml:space="preserve">because of </w:t>
      </w:r>
      <w:r w:rsidR="00BA25C1" w:rsidRPr="000A36C9">
        <w:rPr>
          <w:rFonts w:ascii="Trebuchet MS" w:hAnsi="Trebuchet MS"/>
          <w:sz w:val="23"/>
          <w:szCs w:val="23"/>
        </w:rPr>
        <w:t xml:space="preserve">unforeseen roaming charges. This is a particular issue for consumers </w:t>
      </w:r>
      <w:r w:rsidR="00842A64">
        <w:rPr>
          <w:rFonts w:ascii="Trebuchet MS" w:hAnsi="Trebuchet MS"/>
          <w:sz w:val="23"/>
          <w:szCs w:val="23"/>
        </w:rPr>
        <w:t>living and travelling near</w:t>
      </w:r>
      <w:r w:rsidR="00BA25C1" w:rsidRPr="000A36C9">
        <w:rPr>
          <w:rFonts w:ascii="Trebuchet MS" w:hAnsi="Trebuchet MS"/>
          <w:sz w:val="23"/>
          <w:szCs w:val="23"/>
        </w:rPr>
        <w:t xml:space="preserve"> the UK/EU border </w:t>
      </w:r>
      <w:r w:rsidR="00484B7E" w:rsidRPr="000A36C9">
        <w:rPr>
          <w:rFonts w:ascii="Trebuchet MS" w:hAnsi="Trebuchet MS"/>
          <w:sz w:val="23"/>
          <w:szCs w:val="23"/>
        </w:rPr>
        <w:t>who are being charged inadvertent roaming costs</w:t>
      </w:r>
      <w:r w:rsidR="00842A64">
        <w:rPr>
          <w:rFonts w:ascii="Trebuchet MS" w:hAnsi="Trebuchet MS"/>
          <w:sz w:val="23"/>
          <w:szCs w:val="23"/>
        </w:rPr>
        <w:t xml:space="preserve"> for roaming onto a non-UK network</w:t>
      </w:r>
      <w:r w:rsidR="00484B7E" w:rsidRPr="000A36C9">
        <w:rPr>
          <w:rFonts w:ascii="Trebuchet MS" w:hAnsi="Trebuchet MS"/>
          <w:sz w:val="23"/>
          <w:szCs w:val="23"/>
        </w:rPr>
        <w:t xml:space="preserve">, even though they are in the UK. </w:t>
      </w:r>
    </w:p>
    <w:p w14:paraId="026B120E" w14:textId="09678731" w:rsidR="00865FC8" w:rsidRPr="000A36C9" w:rsidRDefault="004163D2" w:rsidP="00B621E6">
      <w:pPr>
        <w:pStyle w:val="ListParagraph"/>
        <w:numPr>
          <w:ilvl w:val="0"/>
          <w:numId w:val="8"/>
        </w:numPr>
        <w:spacing w:line="276" w:lineRule="auto"/>
        <w:ind w:left="284" w:hanging="284"/>
        <w:rPr>
          <w:rFonts w:ascii="Trebuchet MS" w:hAnsi="Trebuchet MS"/>
          <w:sz w:val="23"/>
          <w:szCs w:val="23"/>
        </w:rPr>
      </w:pPr>
      <w:r w:rsidRPr="000A36C9">
        <w:rPr>
          <w:rFonts w:ascii="Trebuchet MS" w:hAnsi="Trebuchet MS"/>
          <w:sz w:val="23"/>
          <w:szCs w:val="23"/>
        </w:rPr>
        <w:t xml:space="preserve">Farmers are facing a significant reduction in </w:t>
      </w:r>
      <w:r w:rsidR="002E5692" w:rsidRPr="000A36C9">
        <w:rPr>
          <w:rFonts w:ascii="Trebuchet MS" w:hAnsi="Trebuchet MS"/>
          <w:sz w:val="23"/>
          <w:szCs w:val="23"/>
        </w:rPr>
        <w:t xml:space="preserve">the </w:t>
      </w:r>
      <w:r w:rsidRPr="000A36C9">
        <w:rPr>
          <w:rFonts w:ascii="Trebuchet MS" w:hAnsi="Trebuchet MS"/>
          <w:sz w:val="23"/>
          <w:szCs w:val="23"/>
        </w:rPr>
        <w:t>rental price</w:t>
      </w:r>
      <w:r w:rsidR="002E5692" w:rsidRPr="000A36C9">
        <w:rPr>
          <w:rFonts w:ascii="Trebuchet MS" w:hAnsi="Trebuchet MS"/>
          <w:sz w:val="23"/>
          <w:szCs w:val="23"/>
        </w:rPr>
        <w:t>s of phone masts</w:t>
      </w:r>
      <w:r w:rsidR="00612F3C" w:rsidRPr="000A36C9">
        <w:rPr>
          <w:rFonts w:ascii="Trebuchet MS" w:hAnsi="Trebuchet MS"/>
          <w:sz w:val="23"/>
          <w:szCs w:val="23"/>
        </w:rPr>
        <w:t xml:space="preserve">, which is </w:t>
      </w:r>
      <w:r w:rsidR="007F676A" w:rsidRPr="000A36C9">
        <w:rPr>
          <w:rFonts w:ascii="Trebuchet MS" w:hAnsi="Trebuchet MS"/>
          <w:sz w:val="23"/>
          <w:szCs w:val="23"/>
        </w:rPr>
        <w:t xml:space="preserve">having an </w:t>
      </w:r>
      <w:r w:rsidR="00612F3C" w:rsidRPr="000A36C9">
        <w:rPr>
          <w:rFonts w:ascii="Trebuchet MS" w:hAnsi="Trebuchet MS"/>
          <w:sz w:val="23"/>
          <w:szCs w:val="23"/>
        </w:rPr>
        <w:t>impact</w:t>
      </w:r>
      <w:r w:rsidR="007F676A" w:rsidRPr="000A36C9">
        <w:rPr>
          <w:rFonts w:ascii="Trebuchet MS" w:hAnsi="Trebuchet MS"/>
          <w:sz w:val="23"/>
          <w:szCs w:val="23"/>
        </w:rPr>
        <w:t xml:space="preserve"> on their</w:t>
      </w:r>
      <w:r w:rsidR="00612F3C" w:rsidRPr="000A36C9">
        <w:rPr>
          <w:rFonts w:ascii="Trebuchet MS" w:hAnsi="Trebuchet MS"/>
          <w:sz w:val="23"/>
          <w:szCs w:val="23"/>
        </w:rPr>
        <w:t xml:space="preserve"> finances</w:t>
      </w:r>
      <w:r w:rsidR="000C3339" w:rsidRPr="000A36C9">
        <w:rPr>
          <w:rFonts w:ascii="Trebuchet MS" w:hAnsi="Trebuchet MS"/>
          <w:sz w:val="23"/>
          <w:szCs w:val="23"/>
        </w:rPr>
        <w:t xml:space="preserve"> and income.</w:t>
      </w:r>
      <w:r w:rsidR="00017B23" w:rsidRPr="000A36C9">
        <w:rPr>
          <w:rFonts w:ascii="Trebuchet MS" w:hAnsi="Trebuchet MS"/>
          <w:sz w:val="23"/>
          <w:szCs w:val="23"/>
        </w:rPr>
        <w:t xml:space="preserve"> </w:t>
      </w:r>
      <w:r w:rsidR="00E7043C" w:rsidRPr="000A36C9">
        <w:rPr>
          <w:rFonts w:ascii="Trebuchet MS" w:hAnsi="Trebuchet MS"/>
          <w:sz w:val="23"/>
          <w:szCs w:val="23"/>
        </w:rPr>
        <w:t>It was also flagged that c</w:t>
      </w:r>
      <w:r w:rsidR="00865FC8" w:rsidRPr="000A36C9">
        <w:rPr>
          <w:rFonts w:ascii="Trebuchet MS" w:hAnsi="Trebuchet MS"/>
          <w:sz w:val="23"/>
          <w:szCs w:val="23"/>
        </w:rPr>
        <w:t>al</w:t>
      </w:r>
      <w:r w:rsidR="00631073" w:rsidRPr="000A36C9">
        <w:rPr>
          <w:rFonts w:ascii="Trebuchet MS" w:hAnsi="Trebuchet MS"/>
          <w:sz w:val="23"/>
          <w:szCs w:val="23"/>
        </w:rPr>
        <w:t>ls to mental health organisations f</w:t>
      </w:r>
      <w:r w:rsidR="00865FC8" w:rsidRPr="000A36C9">
        <w:rPr>
          <w:rFonts w:ascii="Trebuchet MS" w:hAnsi="Trebuchet MS"/>
          <w:sz w:val="23"/>
          <w:szCs w:val="23"/>
        </w:rPr>
        <w:t xml:space="preserve">rom </w:t>
      </w:r>
      <w:r w:rsidR="00631073" w:rsidRPr="000A36C9">
        <w:rPr>
          <w:rFonts w:ascii="Trebuchet MS" w:hAnsi="Trebuchet MS"/>
          <w:sz w:val="23"/>
          <w:szCs w:val="23"/>
        </w:rPr>
        <w:t xml:space="preserve">people working in agricultural and rural </w:t>
      </w:r>
      <w:r w:rsidR="00A11AC4" w:rsidRPr="000A36C9">
        <w:rPr>
          <w:rFonts w:ascii="Trebuchet MS" w:hAnsi="Trebuchet MS"/>
          <w:sz w:val="23"/>
          <w:szCs w:val="23"/>
        </w:rPr>
        <w:t xml:space="preserve">occupations have significantly increased. </w:t>
      </w:r>
      <w:r w:rsidR="00631073" w:rsidRPr="000A36C9">
        <w:rPr>
          <w:rFonts w:ascii="Trebuchet MS" w:hAnsi="Trebuchet MS"/>
          <w:sz w:val="23"/>
          <w:szCs w:val="23"/>
        </w:rPr>
        <w:t xml:space="preserve"> </w:t>
      </w:r>
    </w:p>
    <w:p w14:paraId="6D7BB0C6" w14:textId="243C68D5" w:rsidR="00736C42" w:rsidRPr="000A36C9" w:rsidRDefault="000A2A40" w:rsidP="00B621E6">
      <w:pPr>
        <w:pStyle w:val="ListParagraph"/>
        <w:numPr>
          <w:ilvl w:val="0"/>
          <w:numId w:val="8"/>
        </w:numPr>
        <w:spacing w:line="276" w:lineRule="auto"/>
        <w:ind w:left="284" w:hanging="284"/>
        <w:rPr>
          <w:rFonts w:ascii="Trebuchet MS" w:hAnsi="Trebuchet MS"/>
          <w:b/>
          <w:bCs/>
          <w:sz w:val="23"/>
          <w:szCs w:val="23"/>
        </w:rPr>
      </w:pPr>
      <w:r w:rsidRPr="000A36C9">
        <w:rPr>
          <w:rFonts w:ascii="Trebuchet MS" w:hAnsi="Trebuchet MS"/>
          <w:sz w:val="23"/>
          <w:szCs w:val="23"/>
        </w:rPr>
        <w:t>CPs need to have</w:t>
      </w:r>
      <w:r w:rsidR="007C3190" w:rsidRPr="000A36C9">
        <w:rPr>
          <w:rFonts w:ascii="Trebuchet MS" w:hAnsi="Trebuchet MS"/>
          <w:sz w:val="23"/>
          <w:szCs w:val="23"/>
        </w:rPr>
        <w:t xml:space="preserve"> a better understand</w:t>
      </w:r>
      <w:r w:rsidR="00736C42" w:rsidRPr="000A36C9">
        <w:rPr>
          <w:rFonts w:ascii="Trebuchet MS" w:hAnsi="Trebuchet MS"/>
          <w:sz w:val="23"/>
          <w:szCs w:val="23"/>
        </w:rPr>
        <w:t xml:space="preserve">ing </w:t>
      </w:r>
      <w:r w:rsidR="007C3190" w:rsidRPr="000A36C9">
        <w:rPr>
          <w:rFonts w:ascii="Trebuchet MS" w:hAnsi="Trebuchet MS"/>
          <w:sz w:val="23"/>
          <w:szCs w:val="23"/>
        </w:rPr>
        <w:t>of</w:t>
      </w:r>
      <w:r w:rsidR="00655DEA" w:rsidRPr="000A36C9">
        <w:rPr>
          <w:rFonts w:ascii="Trebuchet MS" w:hAnsi="Trebuchet MS"/>
          <w:sz w:val="23"/>
          <w:szCs w:val="23"/>
        </w:rPr>
        <w:t xml:space="preserve"> how </w:t>
      </w:r>
      <w:r w:rsidR="00E00111" w:rsidRPr="000A36C9">
        <w:rPr>
          <w:rFonts w:ascii="Trebuchet MS" w:hAnsi="Trebuchet MS"/>
          <w:sz w:val="23"/>
          <w:szCs w:val="23"/>
        </w:rPr>
        <w:t>consumers</w:t>
      </w:r>
      <w:r w:rsidR="00655DEA" w:rsidRPr="000A36C9">
        <w:rPr>
          <w:rFonts w:ascii="Trebuchet MS" w:hAnsi="Trebuchet MS"/>
          <w:sz w:val="23"/>
          <w:szCs w:val="23"/>
        </w:rPr>
        <w:t xml:space="preserve"> prioritise different aspects of digital connectivity </w:t>
      </w:r>
      <w:r w:rsidR="00736C42" w:rsidRPr="000A36C9">
        <w:rPr>
          <w:rFonts w:ascii="Trebuchet MS" w:hAnsi="Trebuchet MS"/>
          <w:sz w:val="23"/>
          <w:szCs w:val="23"/>
        </w:rPr>
        <w:t xml:space="preserve">and, </w:t>
      </w:r>
      <w:r w:rsidR="007234A3" w:rsidRPr="000A36C9">
        <w:rPr>
          <w:rFonts w:ascii="Trebuchet MS" w:hAnsi="Trebuchet MS"/>
          <w:sz w:val="23"/>
          <w:szCs w:val="23"/>
        </w:rPr>
        <w:t xml:space="preserve">in turn, </w:t>
      </w:r>
      <w:r w:rsidR="00E2538D" w:rsidRPr="000A36C9">
        <w:rPr>
          <w:rFonts w:ascii="Trebuchet MS" w:hAnsi="Trebuchet MS"/>
          <w:sz w:val="23"/>
          <w:szCs w:val="23"/>
        </w:rPr>
        <w:t>make consumer costings more transparent.</w:t>
      </w:r>
      <w:r w:rsidR="00655DEA" w:rsidRPr="000A36C9">
        <w:rPr>
          <w:rFonts w:ascii="Trebuchet MS" w:hAnsi="Trebuchet MS"/>
          <w:sz w:val="23"/>
          <w:szCs w:val="23"/>
        </w:rPr>
        <w:t xml:space="preserve"> </w:t>
      </w:r>
    </w:p>
    <w:p w14:paraId="1CE6789C" w14:textId="77777777" w:rsidR="00B621E6" w:rsidRPr="0026583C" w:rsidRDefault="00B621E6" w:rsidP="0026583C">
      <w:pPr>
        <w:pStyle w:val="Heading2"/>
        <w:rPr>
          <w:rFonts w:ascii="Trebuchet MS" w:hAnsi="Trebuchet MS"/>
          <w:b/>
          <w:bCs/>
          <w:sz w:val="24"/>
          <w:szCs w:val="24"/>
        </w:rPr>
      </w:pPr>
      <w:r w:rsidRPr="0026583C">
        <w:rPr>
          <w:rFonts w:ascii="Trebuchet MS" w:hAnsi="Trebuchet MS"/>
          <w:b/>
          <w:bCs/>
          <w:color w:val="auto"/>
          <w:sz w:val="24"/>
          <w:szCs w:val="24"/>
        </w:rPr>
        <w:t>Migration to VoIP</w:t>
      </w:r>
    </w:p>
    <w:p w14:paraId="50ADA7E0" w14:textId="77777777" w:rsidR="00B621E6" w:rsidRPr="000A36C9" w:rsidRDefault="00B621E6" w:rsidP="00B621E6">
      <w:pPr>
        <w:pStyle w:val="ListParagraph"/>
        <w:numPr>
          <w:ilvl w:val="0"/>
          <w:numId w:val="10"/>
        </w:numPr>
        <w:spacing w:line="276" w:lineRule="auto"/>
        <w:ind w:left="284" w:hanging="284"/>
        <w:rPr>
          <w:rFonts w:ascii="Trebuchet MS" w:hAnsi="Trebuchet MS"/>
          <w:sz w:val="23"/>
          <w:szCs w:val="23"/>
        </w:rPr>
      </w:pPr>
      <w:r w:rsidRPr="000A36C9">
        <w:rPr>
          <w:rFonts w:ascii="Trebuchet MS" w:hAnsi="Trebuchet MS"/>
          <w:sz w:val="23"/>
          <w:szCs w:val="23"/>
        </w:rPr>
        <w:t>Concerns were raised regarding low awareness amongst consumers of the migration, particularly amongst older consumers.</w:t>
      </w:r>
    </w:p>
    <w:p w14:paraId="310E26D9" w14:textId="77777777" w:rsidR="00B621E6" w:rsidRPr="000A36C9" w:rsidRDefault="00B621E6" w:rsidP="00B621E6">
      <w:pPr>
        <w:pStyle w:val="ListParagraph"/>
        <w:numPr>
          <w:ilvl w:val="0"/>
          <w:numId w:val="10"/>
        </w:numPr>
        <w:spacing w:line="276" w:lineRule="auto"/>
        <w:ind w:left="284" w:hanging="284"/>
        <w:rPr>
          <w:rFonts w:ascii="Trebuchet MS" w:hAnsi="Trebuchet MS"/>
          <w:sz w:val="23"/>
          <w:szCs w:val="23"/>
        </w:rPr>
      </w:pPr>
      <w:r w:rsidRPr="000A36C9">
        <w:rPr>
          <w:rFonts w:ascii="Trebuchet MS" w:hAnsi="Trebuchet MS"/>
          <w:sz w:val="23"/>
          <w:szCs w:val="23"/>
        </w:rPr>
        <w:t xml:space="preserve">The switchover was likely to put at risk people who relied on telecare devices that may no longer work post-migration and people living in areas with poor mobile coverage who could have no connection during a power cut. In addition, available battery back-ups were likely to only last for 2 to 12 hours which didn’t feel sufficient. </w:t>
      </w:r>
    </w:p>
    <w:p w14:paraId="06F530F2" w14:textId="77777777" w:rsidR="00B621E6" w:rsidRPr="000A36C9" w:rsidRDefault="00B621E6" w:rsidP="00B621E6">
      <w:pPr>
        <w:pStyle w:val="ListParagraph"/>
        <w:numPr>
          <w:ilvl w:val="0"/>
          <w:numId w:val="10"/>
        </w:numPr>
        <w:spacing w:line="276" w:lineRule="auto"/>
        <w:ind w:left="284" w:hanging="284"/>
        <w:rPr>
          <w:rFonts w:ascii="Trebuchet MS" w:hAnsi="Trebuchet MS"/>
          <w:sz w:val="23"/>
          <w:szCs w:val="23"/>
        </w:rPr>
      </w:pPr>
      <w:r w:rsidRPr="000A36C9">
        <w:rPr>
          <w:rFonts w:ascii="Trebuchet MS" w:hAnsi="Trebuchet MS"/>
          <w:sz w:val="23"/>
          <w:szCs w:val="23"/>
        </w:rPr>
        <w:t xml:space="preserve">The importance of engaging with Ofcom and industry to ensure that rural and remote communities </w:t>
      </w:r>
      <w:r>
        <w:rPr>
          <w:rFonts w:ascii="Trebuchet MS" w:hAnsi="Trebuchet MS"/>
          <w:sz w:val="23"/>
          <w:szCs w:val="23"/>
        </w:rPr>
        <w:t>were</w:t>
      </w:r>
      <w:r w:rsidRPr="000A36C9">
        <w:rPr>
          <w:rFonts w:ascii="Trebuchet MS" w:hAnsi="Trebuchet MS"/>
          <w:sz w:val="23"/>
          <w:szCs w:val="23"/>
        </w:rPr>
        <w:t xml:space="preserve"> safeguarded was highlighted. </w:t>
      </w:r>
    </w:p>
    <w:p w14:paraId="07636CCA" w14:textId="77777777" w:rsidR="00B621E6" w:rsidRPr="000A36C9" w:rsidRDefault="00B621E6" w:rsidP="00B621E6">
      <w:pPr>
        <w:pStyle w:val="ListParagraph"/>
        <w:numPr>
          <w:ilvl w:val="0"/>
          <w:numId w:val="10"/>
        </w:numPr>
        <w:spacing w:line="276" w:lineRule="auto"/>
        <w:ind w:left="284" w:hanging="284"/>
        <w:rPr>
          <w:rFonts w:ascii="Trebuchet MS" w:hAnsi="Trebuchet MS"/>
          <w:sz w:val="23"/>
          <w:szCs w:val="23"/>
        </w:rPr>
      </w:pPr>
      <w:r w:rsidRPr="000A36C9">
        <w:rPr>
          <w:rFonts w:ascii="Trebuchet MS" w:hAnsi="Trebuchet MS"/>
          <w:sz w:val="23"/>
          <w:szCs w:val="23"/>
        </w:rPr>
        <w:t xml:space="preserve">Participants felt that unanswered questions remained on how consumers would be communicated with on the switchover – and </w:t>
      </w:r>
      <w:r>
        <w:rPr>
          <w:rFonts w:ascii="Trebuchet MS" w:hAnsi="Trebuchet MS"/>
          <w:sz w:val="23"/>
          <w:szCs w:val="23"/>
        </w:rPr>
        <w:t xml:space="preserve">supported </w:t>
      </w:r>
      <w:r w:rsidRPr="000A36C9">
        <w:rPr>
          <w:rFonts w:ascii="Trebuchet MS" w:hAnsi="Trebuchet MS"/>
          <w:sz w:val="23"/>
          <w:szCs w:val="23"/>
        </w:rPr>
        <w:t xml:space="preserve">the Panel’s calls for a centralised communications campaign </w:t>
      </w:r>
      <w:r>
        <w:rPr>
          <w:rFonts w:ascii="Trebuchet MS" w:hAnsi="Trebuchet MS"/>
          <w:sz w:val="23"/>
          <w:szCs w:val="23"/>
        </w:rPr>
        <w:t>similar to the Australian communications model</w:t>
      </w:r>
      <w:r w:rsidRPr="000A36C9">
        <w:rPr>
          <w:rFonts w:ascii="Trebuchet MS" w:hAnsi="Trebuchet MS"/>
          <w:sz w:val="23"/>
          <w:szCs w:val="23"/>
        </w:rPr>
        <w:t>.</w:t>
      </w:r>
    </w:p>
    <w:p w14:paraId="0C512FB1" w14:textId="77777777" w:rsidR="00B621E6" w:rsidRPr="0026583C" w:rsidRDefault="00B621E6" w:rsidP="0026583C">
      <w:pPr>
        <w:pStyle w:val="Heading2"/>
        <w:rPr>
          <w:rFonts w:ascii="Trebuchet MS" w:hAnsi="Trebuchet MS"/>
          <w:b/>
          <w:bCs/>
          <w:sz w:val="24"/>
          <w:szCs w:val="24"/>
        </w:rPr>
      </w:pPr>
      <w:r w:rsidRPr="0026583C">
        <w:rPr>
          <w:rFonts w:ascii="Trebuchet MS" w:hAnsi="Trebuchet MS"/>
          <w:b/>
          <w:bCs/>
          <w:color w:val="auto"/>
          <w:sz w:val="24"/>
          <w:szCs w:val="24"/>
        </w:rPr>
        <w:t xml:space="preserve">2G/3G switch-off </w:t>
      </w:r>
    </w:p>
    <w:p w14:paraId="219F5685" w14:textId="77777777" w:rsidR="00B621E6" w:rsidRPr="000A36C9" w:rsidRDefault="00B621E6" w:rsidP="00B621E6">
      <w:pPr>
        <w:pStyle w:val="ListParagraph"/>
        <w:numPr>
          <w:ilvl w:val="0"/>
          <w:numId w:val="12"/>
        </w:numPr>
        <w:spacing w:line="276" w:lineRule="auto"/>
        <w:ind w:left="284" w:hanging="284"/>
        <w:rPr>
          <w:rFonts w:ascii="Trebuchet MS" w:hAnsi="Trebuchet MS"/>
          <w:sz w:val="23"/>
          <w:szCs w:val="23"/>
        </w:rPr>
      </w:pPr>
      <w:r w:rsidRPr="000A36C9">
        <w:rPr>
          <w:rFonts w:ascii="Trebuchet MS" w:hAnsi="Trebuchet MS"/>
          <w:sz w:val="23"/>
          <w:szCs w:val="23"/>
        </w:rPr>
        <w:t xml:space="preserve">Concerns were raised that consumers could be significantly impacted by the switch-off, particularly on consumers living in areas where not-spots were common.  </w:t>
      </w:r>
    </w:p>
    <w:p w14:paraId="78C6EF26" w14:textId="77777777" w:rsidR="00B621E6" w:rsidRPr="000A36C9" w:rsidRDefault="00B621E6" w:rsidP="00B621E6">
      <w:pPr>
        <w:pStyle w:val="ListParagraph"/>
        <w:numPr>
          <w:ilvl w:val="0"/>
          <w:numId w:val="12"/>
        </w:numPr>
        <w:spacing w:line="276" w:lineRule="auto"/>
        <w:ind w:left="284" w:hanging="284"/>
        <w:rPr>
          <w:rFonts w:ascii="Trebuchet MS" w:hAnsi="Trebuchet MS"/>
          <w:sz w:val="23"/>
          <w:szCs w:val="23"/>
        </w:rPr>
      </w:pPr>
      <w:r w:rsidRPr="000A36C9">
        <w:rPr>
          <w:rFonts w:ascii="Trebuchet MS" w:hAnsi="Trebuchet MS"/>
          <w:sz w:val="23"/>
          <w:szCs w:val="23"/>
        </w:rPr>
        <w:t>It was felt that switching off 3G alongside migration to VoIP was likely to increase potential consumer detriment.</w:t>
      </w:r>
    </w:p>
    <w:p w14:paraId="02D185E9" w14:textId="77777777" w:rsidR="00B621E6" w:rsidRPr="000A36C9" w:rsidRDefault="00B621E6" w:rsidP="00B621E6">
      <w:pPr>
        <w:pStyle w:val="ListParagraph"/>
        <w:numPr>
          <w:ilvl w:val="0"/>
          <w:numId w:val="12"/>
        </w:numPr>
        <w:spacing w:line="276" w:lineRule="auto"/>
        <w:ind w:left="284" w:hanging="284"/>
        <w:rPr>
          <w:rFonts w:ascii="Trebuchet MS" w:hAnsi="Trebuchet MS"/>
          <w:sz w:val="23"/>
          <w:szCs w:val="23"/>
        </w:rPr>
      </w:pPr>
      <w:r w:rsidRPr="000A36C9">
        <w:rPr>
          <w:rFonts w:ascii="Trebuchet MS" w:hAnsi="Trebuchet MS"/>
          <w:sz w:val="23"/>
          <w:szCs w:val="23"/>
        </w:rPr>
        <w:t xml:space="preserve">Smart meters tend to run off 2G/3G connectivity so more needs to be done to raise consumer awareness of the potential impacts, particularly when energy costs are currently so high and misbilling could increase current anxieties. </w:t>
      </w:r>
    </w:p>
    <w:p w14:paraId="3B0AEDEC" w14:textId="77777777" w:rsidR="00B621E6" w:rsidRPr="000A36C9" w:rsidRDefault="00B621E6" w:rsidP="00B621E6">
      <w:pPr>
        <w:pStyle w:val="ListParagraph"/>
        <w:numPr>
          <w:ilvl w:val="0"/>
          <w:numId w:val="12"/>
        </w:numPr>
        <w:spacing w:line="276" w:lineRule="auto"/>
        <w:ind w:left="284" w:hanging="284"/>
        <w:rPr>
          <w:rFonts w:ascii="Trebuchet MS" w:hAnsi="Trebuchet MS"/>
          <w:sz w:val="23"/>
          <w:szCs w:val="23"/>
        </w:rPr>
      </w:pPr>
      <w:r w:rsidRPr="000A36C9">
        <w:rPr>
          <w:rFonts w:ascii="Trebuchet MS" w:hAnsi="Trebuchet MS"/>
          <w:sz w:val="23"/>
          <w:szCs w:val="23"/>
        </w:rPr>
        <w:t xml:space="preserve">The switch-off is likely to impact those who are digitally excluded and have accessibility requirements. 2G/3G equipment </w:t>
      </w:r>
      <w:r>
        <w:rPr>
          <w:rFonts w:ascii="Trebuchet MS" w:hAnsi="Trebuchet MS"/>
          <w:sz w:val="23"/>
          <w:szCs w:val="23"/>
        </w:rPr>
        <w:t xml:space="preserve">also </w:t>
      </w:r>
      <w:r w:rsidRPr="000A36C9">
        <w:rPr>
          <w:rFonts w:ascii="Trebuchet MS" w:hAnsi="Trebuchet MS"/>
          <w:sz w:val="23"/>
          <w:szCs w:val="23"/>
        </w:rPr>
        <w:t xml:space="preserve">tends to be designed with accessibility in mind such as having larger buttons, bigger handsets and screens. </w:t>
      </w:r>
      <w:r>
        <w:rPr>
          <w:rFonts w:ascii="Trebuchet MS" w:hAnsi="Trebuchet MS"/>
          <w:sz w:val="23"/>
          <w:szCs w:val="23"/>
        </w:rPr>
        <w:lastRenderedPageBreak/>
        <w:t>However, this</w:t>
      </w:r>
      <w:r w:rsidRPr="000A36C9">
        <w:rPr>
          <w:rFonts w:ascii="Trebuchet MS" w:hAnsi="Trebuchet MS"/>
          <w:sz w:val="23"/>
          <w:szCs w:val="23"/>
        </w:rPr>
        <w:t xml:space="preserve"> equipment </w:t>
      </w:r>
      <w:r>
        <w:rPr>
          <w:rFonts w:ascii="Trebuchet MS" w:hAnsi="Trebuchet MS"/>
          <w:sz w:val="23"/>
          <w:szCs w:val="23"/>
        </w:rPr>
        <w:t>is likely to</w:t>
      </w:r>
      <w:r w:rsidRPr="000A36C9">
        <w:rPr>
          <w:rFonts w:ascii="Trebuchet MS" w:hAnsi="Trebuchet MS"/>
          <w:sz w:val="23"/>
          <w:szCs w:val="23"/>
        </w:rPr>
        <w:t xml:space="preserve"> become obsolete </w:t>
      </w:r>
      <w:r>
        <w:rPr>
          <w:rFonts w:ascii="Trebuchet MS" w:hAnsi="Trebuchet MS"/>
          <w:sz w:val="23"/>
          <w:szCs w:val="23"/>
        </w:rPr>
        <w:t>post switch-off and</w:t>
      </w:r>
      <w:r w:rsidRPr="000A36C9">
        <w:rPr>
          <w:rFonts w:ascii="Trebuchet MS" w:hAnsi="Trebuchet MS"/>
          <w:sz w:val="23"/>
          <w:szCs w:val="23"/>
        </w:rPr>
        <w:t xml:space="preserve"> the design of 4G/5G equipment seems less accessible.  </w:t>
      </w:r>
    </w:p>
    <w:p w14:paraId="1E20EFF7" w14:textId="7665579D" w:rsidR="00B621E6" w:rsidRPr="0026583C" w:rsidRDefault="00B621E6" w:rsidP="0026583C">
      <w:pPr>
        <w:pStyle w:val="Heading2"/>
        <w:rPr>
          <w:rFonts w:ascii="Trebuchet MS" w:hAnsi="Trebuchet MS"/>
          <w:b/>
          <w:bCs/>
          <w:sz w:val="24"/>
          <w:szCs w:val="24"/>
        </w:rPr>
      </w:pPr>
      <w:r w:rsidRPr="0026583C">
        <w:rPr>
          <w:rFonts w:ascii="Trebuchet MS" w:hAnsi="Trebuchet MS"/>
          <w:b/>
          <w:bCs/>
          <w:color w:val="auto"/>
          <w:sz w:val="24"/>
          <w:szCs w:val="24"/>
        </w:rPr>
        <w:t>Resilience of postal services – quality of service and sustainability of the USO</w:t>
      </w:r>
    </w:p>
    <w:p w14:paraId="70A2918C" w14:textId="77777777" w:rsidR="00B621E6" w:rsidRPr="000A36C9" w:rsidRDefault="00B621E6" w:rsidP="00B621E6">
      <w:pPr>
        <w:pStyle w:val="ListParagraph"/>
        <w:numPr>
          <w:ilvl w:val="0"/>
          <w:numId w:val="8"/>
        </w:numPr>
        <w:spacing w:line="276" w:lineRule="auto"/>
        <w:ind w:left="284" w:hanging="284"/>
        <w:rPr>
          <w:rFonts w:ascii="Trebuchet MS" w:hAnsi="Trebuchet MS"/>
          <w:sz w:val="23"/>
          <w:szCs w:val="23"/>
        </w:rPr>
      </w:pPr>
      <w:r w:rsidRPr="000A36C9">
        <w:rPr>
          <w:rFonts w:ascii="Trebuchet MS" w:hAnsi="Trebuchet MS"/>
          <w:sz w:val="23"/>
          <w:szCs w:val="23"/>
        </w:rPr>
        <w:t xml:space="preserve">The sustainability of the postal USO is a significant concern, particularly as Royal Mail continues to fail to meet its annual performance targets. </w:t>
      </w:r>
    </w:p>
    <w:p w14:paraId="5C6A0599" w14:textId="707CFF7D" w:rsidR="00B621E6" w:rsidRPr="00B621E6" w:rsidRDefault="00B621E6" w:rsidP="00B621E6">
      <w:pPr>
        <w:pStyle w:val="ListParagraph"/>
        <w:numPr>
          <w:ilvl w:val="0"/>
          <w:numId w:val="8"/>
        </w:numPr>
        <w:spacing w:line="276" w:lineRule="auto"/>
        <w:ind w:left="284" w:hanging="284"/>
        <w:rPr>
          <w:rFonts w:ascii="Trebuchet MS" w:hAnsi="Trebuchet MS"/>
          <w:sz w:val="23"/>
          <w:szCs w:val="23"/>
        </w:rPr>
      </w:pPr>
      <w:r w:rsidRPr="000A36C9">
        <w:rPr>
          <w:rFonts w:ascii="Trebuchet MS" w:hAnsi="Trebuchet MS"/>
          <w:sz w:val="23"/>
          <w:szCs w:val="23"/>
        </w:rPr>
        <w:t>Recent postal strikes have negatively impacted consumers such as missing important healthcare letters.</w:t>
      </w:r>
    </w:p>
    <w:p w14:paraId="22FBBAC6" w14:textId="77777777" w:rsidR="00B621E6" w:rsidRPr="000A36C9" w:rsidRDefault="00B621E6" w:rsidP="00B621E6">
      <w:pPr>
        <w:spacing w:line="276" w:lineRule="auto"/>
        <w:rPr>
          <w:rFonts w:ascii="Trebuchet MS" w:hAnsi="Trebuchet MS"/>
          <w:sz w:val="23"/>
          <w:szCs w:val="23"/>
        </w:rPr>
      </w:pPr>
      <w:r w:rsidRPr="000A36C9">
        <w:rPr>
          <w:rFonts w:ascii="Trebuchet MS" w:hAnsi="Trebuchet MS"/>
          <w:b/>
          <w:bCs/>
          <w:noProof/>
          <w:sz w:val="23"/>
          <w:szCs w:val="23"/>
        </w:rPr>
        <mc:AlternateContent>
          <mc:Choice Requires="wps">
            <w:drawing>
              <wp:anchor distT="0" distB="0" distL="114300" distR="114300" simplePos="0" relativeHeight="251673600" behindDoc="0" locked="0" layoutInCell="1" allowOverlap="1" wp14:anchorId="33DD5FF2" wp14:editId="4EB68F25">
                <wp:simplePos x="0" y="0"/>
                <wp:positionH relativeFrom="margin">
                  <wp:posOffset>133350</wp:posOffset>
                </wp:positionH>
                <wp:positionV relativeFrom="paragraph">
                  <wp:posOffset>3810</wp:posOffset>
                </wp:positionV>
                <wp:extent cx="5424488" cy="1376362"/>
                <wp:effectExtent l="0" t="0" r="24130" b="14605"/>
                <wp:wrapNone/>
                <wp:docPr id="8" name="Flowchart: Alternate Process 8"/>
                <wp:cNvGraphicFramePr/>
                <a:graphic xmlns:a="http://schemas.openxmlformats.org/drawingml/2006/main">
                  <a:graphicData uri="http://schemas.microsoft.com/office/word/2010/wordprocessingShape">
                    <wps:wsp>
                      <wps:cNvSpPr/>
                      <wps:spPr>
                        <a:xfrm>
                          <a:off x="0" y="0"/>
                          <a:ext cx="5424488" cy="1376362"/>
                        </a:xfrm>
                        <a:prstGeom prst="flowChartAlternateProcess">
                          <a:avLst/>
                        </a:prstGeom>
                        <a:solidFill>
                          <a:schemeClr val="bg1"/>
                        </a:solidFill>
                        <a:ln w="19050">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11EB3F" w14:textId="77777777" w:rsidR="00B621E6" w:rsidRPr="0063364B" w:rsidRDefault="00B621E6" w:rsidP="00B621E6">
                            <w:pPr>
                              <w:spacing w:line="276" w:lineRule="auto"/>
                              <w:ind w:left="284"/>
                              <w:rPr>
                                <w:rFonts w:ascii="Trebuchet MS" w:hAnsi="Trebuchet MS"/>
                                <w:b/>
                                <w:bCs/>
                                <w:color w:val="00737F"/>
                                <w:sz w:val="23"/>
                                <w:szCs w:val="23"/>
                              </w:rPr>
                            </w:pPr>
                            <w:r w:rsidRPr="0063364B">
                              <w:rPr>
                                <w:rFonts w:ascii="Trebuchet MS" w:hAnsi="Trebuchet MS"/>
                                <w:b/>
                                <w:bCs/>
                                <w:color w:val="00737F"/>
                                <w:sz w:val="23"/>
                                <w:szCs w:val="23"/>
                              </w:rPr>
                              <w:t xml:space="preserve">For example: </w:t>
                            </w:r>
                          </w:p>
                          <w:p w14:paraId="367ABFE8" w14:textId="77777777" w:rsidR="00B621E6" w:rsidRPr="0063364B" w:rsidRDefault="00B621E6" w:rsidP="00B621E6">
                            <w:pPr>
                              <w:spacing w:line="276" w:lineRule="auto"/>
                              <w:ind w:left="284"/>
                              <w:rPr>
                                <w:rFonts w:ascii="Trebuchet MS" w:hAnsi="Trebuchet MS"/>
                                <w:b/>
                                <w:bCs/>
                                <w:color w:val="00737F"/>
                                <w:sz w:val="23"/>
                                <w:szCs w:val="23"/>
                              </w:rPr>
                            </w:pPr>
                            <w:r w:rsidRPr="0063364B">
                              <w:rPr>
                                <w:rFonts w:ascii="Trebuchet MS" w:hAnsi="Trebuchet MS"/>
                                <w:b/>
                                <w:bCs/>
                                <w:color w:val="00737F"/>
                                <w:sz w:val="23"/>
                                <w:szCs w:val="23"/>
                              </w:rPr>
                              <w:t xml:space="preserve">A consumer had been waiting for </w:t>
                            </w:r>
                            <w:r>
                              <w:rPr>
                                <w:rFonts w:ascii="Trebuchet MS" w:hAnsi="Trebuchet MS"/>
                                <w:b/>
                                <w:bCs/>
                                <w:color w:val="00737F"/>
                                <w:sz w:val="23"/>
                                <w:szCs w:val="23"/>
                              </w:rPr>
                              <w:t xml:space="preserve">a </w:t>
                            </w:r>
                            <w:r w:rsidRPr="0063364B">
                              <w:rPr>
                                <w:rFonts w:ascii="Trebuchet MS" w:hAnsi="Trebuchet MS"/>
                                <w:b/>
                                <w:bCs/>
                                <w:color w:val="00737F"/>
                                <w:sz w:val="23"/>
                                <w:szCs w:val="23"/>
                              </w:rPr>
                              <w:t>hospital appointment for a year</w:t>
                            </w:r>
                            <w:r>
                              <w:rPr>
                                <w:rFonts w:ascii="Trebuchet MS" w:hAnsi="Trebuchet MS"/>
                                <w:b/>
                                <w:bCs/>
                                <w:color w:val="00737F"/>
                                <w:sz w:val="23"/>
                                <w:szCs w:val="23"/>
                              </w:rPr>
                              <w:t>. One day the consumer</w:t>
                            </w:r>
                            <w:r w:rsidRPr="0063364B">
                              <w:rPr>
                                <w:rFonts w:ascii="Trebuchet MS" w:hAnsi="Trebuchet MS"/>
                                <w:b/>
                                <w:bCs/>
                                <w:color w:val="00737F"/>
                                <w:sz w:val="23"/>
                                <w:szCs w:val="23"/>
                              </w:rPr>
                              <w:t xml:space="preserve"> received </w:t>
                            </w:r>
                            <w:r>
                              <w:rPr>
                                <w:rFonts w:ascii="Trebuchet MS" w:hAnsi="Trebuchet MS"/>
                                <w:b/>
                                <w:bCs/>
                                <w:color w:val="00737F"/>
                                <w:sz w:val="23"/>
                                <w:szCs w:val="23"/>
                              </w:rPr>
                              <w:t>a call from</w:t>
                            </w:r>
                            <w:r w:rsidRPr="0063364B">
                              <w:rPr>
                                <w:rFonts w:ascii="Trebuchet MS" w:hAnsi="Trebuchet MS"/>
                                <w:b/>
                                <w:bCs/>
                                <w:color w:val="00737F"/>
                                <w:sz w:val="23"/>
                                <w:szCs w:val="23"/>
                              </w:rPr>
                              <w:t xml:space="preserve"> the</w:t>
                            </w:r>
                            <w:r>
                              <w:rPr>
                                <w:rFonts w:ascii="Trebuchet MS" w:hAnsi="Trebuchet MS"/>
                                <w:b/>
                                <w:bCs/>
                                <w:color w:val="00737F"/>
                                <w:sz w:val="23"/>
                                <w:szCs w:val="23"/>
                              </w:rPr>
                              <w:t xml:space="preserve"> </w:t>
                            </w:r>
                            <w:r w:rsidRPr="0063364B">
                              <w:rPr>
                                <w:rFonts w:ascii="Trebuchet MS" w:hAnsi="Trebuchet MS"/>
                                <w:b/>
                                <w:bCs/>
                                <w:color w:val="00737F"/>
                                <w:sz w:val="23"/>
                                <w:szCs w:val="23"/>
                              </w:rPr>
                              <w:t>hospital asking why the appointment had been missed</w:t>
                            </w:r>
                            <w:r>
                              <w:rPr>
                                <w:rFonts w:ascii="Trebuchet MS" w:hAnsi="Trebuchet MS"/>
                                <w:b/>
                                <w:bCs/>
                                <w:color w:val="00737F"/>
                                <w:sz w:val="23"/>
                                <w:szCs w:val="23"/>
                              </w:rPr>
                              <w:t xml:space="preserve"> and it transpired that</w:t>
                            </w:r>
                            <w:r w:rsidRPr="0063364B">
                              <w:rPr>
                                <w:rFonts w:ascii="Trebuchet MS" w:hAnsi="Trebuchet MS"/>
                                <w:b/>
                                <w:bCs/>
                                <w:color w:val="00737F"/>
                                <w:sz w:val="23"/>
                                <w:szCs w:val="23"/>
                              </w:rPr>
                              <w:t xml:space="preserve"> the appointment</w:t>
                            </w:r>
                            <w:r>
                              <w:rPr>
                                <w:rFonts w:ascii="Trebuchet MS" w:hAnsi="Trebuchet MS"/>
                                <w:b/>
                                <w:bCs/>
                                <w:color w:val="00737F"/>
                                <w:sz w:val="23"/>
                                <w:szCs w:val="23"/>
                              </w:rPr>
                              <w:t xml:space="preserve"> letter had been delayed/lost in the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D5FF2" id="Flowchart: Alternate Process 8" o:spid="_x0000_s1029" type="#_x0000_t176" style="position:absolute;margin-left:10.5pt;margin-top:.3pt;width:427.15pt;height:108.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" fillcolor="white [3212]" strokecolor="#c45911 [2405]" strokeweight="1.5pt">
                <v:textbox>
                  <w:txbxContent>
                    <w:p w14:paraId="5C11EB3F" w14:textId="77777777" w:rsidR="00B621E6" w:rsidRPr="0063364B" w:rsidRDefault="00B621E6" w:rsidP="00B621E6">
                      <w:pPr>
                        <w:spacing w:line="276" w:lineRule="auto"/>
                        <w:ind w:left="284"/>
                        <w:rPr>
                          <w:rFonts w:ascii="Trebuchet MS" w:hAnsi="Trebuchet MS"/>
                          <w:b/>
                          <w:bCs/>
                          <w:color w:val="00737F"/>
                          <w:sz w:val="23"/>
                          <w:szCs w:val="23"/>
                        </w:rPr>
                      </w:pPr>
                      <w:r w:rsidRPr="0063364B">
                        <w:rPr>
                          <w:rFonts w:ascii="Trebuchet MS" w:hAnsi="Trebuchet MS"/>
                          <w:b/>
                          <w:bCs/>
                          <w:color w:val="00737F"/>
                          <w:sz w:val="23"/>
                          <w:szCs w:val="23"/>
                        </w:rPr>
                        <w:t xml:space="preserve">For example: </w:t>
                      </w:r>
                    </w:p>
                    <w:p w14:paraId="367ABFE8" w14:textId="77777777" w:rsidR="00B621E6" w:rsidRPr="0063364B" w:rsidRDefault="00B621E6" w:rsidP="00B621E6">
                      <w:pPr>
                        <w:spacing w:line="276" w:lineRule="auto"/>
                        <w:ind w:left="284"/>
                        <w:rPr>
                          <w:rFonts w:ascii="Trebuchet MS" w:hAnsi="Trebuchet MS"/>
                          <w:b/>
                          <w:bCs/>
                          <w:color w:val="00737F"/>
                          <w:sz w:val="23"/>
                          <w:szCs w:val="23"/>
                        </w:rPr>
                      </w:pPr>
                      <w:r w:rsidRPr="0063364B">
                        <w:rPr>
                          <w:rFonts w:ascii="Trebuchet MS" w:hAnsi="Trebuchet MS"/>
                          <w:b/>
                          <w:bCs/>
                          <w:color w:val="00737F"/>
                          <w:sz w:val="23"/>
                          <w:szCs w:val="23"/>
                        </w:rPr>
                        <w:t xml:space="preserve">A consumer had been waiting for </w:t>
                      </w:r>
                      <w:r>
                        <w:rPr>
                          <w:rFonts w:ascii="Trebuchet MS" w:hAnsi="Trebuchet MS"/>
                          <w:b/>
                          <w:bCs/>
                          <w:color w:val="00737F"/>
                          <w:sz w:val="23"/>
                          <w:szCs w:val="23"/>
                        </w:rPr>
                        <w:t xml:space="preserve">a </w:t>
                      </w:r>
                      <w:r w:rsidRPr="0063364B">
                        <w:rPr>
                          <w:rFonts w:ascii="Trebuchet MS" w:hAnsi="Trebuchet MS"/>
                          <w:b/>
                          <w:bCs/>
                          <w:color w:val="00737F"/>
                          <w:sz w:val="23"/>
                          <w:szCs w:val="23"/>
                        </w:rPr>
                        <w:t>hospital appointment for a year</w:t>
                      </w:r>
                      <w:r>
                        <w:rPr>
                          <w:rFonts w:ascii="Trebuchet MS" w:hAnsi="Trebuchet MS"/>
                          <w:b/>
                          <w:bCs/>
                          <w:color w:val="00737F"/>
                          <w:sz w:val="23"/>
                          <w:szCs w:val="23"/>
                        </w:rPr>
                        <w:t>. One day the consumer</w:t>
                      </w:r>
                      <w:r w:rsidRPr="0063364B">
                        <w:rPr>
                          <w:rFonts w:ascii="Trebuchet MS" w:hAnsi="Trebuchet MS"/>
                          <w:b/>
                          <w:bCs/>
                          <w:color w:val="00737F"/>
                          <w:sz w:val="23"/>
                          <w:szCs w:val="23"/>
                        </w:rPr>
                        <w:t xml:space="preserve"> received </w:t>
                      </w:r>
                      <w:r>
                        <w:rPr>
                          <w:rFonts w:ascii="Trebuchet MS" w:hAnsi="Trebuchet MS"/>
                          <w:b/>
                          <w:bCs/>
                          <w:color w:val="00737F"/>
                          <w:sz w:val="23"/>
                          <w:szCs w:val="23"/>
                        </w:rPr>
                        <w:t>a call from</w:t>
                      </w:r>
                      <w:r w:rsidRPr="0063364B">
                        <w:rPr>
                          <w:rFonts w:ascii="Trebuchet MS" w:hAnsi="Trebuchet MS"/>
                          <w:b/>
                          <w:bCs/>
                          <w:color w:val="00737F"/>
                          <w:sz w:val="23"/>
                          <w:szCs w:val="23"/>
                        </w:rPr>
                        <w:t xml:space="preserve"> the</w:t>
                      </w:r>
                      <w:r>
                        <w:rPr>
                          <w:rFonts w:ascii="Trebuchet MS" w:hAnsi="Trebuchet MS"/>
                          <w:b/>
                          <w:bCs/>
                          <w:color w:val="00737F"/>
                          <w:sz w:val="23"/>
                          <w:szCs w:val="23"/>
                        </w:rPr>
                        <w:t xml:space="preserve"> </w:t>
                      </w:r>
                      <w:r w:rsidRPr="0063364B">
                        <w:rPr>
                          <w:rFonts w:ascii="Trebuchet MS" w:hAnsi="Trebuchet MS"/>
                          <w:b/>
                          <w:bCs/>
                          <w:color w:val="00737F"/>
                          <w:sz w:val="23"/>
                          <w:szCs w:val="23"/>
                        </w:rPr>
                        <w:t>hospital asking why the appointment had been missed</w:t>
                      </w:r>
                      <w:r>
                        <w:rPr>
                          <w:rFonts w:ascii="Trebuchet MS" w:hAnsi="Trebuchet MS"/>
                          <w:b/>
                          <w:bCs/>
                          <w:color w:val="00737F"/>
                          <w:sz w:val="23"/>
                          <w:szCs w:val="23"/>
                        </w:rPr>
                        <w:t xml:space="preserve"> and it transpired that</w:t>
                      </w:r>
                      <w:r w:rsidRPr="0063364B">
                        <w:rPr>
                          <w:rFonts w:ascii="Trebuchet MS" w:hAnsi="Trebuchet MS"/>
                          <w:b/>
                          <w:bCs/>
                          <w:color w:val="00737F"/>
                          <w:sz w:val="23"/>
                          <w:szCs w:val="23"/>
                        </w:rPr>
                        <w:t xml:space="preserve"> the appointment</w:t>
                      </w:r>
                      <w:r>
                        <w:rPr>
                          <w:rFonts w:ascii="Trebuchet MS" w:hAnsi="Trebuchet MS"/>
                          <w:b/>
                          <w:bCs/>
                          <w:color w:val="00737F"/>
                          <w:sz w:val="23"/>
                          <w:szCs w:val="23"/>
                        </w:rPr>
                        <w:t xml:space="preserve"> letter had been delayed/lost in the post.</w:t>
                      </w:r>
                    </w:p>
                  </w:txbxContent>
                </v:textbox>
                <w10:wrap anchorx="margin"/>
              </v:shape>
            </w:pict>
          </mc:Fallback>
        </mc:AlternateContent>
      </w:r>
    </w:p>
    <w:p w14:paraId="2E390A82" w14:textId="77777777" w:rsidR="00B621E6" w:rsidRPr="000A36C9" w:rsidRDefault="00B621E6" w:rsidP="00B621E6">
      <w:pPr>
        <w:spacing w:line="276" w:lineRule="auto"/>
        <w:rPr>
          <w:rFonts w:ascii="Trebuchet MS" w:hAnsi="Trebuchet MS"/>
          <w:sz w:val="23"/>
          <w:szCs w:val="23"/>
        </w:rPr>
      </w:pPr>
    </w:p>
    <w:p w14:paraId="5D54E921" w14:textId="77777777" w:rsidR="00B621E6" w:rsidRPr="000A36C9" w:rsidRDefault="00B621E6" w:rsidP="00B621E6">
      <w:pPr>
        <w:spacing w:line="276" w:lineRule="auto"/>
        <w:rPr>
          <w:rFonts w:ascii="Trebuchet MS" w:hAnsi="Trebuchet MS"/>
          <w:sz w:val="23"/>
          <w:szCs w:val="23"/>
        </w:rPr>
      </w:pPr>
    </w:p>
    <w:p w14:paraId="1D8070E8" w14:textId="77777777" w:rsidR="00B621E6" w:rsidRDefault="00B621E6" w:rsidP="00B621E6">
      <w:pPr>
        <w:spacing w:line="276" w:lineRule="auto"/>
        <w:rPr>
          <w:rFonts w:ascii="Trebuchet MS" w:hAnsi="Trebuchet MS"/>
          <w:sz w:val="23"/>
          <w:szCs w:val="23"/>
        </w:rPr>
      </w:pPr>
    </w:p>
    <w:p w14:paraId="6378268E" w14:textId="77777777" w:rsidR="00B621E6" w:rsidRPr="000A36C9" w:rsidRDefault="00B621E6" w:rsidP="00B621E6">
      <w:pPr>
        <w:spacing w:line="276" w:lineRule="auto"/>
        <w:rPr>
          <w:rFonts w:ascii="Trebuchet MS" w:hAnsi="Trebuchet MS"/>
          <w:sz w:val="23"/>
          <w:szCs w:val="23"/>
        </w:rPr>
      </w:pPr>
    </w:p>
    <w:p w14:paraId="136C1138" w14:textId="77777777" w:rsidR="00B621E6" w:rsidRPr="000A36C9" w:rsidRDefault="00B621E6" w:rsidP="00B621E6">
      <w:pPr>
        <w:pStyle w:val="ListParagraph"/>
        <w:numPr>
          <w:ilvl w:val="0"/>
          <w:numId w:val="14"/>
        </w:numPr>
        <w:spacing w:line="276" w:lineRule="auto"/>
        <w:ind w:left="284" w:hanging="284"/>
        <w:rPr>
          <w:rFonts w:ascii="Trebuchet MS" w:hAnsi="Trebuchet MS"/>
          <w:sz w:val="23"/>
          <w:szCs w:val="23"/>
        </w:rPr>
      </w:pPr>
      <w:r w:rsidRPr="000A36C9">
        <w:rPr>
          <w:rFonts w:ascii="Trebuchet MS" w:hAnsi="Trebuchet MS"/>
          <w:sz w:val="23"/>
          <w:szCs w:val="23"/>
        </w:rPr>
        <w:t xml:space="preserve">Consumers living in rural areas are likely to face additional detriment due to delayed </w:t>
      </w:r>
      <w:r>
        <w:rPr>
          <w:rFonts w:ascii="Trebuchet MS" w:hAnsi="Trebuchet MS"/>
          <w:sz w:val="23"/>
          <w:szCs w:val="23"/>
        </w:rPr>
        <w:t xml:space="preserve">postal </w:t>
      </w:r>
      <w:r w:rsidRPr="000A36C9">
        <w:rPr>
          <w:rFonts w:ascii="Trebuchet MS" w:hAnsi="Trebuchet MS"/>
          <w:sz w:val="23"/>
          <w:szCs w:val="23"/>
        </w:rPr>
        <w:t>deliveries, and limited postal carriers means less competition and additional costs.</w:t>
      </w:r>
    </w:p>
    <w:p w14:paraId="4164D56A" w14:textId="2B080384" w:rsidR="001F2A5B" w:rsidRPr="0026583C" w:rsidRDefault="001F2A5B" w:rsidP="0026583C">
      <w:pPr>
        <w:pStyle w:val="Heading2"/>
        <w:rPr>
          <w:rFonts w:ascii="Trebuchet MS" w:hAnsi="Trebuchet MS"/>
          <w:b/>
          <w:bCs/>
          <w:sz w:val="24"/>
          <w:szCs w:val="24"/>
        </w:rPr>
      </w:pPr>
      <w:r w:rsidRPr="0026583C">
        <w:rPr>
          <w:rFonts w:ascii="Trebuchet MS" w:hAnsi="Trebuchet MS"/>
          <w:b/>
          <w:bCs/>
          <w:color w:val="auto"/>
          <w:sz w:val="24"/>
          <w:szCs w:val="24"/>
        </w:rPr>
        <w:t>Network resilience</w:t>
      </w:r>
    </w:p>
    <w:p w14:paraId="6B54E2B8" w14:textId="09FC9F6E" w:rsidR="001F2A5B" w:rsidRPr="000A36C9" w:rsidRDefault="00CA1108" w:rsidP="00B621E6">
      <w:pPr>
        <w:pStyle w:val="ListParagraph"/>
        <w:numPr>
          <w:ilvl w:val="0"/>
          <w:numId w:val="9"/>
        </w:numPr>
        <w:spacing w:line="276" w:lineRule="auto"/>
        <w:ind w:left="284" w:hanging="284"/>
        <w:rPr>
          <w:rFonts w:ascii="Trebuchet MS" w:hAnsi="Trebuchet MS"/>
          <w:sz w:val="23"/>
          <w:szCs w:val="23"/>
        </w:rPr>
      </w:pPr>
      <w:r w:rsidRPr="000A36C9">
        <w:rPr>
          <w:rFonts w:ascii="Trebuchet MS" w:hAnsi="Trebuchet MS"/>
          <w:sz w:val="23"/>
          <w:szCs w:val="23"/>
        </w:rPr>
        <w:t xml:space="preserve">Network outages </w:t>
      </w:r>
      <w:r w:rsidR="006A3066" w:rsidRPr="000A36C9">
        <w:rPr>
          <w:rFonts w:ascii="Trebuchet MS" w:hAnsi="Trebuchet MS"/>
          <w:sz w:val="23"/>
          <w:szCs w:val="23"/>
        </w:rPr>
        <w:t>can</w:t>
      </w:r>
      <w:r w:rsidR="00895A30" w:rsidRPr="000A36C9">
        <w:rPr>
          <w:rFonts w:ascii="Trebuchet MS" w:hAnsi="Trebuchet MS"/>
          <w:sz w:val="23"/>
          <w:szCs w:val="23"/>
        </w:rPr>
        <w:t xml:space="preserve"> </w:t>
      </w:r>
      <w:r w:rsidR="006A3066" w:rsidRPr="000A36C9">
        <w:rPr>
          <w:rFonts w:ascii="Trebuchet MS" w:hAnsi="Trebuchet MS"/>
          <w:sz w:val="23"/>
          <w:szCs w:val="23"/>
        </w:rPr>
        <w:t xml:space="preserve">significantly impact people and communities </w:t>
      </w:r>
      <w:r w:rsidR="00895A30" w:rsidRPr="000A36C9">
        <w:rPr>
          <w:rFonts w:ascii="Trebuchet MS" w:hAnsi="Trebuchet MS"/>
          <w:sz w:val="23"/>
          <w:szCs w:val="23"/>
        </w:rPr>
        <w:t>and</w:t>
      </w:r>
      <w:r w:rsidR="001D707B" w:rsidRPr="000A36C9">
        <w:rPr>
          <w:rFonts w:ascii="Trebuchet MS" w:hAnsi="Trebuchet MS"/>
          <w:sz w:val="23"/>
          <w:szCs w:val="23"/>
        </w:rPr>
        <w:t xml:space="preserve"> more </w:t>
      </w:r>
      <w:r w:rsidR="003A553D" w:rsidRPr="000A36C9">
        <w:rPr>
          <w:rFonts w:ascii="Trebuchet MS" w:hAnsi="Trebuchet MS"/>
          <w:sz w:val="23"/>
          <w:szCs w:val="23"/>
        </w:rPr>
        <w:t xml:space="preserve">should </w:t>
      </w:r>
      <w:r w:rsidR="001D707B" w:rsidRPr="000A36C9">
        <w:rPr>
          <w:rFonts w:ascii="Trebuchet MS" w:hAnsi="Trebuchet MS"/>
          <w:sz w:val="23"/>
          <w:szCs w:val="23"/>
        </w:rPr>
        <w:t>be done to</w:t>
      </w:r>
      <w:r w:rsidR="003A553D" w:rsidRPr="000A36C9">
        <w:rPr>
          <w:rFonts w:ascii="Trebuchet MS" w:hAnsi="Trebuchet MS"/>
          <w:sz w:val="23"/>
          <w:szCs w:val="23"/>
        </w:rPr>
        <w:t xml:space="preserve"> understand the consumer impacts of outages</w:t>
      </w:r>
      <w:r w:rsidR="001D707B" w:rsidRPr="000A36C9">
        <w:rPr>
          <w:rFonts w:ascii="Trebuchet MS" w:hAnsi="Trebuchet MS"/>
          <w:sz w:val="23"/>
          <w:szCs w:val="23"/>
        </w:rPr>
        <w:t xml:space="preserve">, particularly where </w:t>
      </w:r>
      <w:r w:rsidR="00DE5182" w:rsidRPr="000A36C9">
        <w:rPr>
          <w:rFonts w:ascii="Trebuchet MS" w:hAnsi="Trebuchet MS"/>
          <w:sz w:val="23"/>
          <w:szCs w:val="23"/>
        </w:rPr>
        <w:t xml:space="preserve">the time taken to fix these issues can be lengthy. </w:t>
      </w:r>
    </w:p>
    <w:p w14:paraId="4F03987B" w14:textId="4BC5D908" w:rsidR="00172412" w:rsidRPr="000A36C9" w:rsidRDefault="00324F14" w:rsidP="00B621E6">
      <w:pPr>
        <w:pStyle w:val="ListParagraph"/>
        <w:numPr>
          <w:ilvl w:val="0"/>
          <w:numId w:val="9"/>
        </w:numPr>
        <w:spacing w:line="276" w:lineRule="auto"/>
        <w:ind w:left="284" w:hanging="284"/>
        <w:rPr>
          <w:rFonts w:ascii="Trebuchet MS" w:hAnsi="Trebuchet MS"/>
          <w:sz w:val="23"/>
          <w:szCs w:val="23"/>
        </w:rPr>
      </w:pPr>
      <w:r w:rsidRPr="000A36C9">
        <w:rPr>
          <w:rFonts w:ascii="Trebuchet MS" w:hAnsi="Trebuchet MS"/>
          <w:sz w:val="23"/>
          <w:szCs w:val="23"/>
        </w:rPr>
        <w:t>There were concerns that</w:t>
      </w:r>
      <w:r w:rsidR="00114738" w:rsidRPr="000A36C9">
        <w:rPr>
          <w:rFonts w:ascii="Trebuchet MS" w:hAnsi="Trebuchet MS"/>
          <w:sz w:val="23"/>
          <w:szCs w:val="23"/>
        </w:rPr>
        <w:t xml:space="preserve"> </w:t>
      </w:r>
      <w:r w:rsidR="00AE72AD" w:rsidRPr="000A36C9">
        <w:rPr>
          <w:rFonts w:ascii="Trebuchet MS" w:hAnsi="Trebuchet MS"/>
          <w:sz w:val="23"/>
          <w:szCs w:val="23"/>
        </w:rPr>
        <w:t xml:space="preserve">CPs are </w:t>
      </w:r>
      <w:r w:rsidR="00D357EA" w:rsidRPr="000A36C9">
        <w:rPr>
          <w:rFonts w:ascii="Trebuchet MS" w:hAnsi="Trebuchet MS"/>
          <w:sz w:val="23"/>
          <w:szCs w:val="23"/>
        </w:rPr>
        <w:t>required to report a</w:t>
      </w:r>
      <w:r w:rsidR="00AE72AD" w:rsidRPr="000A36C9">
        <w:rPr>
          <w:rFonts w:ascii="Trebuchet MS" w:hAnsi="Trebuchet MS"/>
          <w:sz w:val="23"/>
          <w:szCs w:val="23"/>
        </w:rPr>
        <w:t xml:space="preserve"> network </w:t>
      </w:r>
      <w:r w:rsidR="00D357EA" w:rsidRPr="000A36C9">
        <w:rPr>
          <w:rFonts w:ascii="Trebuchet MS" w:hAnsi="Trebuchet MS"/>
          <w:sz w:val="23"/>
          <w:szCs w:val="23"/>
        </w:rPr>
        <w:t>outage based on the number of people it affect</w:t>
      </w:r>
      <w:r w:rsidR="004D61E3" w:rsidRPr="000A36C9">
        <w:rPr>
          <w:rFonts w:ascii="Trebuchet MS" w:hAnsi="Trebuchet MS"/>
          <w:sz w:val="23"/>
          <w:szCs w:val="23"/>
        </w:rPr>
        <w:t>s</w:t>
      </w:r>
      <w:r w:rsidR="00842A64">
        <w:rPr>
          <w:rFonts w:ascii="Trebuchet MS" w:hAnsi="Trebuchet MS"/>
          <w:sz w:val="23"/>
          <w:szCs w:val="23"/>
        </w:rPr>
        <w:t xml:space="preserve">, </w:t>
      </w:r>
      <w:r w:rsidR="00D129FD" w:rsidRPr="000A36C9">
        <w:rPr>
          <w:rFonts w:ascii="Trebuchet MS" w:hAnsi="Trebuchet MS"/>
          <w:sz w:val="23"/>
          <w:szCs w:val="23"/>
        </w:rPr>
        <w:t xml:space="preserve">however outages can significantly impact smaller communities too. </w:t>
      </w:r>
      <w:r w:rsidR="003949E2" w:rsidRPr="000A36C9">
        <w:rPr>
          <w:rFonts w:ascii="Trebuchet MS" w:hAnsi="Trebuchet MS"/>
          <w:sz w:val="23"/>
          <w:szCs w:val="23"/>
        </w:rPr>
        <w:t xml:space="preserve">Further, NIS guidance </w:t>
      </w:r>
      <w:r w:rsidR="00B34C55" w:rsidRPr="000A36C9">
        <w:rPr>
          <w:rFonts w:ascii="Trebuchet MS" w:hAnsi="Trebuchet MS"/>
          <w:sz w:val="23"/>
          <w:szCs w:val="23"/>
        </w:rPr>
        <w:t>on reporting thresholds</w:t>
      </w:r>
      <w:r w:rsidR="00563DAE" w:rsidRPr="000A36C9">
        <w:rPr>
          <w:rFonts w:ascii="Trebuchet MS" w:hAnsi="Trebuchet MS"/>
          <w:sz w:val="23"/>
          <w:szCs w:val="23"/>
        </w:rPr>
        <w:t xml:space="preserve"> focused on the nati</w:t>
      </w:r>
      <w:r w:rsidR="00342FEA" w:rsidRPr="000A36C9">
        <w:rPr>
          <w:rFonts w:ascii="Trebuchet MS" w:hAnsi="Trebuchet MS"/>
          <w:sz w:val="23"/>
          <w:szCs w:val="23"/>
        </w:rPr>
        <w:t>onal impacts and</w:t>
      </w:r>
      <w:r w:rsidR="00B34C55" w:rsidRPr="000A36C9">
        <w:rPr>
          <w:rFonts w:ascii="Trebuchet MS" w:hAnsi="Trebuchet MS"/>
          <w:sz w:val="23"/>
          <w:szCs w:val="23"/>
        </w:rPr>
        <w:t xml:space="preserve"> </w:t>
      </w:r>
      <w:r w:rsidR="00563DAE" w:rsidRPr="000A36C9">
        <w:rPr>
          <w:rFonts w:ascii="Trebuchet MS" w:hAnsi="Trebuchet MS"/>
          <w:sz w:val="23"/>
          <w:szCs w:val="23"/>
        </w:rPr>
        <w:t>did not</w:t>
      </w:r>
      <w:r w:rsidR="003A553D" w:rsidRPr="000A36C9">
        <w:rPr>
          <w:rFonts w:ascii="Trebuchet MS" w:hAnsi="Trebuchet MS"/>
          <w:sz w:val="23"/>
          <w:szCs w:val="23"/>
        </w:rPr>
        <w:t xml:space="preserve"> appear to</w:t>
      </w:r>
      <w:r w:rsidR="00563DAE" w:rsidRPr="000A36C9">
        <w:rPr>
          <w:rFonts w:ascii="Trebuchet MS" w:hAnsi="Trebuchet MS"/>
          <w:sz w:val="23"/>
          <w:szCs w:val="23"/>
        </w:rPr>
        <w:t xml:space="preserve"> consider</w:t>
      </w:r>
      <w:r w:rsidR="00342FEA" w:rsidRPr="000A36C9">
        <w:rPr>
          <w:rFonts w:ascii="Trebuchet MS" w:hAnsi="Trebuchet MS"/>
          <w:sz w:val="23"/>
          <w:szCs w:val="23"/>
        </w:rPr>
        <w:t xml:space="preserve"> the resilience requirements of</w:t>
      </w:r>
      <w:r w:rsidR="00563DAE" w:rsidRPr="000A36C9">
        <w:rPr>
          <w:rFonts w:ascii="Trebuchet MS" w:hAnsi="Trebuchet MS"/>
          <w:sz w:val="23"/>
          <w:szCs w:val="23"/>
        </w:rPr>
        <w:t xml:space="preserve"> communities who were isolated during power outages</w:t>
      </w:r>
      <w:r w:rsidR="00342FEA" w:rsidRPr="000A36C9">
        <w:rPr>
          <w:rFonts w:ascii="Trebuchet MS" w:hAnsi="Trebuchet MS"/>
          <w:sz w:val="23"/>
          <w:szCs w:val="23"/>
        </w:rPr>
        <w:t>.</w:t>
      </w:r>
      <w:r w:rsidRPr="000A36C9">
        <w:rPr>
          <w:rFonts w:ascii="Trebuchet MS" w:hAnsi="Trebuchet MS"/>
          <w:sz w:val="23"/>
          <w:szCs w:val="23"/>
        </w:rPr>
        <w:t xml:space="preserve"> </w:t>
      </w:r>
    </w:p>
    <w:p w14:paraId="26074E75" w14:textId="4DB5D33F" w:rsidR="00114738" w:rsidRPr="000A36C9" w:rsidRDefault="00172412" w:rsidP="00B621E6">
      <w:pPr>
        <w:pStyle w:val="ListParagraph"/>
        <w:numPr>
          <w:ilvl w:val="0"/>
          <w:numId w:val="9"/>
        </w:numPr>
        <w:spacing w:line="276" w:lineRule="auto"/>
        <w:ind w:left="284" w:hanging="284"/>
        <w:rPr>
          <w:rFonts w:ascii="Trebuchet MS" w:hAnsi="Trebuchet MS"/>
          <w:sz w:val="23"/>
          <w:szCs w:val="23"/>
        </w:rPr>
      </w:pPr>
      <w:r w:rsidRPr="000A36C9">
        <w:rPr>
          <w:rFonts w:ascii="Trebuchet MS" w:hAnsi="Trebuchet MS"/>
          <w:sz w:val="23"/>
          <w:szCs w:val="23"/>
        </w:rPr>
        <w:t>Participants</w:t>
      </w:r>
      <w:r w:rsidR="00324F14" w:rsidRPr="000A36C9">
        <w:rPr>
          <w:rFonts w:ascii="Trebuchet MS" w:hAnsi="Trebuchet MS"/>
          <w:sz w:val="23"/>
          <w:szCs w:val="23"/>
        </w:rPr>
        <w:t xml:space="preserve"> flagged that </w:t>
      </w:r>
      <w:r w:rsidRPr="000A36C9">
        <w:rPr>
          <w:rFonts w:ascii="Trebuchet MS" w:hAnsi="Trebuchet MS"/>
          <w:sz w:val="23"/>
          <w:szCs w:val="23"/>
        </w:rPr>
        <w:t xml:space="preserve">local </w:t>
      </w:r>
      <w:r w:rsidR="00BA2789" w:rsidRPr="000A36C9">
        <w:rPr>
          <w:rFonts w:ascii="Trebuchet MS" w:hAnsi="Trebuchet MS"/>
          <w:sz w:val="23"/>
          <w:szCs w:val="23"/>
        </w:rPr>
        <w:t xml:space="preserve">resilience issues should be picked up through local councils and fed into </w:t>
      </w:r>
      <w:r w:rsidR="00E52F1C" w:rsidRPr="000A36C9">
        <w:rPr>
          <w:rFonts w:ascii="Trebuchet MS" w:hAnsi="Trebuchet MS"/>
          <w:sz w:val="23"/>
          <w:szCs w:val="23"/>
        </w:rPr>
        <w:t>local resilience partnership groups.</w:t>
      </w:r>
    </w:p>
    <w:p w14:paraId="380D4D68" w14:textId="2FCF9850" w:rsidR="008262E4" w:rsidRPr="0026583C" w:rsidRDefault="008552E7" w:rsidP="0026583C">
      <w:pPr>
        <w:pStyle w:val="Heading2"/>
        <w:rPr>
          <w:rFonts w:ascii="Trebuchet MS" w:hAnsi="Trebuchet MS"/>
          <w:b/>
          <w:bCs/>
          <w:sz w:val="24"/>
          <w:szCs w:val="24"/>
        </w:rPr>
      </w:pPr>
      <w:r w:rsidRPr="0026583C">
        <w:rPr>
          <w:rFonts w:ascii="Trebuchet MS" w:hAnsi="Trebuchet MS"/>
          <w:b/>
          <w:bCs/>
          <w:color w:val="auto"/>
          <w:sz w:val="24"/>
          <w:szCs w:val="24"/>
        </w:rPr>
        <w:t xml:space="preserve">Support for </w:t>
      </w:r>
      <w:r w:rsidR="007C6CC9" w:rsidRPr="0026583C">
        <w:rPr>
          <w:rFonts w:ascii="Trebuchet MS" w:hAnsi="Trebuchet MS"/>
          <w:b/>
          <w:bCs/>
          <w:color w:val="auto"/>
          <w:sz w:val="24"/>
          <w:szCs w:val="24"/>
        </w:rPr>
        <w:t>consumers with additional access requirements</w:t>
      </w:r>
    </w:p>
    <w:p w14:paraId="25C4DD27" w14:textId="7DB2EA49" w:rsidR="008B0E33" w:rsidRPr="000A36C9" w:rsidRDefault="00130999" w:rsidP="00B621E6">
      <w:pPr>
        <w:pStyle w:val="ListParagraph"/>
        <w:numPr>
          <w:ilvl w:val="0"/>
          <w:numId w:val="11"/>
        </w:numPr>
        <w:spacing w:line="276" w:lineRule="auto"/>
        <w:ind w:left="284" w:hanging="284"/>
        <w:rPr>
          <w:rFonts w:ascii="Trebuchet MS" w:hAnsi="Trebuchet MS"/>
          <w:sz w:val="23"/>
          <w:szCs w:val="23"/>
        </w:rPr>
      </w:pPr>
      <w:r w:rsidRPr="000A36C9">
        <w:rPr>
          <w:rFonts w:ascii="Trebuchet MS" w:hAnsi="Trebuchet MS"/>
          <w:sz w:val="23"/>
          <w:szCs w:val="23"/>
        </w:rPr>
        <w:t xml:space="preserve">CPs should widely promote </w:t>
      </w:r>
      <w:r w:rsidR="007C6CC9" w:rsidRPr="000A36C9">
        <w:rPr>
          <w:rFonts w:ascii="Trebuchet MS" w:hAnsi="Trebuchet MS"/>
          <w:sz w:val="23"/>
          <w:szCs w:val="23"/>
        </w:rPr>
        <w:t>available services that help to support consumers with additional access requirements</w:t>
      </w:r>
      <w:r w:rsidR="00D66258" w:rsidRPr="000A36C9">
        <w:rPr>
          <w:rFonts w:ascii="Trebuchet MS" w:hAnsi="Trebuchet MS"/>
          <w:sz w:val="23"/>
          <w:szCs w:val="23"/>
        </w:rPr>
        <w:t xml:space="preserve">. </w:t>
      </w:r>
    </w:p>
    <w:p w14:paraId="18D09825" w14:textId="53D2FA83" w:rsidR="00B07C37" w:rsidRPr="000A36C9" w:rsidRDefault="00B621E6" w:rsidP="00B621E6">
      <w:pPr>
        <w:spacing w:line="276" w:lineRule="auto"/>
        <w:rPr>
          <w:rFonts w:ascii="Trebuchet MS" w:hAnsi="Trebuchet MS"/>
          <w:sz w:val="23"/>
          <w:szCs w:val="23"/>
        </w:rPr>
      </w:pPr>
      <w:r w:rsidRPr="000A36C9">
        <w:rPr>
          <w:rFonts w:ascii="Trebuchet MS" w:hAnsi="Trebuchet MS"/>
          <w:b/>
          <w:bCs/>
          <w:noProof/>
          <w:sz w:val="23"/>
          <w:szCs w:val="23"/>
        </w:rPr>
        <mc:AlternateContent>
          <mc:Choice Requires="wps">
            <w:drawing>
              <wp:anchor distT="0" distB="0" distL="114300" distR="114300" simplePos="0" relativeHeight="251666432" behindDoc="0" locked="0" layoutInCell="1" allowOverlap="1" wp14:anchorId="6A801ABA" wp14:editId="5FE16781">
                <wp:simplePos x="0" y="0"/>
                <wp:positionH relativeFrom="margin">
                  <wp:align>center</wp:align>
                </wp:positionH>
                <wp:positionV relativeFrom="paragraph">
                  <wp:posOffset>21908</wp:posOffset>
                </wp:positionV>
                <wp:extent cx="5348288" cy="1347787"/>
                <wp:effectExtent l="0" t="0" r="24130" b="24130"/>
                <wp:wrapNone/>
                <wp:docPr id="9" name="Flowchart: Alternate Process 9"/>
                <wp:cNvGraphicFramePr/>
                <a:graphic xmlns:a="http://schemas.openxmlformats.org/drawingml/2006/main">
                  <a:graphicData uri="http://schemas.microsoft.com/office/word/2010/wordprocessingShape">
                    <wps:wsp>
                      <wps:cNvSpPr/>
                      <wps:spPr>
                        <a:xfrm>
                          <a:off x="0" y="0"/>
                          <a:ext cx="5348288" cy="1347787"/>
                        </a:xfrm>
                        <a:prstGeom prst="flowChartAlternateProcess">
                          <a:avLst/>
                        </a:prstGeom>
                        <a:solidFill>
                          <a:schemeClr val="bg1"/>
                        </a:solidFill>
                        <a:ln w="19050">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4C502A" w14:textId="77777777" w:rsidR="00B07C37" w:rsidRPr="000A36C9" w:rsidRDefault="00B07C37" w:rsidP="00B07C37">
                            <w:pPr>
                              <w:spacing w:line="276" w:lineRule="auto"/>
                              <w:ind w:left="284"/>
                              <w:rPr>
                                <w:rFonts w:ascii="Trebuchet MS" w:hAnsi="Trebuchet MS"/>
                                <w:b/>
                                <w:bCs/>
                                <w:color w:val="00737F"/>
                                <w:sz w:val="23"/>
                                <w:szCs w:val="23"/>
                              </w:rPr>
                            </w:pPr>
                            <w:r w:rsidRPr="000A36C9">
                              <w:rPr>
                                <w:rFonts w:ascii="Trebuchet MS" w:hAnsi="Trebuchet MS"/>
                                <w:b/>
                                <w:bCs/>
                                <w:color w:val="00737F"/>
                                <w:sz w:val="23"/>
                                <w:szCs w:val="23"/>
                              </w:rPr>
                              <w:t xml:space="preserve">For example: </w:t>
                            </w:r>
                          </w:p>
                          <w:p w14:paraId="2CE9CE77" w14:textId="77777777" w:rsidR="00B07C37" w:rsidRPr="000A36C9" w:rsidRDefault="00B07C37" w:rsidP="00B07C37">
                            <w:pPr>
                              <w:pStyle w:val="ListParagraph"/>
                              <w:numPr>
                                <w:ilvl w:val="0"/>
                                <w:numId w:val="13"/>
                              </w:numPr>
                              <w:ind w:left="567" w:hanging="283"/>
                              <w:rPr>
                                <w:rFonts w:ascii="Trebuchet MS" w:hAnsi="Trebuchet MS"/>
                                <w:b/>
                                <w:bCs/>
                                <w:color w:val="00737F"/>
                                <w:sz w:val="23"/>
                                <w:szCs w:val="23"/>
                              </w:rPr>
                            </w:pPr>
                            <w:r w:rsidRPr="000A36C9">
                              <w:rPr>
                                <w:rFonts w:ascii="Trebuchet MS" w:hAnsi="Trebuchet MS"/>
                                <w:b/>
                                <w:bCs/>
                                <w:color w:val="00737F"/>
                                <w:sz w:val="23"/>
                                <w:szCs w:val="23"/>
                              </w:rPr>
                              <w:t>consumers can access ‘Just a Minute’ cards to let organisations know that they have an access requirement.</w:t>
                            </w:r>
                          </w:p>
                          <w:p w14:paraId="20A28034" w14:textId="77777777" w:rsidR="00B07C37" w:rsidRPr="000A36C9" w:rsidRDefault="00B07C37" w:rsidP="00B07C37">
                            <w:pPr>
                              <w:pStyle w:val="ListParagraph"/>
                              <w:numPr>
                                <w:ilvl w:val="0"/>
                                <w:numId w:val="13"/>
                              </w:numPr>
                              <w:ind w:left="567" w:hanging="283"/>
                              <w:rPr>
                                <w:rFonts w:ascii="Trebuchet MS" w:hAnsi="Trebuchet MS"/>
                                <w:b/>
                                <w:bCs/>
                                <w:color w:val="00737F"/>
                                <w:sz w:val="23"/>
                                <w:szCs w:val="23"/>
                              </w:rPr>
                            </w:pPr>
                            <w:r w:rsidRPr="000A36C9">
                              <w:rPr>
                                <w:rFonts w:ascii="Trebuchet MS" w:hAnsi="Trebuchet MS"/>
                                <w:b/>
                                <w:bCs/>
                                <w:color w:val="00737F"/>
                                <w:sz w:val="23"/>
                                <w:szCs w:val="23"/>
                              </w:rPr>
                              <w:t>some people are unable to use the phone because of hearing loss and are unaware of services that could help such as Relay UK.</w:t>
                            </w:r>
                          </w:p>
                          <w:p w14:paraId="2CAC0AD7" w14:textId="4379A633" w:rsidR="00B07C37" w:rsidRPr="00B07C37" w:rsidRDefault="00B07C37" w:rsidP="00B07C37">
                            <w:pPr>
                              <w:spacing w:line="276" w:lineRule="auto"/>
                              <w:ind w:left="284"/>
                              <w:rPr>
                                <w:rFonts w:ascii="Trebuchet MS" w:hAnsi="Trebuchet MS"/>
                                <w:b/>
                                <w:bCs/>
                                <w:color w:val="00737F"/>
                                <w:sz w:val="23"/>
                                <w:szCs w:val="23"/>
                              </w:rPr>
                            </w:pPr>
                            <w:r w:rsidRPr="00B07C37">
                              <w:rPr>
                                <w:rFonts w:ascii="Trebuchet MS" w:hAnsi="Trebuchet MS"/>
                                <w:b/>
                                <w:bCs/>
                                <w:color w:val="00737F"/>
                                <w:sz w:val="23"/>
                                <w:szCs w:val="23"/>
                              </w:rPr>
                              <w:t>missed.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01ABA" id="Flowchart: Alternate Process 9" o:spid="_x0000_s1030" type="#_x0000_t176" style="position:absolute;margin-left:0;margin-top:1.75pt;width:421.15pt;height:106.1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" fillcolor="white [3212]" strokecolor="#c45911 [2405]" strokeweight="1.5pt">
                <v:textbox>
                  <w:txbxContent>
                    <w:p w14:paraId="0A4C502A" w14:textId="77777777" w:rsidR="00B07C37" w:rsidRPr="000A36C9" w:rsidRDefault="00B07C37" w:rsidP="00B07C37">
                      <w:pPr>
                        <w:spacing w:line="276" w:lineRule="auto"/>
                        <w:ind w:left="284"/>
                        <w:rPr>
                          <w:rFonts w:ascii="Trebuchet MS" w:hAnsi="Trebuchet MS"/>
                          <w:b/>
                          <w:bCs/>
                          <w:color w:val="00737F"/>
                          <w:sz w:val="23"/>
                          <w:szCs w:val="23"/>
                        </w:rPr>
                      </w:pPr>
                      <w:r w:rsidRPr="000A36C9">
                        <w:rPr>
                          <w:rFonts w:ascii="Trebuchet MS" w:hAnsi="Trebuchet MS"/>
                          <w:b/>
                          <w:bCs/>
                          <w:color w:val="00737F"/>
                          <w:sz w:val="23"/>
                          <w:szCs w:val="23"/>
                        </w:rPr>
                        <w:t xml:space="preserve">For example: </w:t>
                      </w:r>
                    </w:p>
                    <w:p w14:paraId="2CE9CE77" w14:textId="77777777" w:rsidR="00B07C37" w:rsidRPr="000A36C9" w:rsidRDefault="00B07C37" w:rsidP="00B07C37">
                      <w:pPr>
                        <w:pStyle w:val="ListParagraph"/>
                        <w:numPr>
                          <w:ilvl w:val="0"/>
                          <w:numId w:val="13"/>
                        </w:numPr>
                        <w:ind w:left="567" w:hanging="283"/>
                        <w:rPr>
                          <w:rFonts w:ascii="Trebuchet MS" w:hAnsi="Trebuchet MS"/>
                          <w:b/>
                          <w:bCs/>
                          <w:color w:val="00737F"/>
                          <w:sz w:val="23"/>
                          <w:szCs w:val="23"/>
                        </w:rPr>
                      </w:pPr>
                      <w:r w:rsidRPr="000A36C9">
                        <w:rPr>
                          <w:rFonts w:ascii="Trebuchet MS" w:hAnsi="Trebuchet MS"/>
                          <w:b/>
                          <w:bCs/>
                          <w:color w:val="00737F"/>
                          <w:sz w:val="23"/>
                          <w:szCs w:val="23"/>
                        </w:rPr>
                        <w:t>consumers can access ‘Just a Minute’ cards to let organisations know that they have an access requirement.</w:t>
                      </w:r>
                    </w:p>
                    <w:p w14:paraId="20A28034" w14:textId="77777777" w:rsidR="00B07C37" w:rsidRPr="000A36C9" w:rsidRDefault="00B07C37" w:rsidP="00B07C37">
                      <w:pPr>
                        <w:pStyle w:val="ListParagraph"/>
                        <w:numPr>
                          <w:ilvl w:val="0"/>
                          <w:numId w:val="13"/>
                        </w:numPr>
                        <w:ind w:left="567" w:hanging="283"/>
                        <w:rPr>
                          <w:rFonts w:ascii="Trebuchet MS" w:hAnsi="Trebuchet MS"/>
                          <w:b/>
                          <w:bCs/>
                          <w:color w:val="00737F"/>
                          <w:sz w:val="23"/>
                          <w:szCs w:val="23"/>
                        </w:rPr>
                      </w:pPr>
                      <w:r w:rsidRPr="000A36C9">
                        <w:rPr>
                          <w:rFonts w:ascii="Trebuchet MS" w:hAnsi="Trebuchet MS"/>
                          <w:b/>
                          <w:bCs/>
                          <w:color w:val="00737F"/>
                          <w:sz w:val="23"/>
                          <w:szCs w:val="23"/>
                        </w:rPr>
                        <w:t>some people are unable to use the phone because of hearing loss and are unaware of services that could help such as Relay UK.</w:t>
                      </w:r>
                    </w:p>
                    <w:p w14:paraId="2CAC0AD7" w14:textId="4379A633" w:rsidR="00B07C37" w:rsidRPr="00B07C37" w:rsidRDefault="00B07C37" w:rsidP="00B07C37">
                      <w:pPr>
                        <w:spacing w:line="276" w:lineRule="auto"/>
                        <w:ind w:left="284"/>
                        <w:rPr>
                          <w:rFonts w:ascii="Trebuchet MS" w:hAnsi="Trebuchet MS"/>
                          <w:b/>
                          <w:bCs/>
                          <w:color w:val="00737F"/>
                          <w:sz w:val="23"/>
                          <w:szCs w:val="23"/>
                        </w:rPr>
                      </w:pPr>
                      <w:r w:rsidRPr="00B07C37">
                        <w:rPr>
                          <w:rFonts w:ascii="Trebuchet MS" w:hAnsi="Trebuchet MS"/>
                          <w:b/>
                          <w:bCs/>
                          <w:color w:val="00737F"/>
                          <w:sz w:val="23"/>
                          <w:szCs w:val="23"/>
                        </w:rPr>
                        <w:t>missed.</w:t>
                      </w:r>
                    </w:p>
                  </w:txbxContent>
                </v:textbox>
                <w10:wrap anchorx="margin"/>
              </v:shape>
            </w:pict>
          </mc:Fallback>
        </mc:AlternateContent>
      </w:r>
    </w:p>
    <w:p w14:paraId="62DE8A12" w14:textId="7C36AABD" w:rsidR="00B07C37" w:rsidRPr="000A36C9" w:rsidRDefault="00B07C37" w:rsidP="00B621E6">
      <w:pPr>
        <w:spacing w:line="276" w:lineRule="auto"/>
        <w:rPr>
          <w:rFonts w:ascii="Trebuchet MS" w:hAnsi="Trebuchet MS"/>
          <w:sz w:val="23"/>
          <w:szCs w:val="23"/>
        </w:rPr>
      </w:pPr>
    </w:p>
    <w:p w14:paraId="230E3AED" w14:textId="77777777" w:rsidR="00B07C37" w:rsidRPr="000A36C9" w:rsidRDefault="00B07C37" w:rsidP="00B621E6">
      <w:pPr>
        <w:spacing w:line="276" w:lineRule="auto"/>
        <w:rPr>
          <w:rFonts w:ascii="Trebuchet MS" w:hAnsi="Trebuchet MS"/>
          <w:sz w:val="23"/>
          <w:szCs w:val="23"/>
        </w:rPr>
      </w:pPr>
    </w:p>
    <w:p w14:paraId="548BB592" w14:textId="77777777" w:rsidR="008B0E33" w:rsidRPr="000A36C9" w:rsidRDefault="008B0E33" w:rsidP="00B621E6">
      <w:pPr>
        <w:pStyle w:val="ListParagraph"/>
        <w:spacing w:line="276" w:lineRule="auto"/>
        <w:ind w:left="284"/>
        <w:rPr>
          <w:rFonts w:ascii="Trebuchet MS" w:hAnsi="Trebuchet MS"/>
          <w:sz w:val="23"/>
          <w:szCs w:val="23"/>
        </w:rPr>
      </w:pPr>
    </w:p>
    <w:p w14:paraId="76C247FA" w14:textId="08D4714A" w:rsidR="00F857FD" w:rsidRPr="000A36C9" w:rsidRDefault="00F857FD" w:rsidP="00B621E6">
      <w:pPr>
        <w:pStyle w:val="ListParagraph"/>
        <w:spacing w:line="276" w:lineRule="auto"/>
        <w:ind w:left="284"/>
        <w:rPr>
          <w:rFonts w:ascii="Trebuchet MS" w:hAnsi="Trebuchet MS"/>
          <w:b/>
          <w:bCs/>
          <w:sz w:val="23"/>
          <w:szCs w:val="23"/>
        </w:rPr>
      </w:pPr>
    </w:p>
    <w:p w14:paraId="590AD58F" w14:textId="303344FB" w:rsidR="00B07C37" w:rsidRDefault="00B07C37" w:rsidP="00B621E6">
      <w:pPr>
        <w:pStyle w:val="ListParagraph"/>
        <w:spacing w:line="276" w:lineRule="auto"/>
        <w:ind w:left="284"/>
        <w:rPr>
          <w:rFonts w:ascii="Trebuchet MS" w:hAnsi="Trebuchet MS"/>
          <w:sz w:val="23"/>
          <w:szCs w:val="23"/>
        </w:rPr>
      </w:pPr>
    </w:p>
    <w:p w14:paraId="39EA16A5" w14:textId="64737A07" w:rsidR="00B621E6" w:rsidRDefault="00B621E6" w:rsidP="00B621E6">
      <w:pPr>
        <w:pStyle w:val="ListParagraph"/>
        <w:spacing w:line="276" w:lineRule="auto"/>
        <w:ind w:left="284"/>
        <w:rPr>
          <w:rFonts w:ascii="Trebuchet MS" w:hAnsi="Trebuchet MS"/>
          <w:sz w:val="23"/>
          <w:szCs w:val="23"/>
        </w:rPr>
      </w:pPr>
    </w:p>
    <w:p w14:paraId="3D1D4053" w14:textId="26398B91" w:rsidR="00B621E6" w:rsidRDefault="00B621E6" w:rsidP="00B621E6">
      <w:pPr>
        <w:pStyle w:val="ListParagraph"/>
        <w:spacing w:line="276" w:lineRule="auto"/>
        <w:ind w:left="284"/>
        <w:rPr>
          <w:rFonts w:ascii="Trebuchet MS" w:hAnsi="Trebuchet MS"/>
          <w:sz w:val="23"/>
          <w:szCs w:val="23"/>
        </w:rPr>
      </w:pPr>
    </w:p>
    <w:p w14:paraId="46AE8031" w14:textId="77777777" w:rsidR="00B621E6" w:rsidRPr="00B621E6" w:rsidRDefault="00B621E6" w:rsidP="00B621E6">
      <w:pPr>
        <w:spacing w:line="276" w:lineRule="auto"/>
        <w:rPr>
          <w:rFonts w:ascii="Trebuchet MS" w:hAnsi="Trebuchet MS"/>
          <w:sz w:val="23"/>
          <w:szCs w:val="23"/>
        </w:rPr>
      </w:pPr>
    </w:p>
    <w:p w14:paraId="44D08BEA" w14:textId="77777777" w:rsidR="00B621E6" w:rsidRDefault="00B621E6" w:rsidP="00B621E6">
      <w:pPr>
        <w:pStyle w:val="ListParagraph"/>
        <w:spacing w:line="276" w:lineRule="auto"/>
        <w:ind w:left="284"/>
        <w:rPr>
          <w:rFonts w:ascii="Trebuchet MS" w:hAnsi="Trebuchet MS"/>
          <w:sz w:val="23"/>
          <w:szCs w:val="23"/>
        </w:rPr>
      </w:pPr>
    </w:p>
    <w:p w14:paraId="417B8B83" w14:textId="01082333" w:rsidR="00493842" w:rsidRPr="000A36C9" w:rsidRDefault="00EF0CD0" w:rsidP="00B621E6">
      <w:pPr>
        <w:pStyle w:val="ListParagraph"/>
        <w:numPr>
          <w:ilvl w:val="0"/>
          <w:numId w:val="11"/>
        </w:numPr>
        <w:spacing w:line="276" w:lineRule="auto"/>
        <w:ind w:left="284" w:hanging="284"/>
        <w:rPr>
          <w:rFonts w:ascii="Trebuchet MS" w:hAnsi="Trebuchet MS"/>
          <w:sz w:val="23"/>
          <w:szCs w:val="23"/>
        </w:rPr>
      </w:pPr>
      <w:r w:rsidRPr="000A36C9">
        <w:rPr>
          <w:rFonts w:ascii="Trebuchet MS" w:hAnsi="Trebuchet MS"/>
          <w:sz w:val="23"/>
          <w:szCs w:val="23"/>
        </w:rPr>
        <w:t>Be consistently looking to i</w:t>
      </w:r>
      <w:r w:rsidR="00493842" w:rsidRPr="000A36C9">
        <w:rPr>
          <w:rFonts w:ascii="Trebuchet MS" w:hAnsi="Trebuchet MS"/>
          <w:sz w:val="23"/>
          <w:szCs w:val="23"/>
        </w:rPr>
        <w:t xml:space="preserve">mprove services that support consumers </w:t>
      </w:r>
      <w:r w:rsidR="001B629E" w:rsidRPr="000A36C9">
        <w:rPr>
          <w:rFonts w:ascii="Trebuchet MS" w:hAnsi="Trebuchet MS"/>
          <w:sz w:val="23"/>
          <w:szCs w:val="23"/>
        </w:rPr>
        <w:t xml:space="preserve">with </w:t>
      </w:r>
      <w:r w:rsidR="00842A64">
        <w:rPr>
          <w:rFonts w:ascii="Trebuchet MS" w:hAnsi="Trebuchet MS"/>
          <w:sz w:val="23"/>
          <w:szCs w:val="23"/>
        </w:rPr>
        <w:t xml:space="preserve">specific </w:t>
      </w:r>
      <w:r w:rsidR="001B629E" w:rsidRPr="000A36C9">
        <w:rPr>
          <w:rFonts w:ascii="Trebuchet MS" w:hAnsi="Trebuchet MS"/>
          <w:sz w:val="23"/>
          <w:szCs w:val="23"/>
        </w:rPr>
        <w:t xml:space="preserve">access requirements to </w:t>
      </w:r>
      <w:r w:rsidRPr="000A36C9">
        <w:rPr>
          <w:rFonts w:ascii="Trebuchet MS" w:hAnsi="Trebuchet MS"/>
          <w:sz w:val="23"/>
          <w:szCs w:val="23"/>
        </w:rPr>
        <w:t>help achieve equality of access.</w:t>
      </w:r>
    </w:p>
    <w:p w14:paraId="4A182DBD" w14:textId="303AFE38" w:rsidR="00B621E6" w:rsidRDefault="00B621E6" w:rsidP="00B621E6">
      <w:pPr>
        <w:spacing w:line="276" w:lineRule="auto"/>
        <w:rPr>
          <w:rFonts w:ascii="Trebuchet MS" w:hAnsi="Trebuchet MS"/>
          <w:sz w:val="23"/>
          <w:szCs w:val="23"/>
        </w:rPr>
      </w:pPr>
      <w:r w:rsidRPr="000A36C9">
        <w:rPr>
          <w:rFonts w:ascii="Trebuchet MS" w:hAnsi="Trebuchet MS"/>
          <w:b/>
          <w:bCs/>
          <w:noProof/>
          <w:sz w:val="23"/>
          <w:szCs w:val="23"/>
        </w:rPr>
        <mc:AlternateContent>
          <mc:Choice Requires="wps">
            <w:drawing>
              <wp:anchor distT="0" distB="0" distL="114300" distR="114300" simplePos="0" relativeHeight="251668480" behindDoc="0" locked="0" layoutInCell="1" allowOverlap="1" wp14:anchorId="32140E80" wp14:editId="302CA0B4">
                <wp:simplePos x="0" y="0"/>
                <wp:positionH relativeFrom="margin">
                  <wp:posOffset>137795</wp:posOffset>
                </wp:positionH>
                <wp:positionV relativeFrom="paragraph">
                  <wp:posOffset>1270</wp:posOffset>
                </wp:positionV>
                <wp:extent cx="5338762" cy="1066800"/>
                <wp:effectExtent l="0" t="0" r="14605" b="19050"/>
                <wp:wrapNone/>
                <wp:docPr id="10" name="Flowchart: Alternate Process 10"/>
                <wp:cNvGraphicFramePr/>
                <a:graphic xmlns:a="http://schemas.openxmlformats.org/drawingml/2006/main">
                  <a:graphicData uri="http://schemas.microsoft.com/office/word/2010/wordprocessingShape">
                    <wps:wsp>
                      <wps:cNvSpPr/>
                      <wps:spPr>
                        <a:xfrm>
                          <a:off x="0" y="0"/>
                          <a:ext cx="5338762" cy="1066800"/>
                        </a:xfrm>
                        <a:prstGeom prst="flowChartAlternateProcess">
                          <a:avLst/>
                        </a:prstGeom>
                        <a:solidFill>
                          <a:schemeClr val="bg1"/>
                        </a:solidFill>
                        <a:ln w="19050">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C13799" w14:textId="77777777" w:rsidR="00A703FC" w:rsidRPr="000A36C9" w:rsidRDefault="00A703FC" w:rsidP="00A703FC">
                            <w:pPr>
                              <w:spacing w:line="276" w:lineRule="auto"/>
                              <w:ind w:left="284"/>
                              <w:rPr>
                                <w:rFonts w:ascii="Trebuchet MS" w:hAnsi="Trebuchet MS"/>
                                <w:b/>
                                <w:bCs/>
                                <w:color w:val="00737F"/>
                                <w:sz w:val="23"/>
                                <w:szCs w:val="23"/>
                              </w:rPr>
                            </w:pPr>
                            <w:r w:rsidRPr="000A36C9">
                              <w:rPr>
                                <w:rFonts w:ascii="Trebuchet MS" w:hAnsi="Trebuchet MS"/>
                                <w:b/>
                                <w:bCs/>
                                <w:color w:val="00737F"/>
                                <w:sz w:val="23"/>
                                <w:szCs w:val="23"/>
                              </w:rPr>
                              <w:t xml:space="preserve">For example: </w:t>
                            </w:r>
                          </w:p>
                          <w:p w14:paraId="0B968E5C" w14:textId="171C8A51" w:rsidR="00A703FC" w:rsidRPr="000A36C9" w:rsidRDefault="00A703FC" w:rsidP="00A703FC">
                            <w:pPr>
                              <w:ind w:left="284"/>
                              <w:rPr>
                                <w:rFonts w:ascii="Trebuchet MS" w:hAnsi="Trebuchet MS"/>
                                <w:b/>
                                <w:bCs/>
                                <w:color w:val="00737F"/>
                                <w:sz w:val="23"/>
                                <w:szCs w:val="23"/>
                              </w:rPr>
                            </w:pPr>
                            <w:r w:rsidRPr="000A36C9">
                              <w:rPr>
                                <w:rFonts w:ascii="Trebuchet MS" w:hAnsi="Trebuchet MS"/>
                                <w:b/>
                                <w:bCs/>
                                <w:color w:val="00737F"/>
                                <w:sz w:val="23"/>
                                <w:szCs w:val="23"/>
                              </w:rPr>
                              <w:t>Hub participants who represent consumers with hearing loss advised that Relay UK was very slow and communicating using the service could be very difficult.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40E80" id="Flowchart: Alternate Process 10" o:spid="_x0000_s1031" type="#_x0000_t176" style="position:absolute;margin-left:10.85pt;margin-top:.1pt;width:420.35pt;height:8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" fillcolor="white [3212]" strokecolor="#c45911 [2405]" strokeweight="1.5pt">
                <v:textbox>
                  <w:txbxContent>
                    <w:p w14:paraId="6CC13799" w14:textId="77777777" w:rsidR="00A703FC" w:rsidRPr="000A36C9" w:rsidRDefault="00A703FC" w:rsidP="00A703FC">
                      <w:pPr>
                        <w:spacing w:line="276" w:lineRule="auto"/>
                        <w:ind w:left="284"/>
                        <w:rPr>
                          <w:rFonts w:ascii="Trebuchet MS" w:hAnsi="Trebuchet MS"/>
                          <w:b/>
                          <w:bCs/>
                          <w:color w:val="00737F"/>
                          <w:sz w:val="23"/>
                          <w:szCs w:val="23"/>
                        </w:rPr>
                      </w:pPr>
                      <w:r w:rsidRPr="000A36C9">
                        <w:rPr>
                          <w:rFonts w:ascii="Trebuchet MS" w:hAnsi="Trebuchet MS"/>
                          <w:b/>
                          <w:bCs/>
                          <w:color w:val="00737F"/>
                          <w:sz w:val="23"/>
                          <w:szCs w:val="23"/>
                        </w:rPr>
                        <w:t xml:space="preserve">For example: </w:t>
                      </w:r>
                    </w:p>
                    <w:p w14:paraId="0B968E5C" w14:textId="171C8A51" w:rsidR="00A703FC" w:rsidRPr="000A36C9" w:rsidRDefault="00A703FC" w:rsidP="00A703FC">
                      <w:pPr>
                        <w:ind w:left="284"/>
                        <w:rPr>
                          <w:rFonts w:ascii="Trebuchet MS" w:hAnsi="Trebuchet MS"/>
                          <w:b/>
                          <w:bCs/>
                          <w:color w:val="00737F"/>
                          <w:sz w:val="23"/>
                          <w:szCs w:val="23"/>
                        </w:rPr>
                      </w:pPr>
                      <w:r w:rsidRPr="000A36C9">
                        <w:rPr>
                          <w:rFonts w:ascii="Trebuchet MS" w:hAnsi="Trebuchet MS"/>
                          <w:b/>
                          <w:bCs/>
                          <w:color w:val="00737F"/>
                          <w:sz w:val="23"/>
                          <w:szCs w:val="23"/>
                        </w:rPr>
                        <w:t>Hub participants who represent consumers with hearing loss advised that Relay UK was very slow and communicating using the service could be very difficult.</w:t>
                      </w:r>
                    </w:p>
                  </w:txbxContent>
                </v:textbox>
                <w10:wrap anchorx="margin"/>
              </v:shape>
            </w:pict>
          </mc:Fallback>
        </mc:AlternateContent>
      </w:r>
    </w:p>
    <w:p w14:paraId="2F97A840" w14:textId="2EFC966C" w:rsidR="00B621E6" w:rsidRDefault="00B621E6" w:rsidP="00B621E6">
      <w:pPr>
        <w:spacing w:line="276" w:lineRule="auto"/>
        <w:rPr>
          <w:rFonts w:ascii="Trebuchet MS" w:hAnsi="Trebuchet MS"/>
          <w:sz w:val="23"/>
          <w:szCs w:val="23"/>
        </w:rPr>
      </w:pPr>
    </w:p>
    <w:p w14:paraId="64559610" w14:textId="1A8C338F" w:rsidR="009F0005" w:rsidRDefault="009F0005" w:rsidP="00B621E6">
      <w:pPr>
        <w:spacing w:line="276" w:lineRule="auto"/>
        <w:rPr>
          <w:rFonts w:ascii="Trebuchet MS" w:hAnsi="Trebuchet MS"/>
          <w:sz w:val="23"/>
          <w:szCs w:val="23"/>
        </w:rPr>
      </w:pPr>
    </w:p>
    <w:p w14:paraId="0FA2B910" w14:textId="77777777" w:rsidR="00B621E6" w:rsidRPr="00B621E6" w:rsidRDefault="00B621E6" w:rsidP="00B621E6">
      <w:pPr>
        <w:spacing w:line="276" w:lineRule="auto"/>
        <w:rPr>
          <w:rFonts w:ascii="Trebuchet MS" w:hAnsi="Trebuchet MS"/>
          <w:sz w:val="23"/>
          <w:szCs w:val="23"/>
        </w:rPr>
      </w:pPr>
    </w:p>
    <w:p w14:paraId="1DD6B47F" w14:textId="77777777" w:rsidR="00842A64" w:rsidRDefault="00E40475" w:rsidP="00B621E6">
      <w:pPr>
        <w:pStyle w:val="ListParagraph"/>
        <w:numPr>
          <w:ilvl w:val="0"/>
          <w:numId w:val="11"/>
        </w:numPr>
        <w:spacing w:line="276" w:lineRule="auto"/>
        <w:ind w:left="284" w:hanging="284"/>
        <w:rPr>
          <w:rFonts w:ascii="Trebuchet MS" w:hAnsi="Trebuchet MS"/>
          <w:sz w:val="23"/>
          <w:szCs w:val="23"/>
        </w:rPr>
      </w:pPr>
      <w:r w:rsidRPr="000A36C9">
        <w:rPr>
          <w:rFonts w:ascii="Trebuchet MS" w:hAnsi="Trebuchet MS"/>
          <w:sz w:val="23"/>
          <w:szCs w:val="23"/>
        </w:rPr>
        <w:t>P</w:t>
      </w:r>
      <w:r w:rsidR="00262F75" w:rsidRPr="000A36C9">
        <w:rPr>
          <w:rFonts w:ascii="Trebuchet MS" w:hAnsi="Trebuchet MS"/>
          <w:sz w:val="23"/>
          <w:szCs w:val="23"/>
        </w:rPr>
        <w:t xml:space="preserve">eople are unlikely to face issues in isolation and when trying to identify solutions to assist consumers who need additional support, policymakers need to consider how different issues intersect and impact people’s lives. </w:t>
      </w:r>
    </w:p>
    <w:p w14:paraId="31F60E6A" w14:textId="2C2EE367" w:rsidR="001B629E" w:rsidRPr="000A36C9" w:rsidRDefault="00CA2FEB" w:rsidP="00B621E6">
      <w:pPr>
        <w:pStyle w:val="ListParagraph"/>
        <w:numPr>
          <w:ilvl w:val="0"/>
          <w:numId w:val="11"/>
        </w:numPr>
        <w:spacing w:line="276" w:lineRule="auto"/>
        <w:ind w:left="284" w:hanging="284"/>
        <w:rPr>
          <w:rFonts w:ascii="Trebuchet MS" w:hAnsi="Trebuchet MS"/>
          <w:sz w:val="23"/>
          <w:szCs w:val="23"/>
        </w:rPr>
      </w:pPr>
      <w:r w:rsidRPr="000A36C9">
        <w:rPr>
          <w:rFonts w:ascii="Trebuchet MS" w:hAnsi="Trebuchet MS"/>
          <w:sz w:val="23"/>
          <w:szCs w:val="23"/>
        </w:rPr>
        <w:t>CPs should improve how they</w:t>
      </w:r>
      <w:r w:rsidR="00E41994" w:rsidRPr="000A36C9">
        <w:rPr>
          <w:rFonts w:ascii="Trebuchet MS" w:hAnsi="Trebuchet MS"/>
          <w:sz w:val="23"/>
          <w:szCs w:val="23"/>
        </w:rPr>
        <w:t xml:space="preserve"> </w:t>
      </w:r>
      <w:r w:rsidR="00E732F8" w:rsidRPr="000A36C9">
        <w:rPr>
          <w:rFonts w:ascii="Trebuchet MS" w:hAnsi="Trebuchet MS"/>
          <w:sz w:val="23"/>
          <w:szCs w:val="23"/>
        </w:rPr>
        <w:t xml:space="preserve">engage with people </w:t>
      </w:r>
      <w:r w:rsidR="008A2789" w:rsidRPr="000A36C9">
        <w:rPr>
          <w:rFonts w:ascii="Trebuchet MS" w:hAnsi="Trebuchet MS"/>
          <w:sz w:val="23"/>
          <w:szCs w:val="23"/>
        </w:rPr>
        <w:t xml:space="preserve">representing consumers e.g. third sector organisations and people nominated </w:t>
      </w:r>
      <w:r w:rsidR="00806EFF" w:rsidRPr="000A36C9">
        <w:rPr>
          <w:rFonts w:ascii="Trebuchet MS" w:hAnsi="Trebuchet MS"/>
          <w:sz w:val="23"/>
          <w:szCs w:val="23"/>
        </w:rPr>
        <w:t xml:space="preserve">to help manage a person’s account. </w:t>
      </w:r>
    </w:p>
    <w:p w14:paraId="03D26F37" w14:textId="5B3D05C0" w:rsidR="00493842" w:rsidRPr="000A36C9" w:rsidRDefault="000F3E7B" w:rsidP="00B621E6">
      <w:pPr>
        <w:pStyle w:val="ListParagraph"/>
        <w:numPr>
          <w:ilvl w:val="0"/>
          <w:numId w:val="11"/>
        </w:numPr>
        <w:spacing w:line="276" w:lineRule="auto"/>
        <w:ind w:left="284" w:hanging="284"/>
        <w:rPr>
          <w:rFonts w:ascii="Trebuchet MS" w:hAnsi="Trebuchet MS"/>
          <w:sz w:val="23"/>
          <w:szCs w:val="23"/>
        </w:rPr>
      </w:pPr>
      <w:r w:rsidRPr="000A36C9">
        <w:rPr>
          <w:rFonts w:ascii="Trebuchet MS" w:hAnsi="Trebuchet MS"/>
          <w:sz w:val="23"/>
          <w:szCs w:val="23"/>
        </w:rPr>
        <w:t>Subtitles across</w:t>
      </w:r>
      <w:r w:rsidR="00FB783B" w:rsidRPr="000A36C9">
        <w:rPr>
          <w:rFonts w:ascii="Trebuchet MS" w:hAnsi="Trebuchet MS"/>
          <w:sz w:val="23"/>
          <w:szCs w:val="23"/>
        </w:rPr>
        <w:t xml:space="preserve"> broadcasting </w:t>
      </w:r>
      <w:r w:rsidRPr="000A36C9">
        <w:rPr>
          <w:rFonts w:ascii="Trebuchet MS" w:hAnsi="Trebuchet MS"/>
          <w:sz w:val="23"/>
          <w:szCs w:val="23"/>
        </w:rPr>
        <w:t xml:space="preserve">platforms and content </w:t>
      </w:r>
      <w:r w:rsidR="00073F57" w:rsidRPr="000A36C9">
        <w:rPr>
          <w:rFonts w:ascii="Trebuchet MS" w:hAnsi="Trebuchet MS"/>
          <w:sz w:val="23"/>
          <w:szCs w:val="23"/>
        </w:rPr>
        <w:t>are</w:t>
      </w:r>
      <w:r w:rsidRPr="000A36C9">
        <w:rPr>
          <w:rFonts w:ascii="Trebuchet MS" w:hAnsi="Trebuchet MS"/>
          <w:sz w:val="23"/>
          <w:szCs w:val="23"/>
        </w:rPr>
        <w:t xml:space="preserve"> </w:t>
      </w:r>
      <w:r w:rsidR="00B3247F" w:rsidRPr="000A36C9">
        <w:rPr>
          <w:rFonts w:ascii="Trebuchet MS" w:hAnsi="Trebuchet MS"/>
          <w:sz w:val="23"/>
          <w:szCs w:val="23"/>
        </w:rPr>
        <w:t>inconsistent</w:t>
      </w:r>
      <w:r w:rsidR="00061ADA" w:rsidRPr="000A36C9">
        <w:rPr>
          <w:rFonts w:ascii="Trebuchet MS" w:hAnsi="Trebuchet MS"/>
          <w:sz w:val="23"/>
          <w:szCs w:val="23"/>
        </w:rPr>
        <w:t xml:space="preserve">, and </w:t>
      </w:r>
      <w:r w:rsidR="00061ADA" w:rsidRPr="00254C2B">
        <w:rPr>
          <w:rFonts w:ascii="Trebuchet MS" w:hAnsi="Trebuchet MS"/>
          <w:sz w:val="23"/>
          <w:szCs w:val="23"/>
        </w:rPr>
        <w:t>b</w:t>
      </w:r>
      <w:r w:rsidR="00B3247F" w:rsidRPr="00254C2B">
        <w:rPr>
          <w:rFonts w:ascii="Trebuchet MS" w:hAnsi="Trebuchet MS"/>
          <w:sz w:val="23"/>
          <w:szCs w:val="23"/>
        </w:rPr>
        <w:t xml:space="preserve">roadcasters and </w:t>
      </w:r>
      <w:r w:rsidR="00061ADA" w:rsidRPr="00254C2B">
        <w:rPr>
          <w:rFonts w:ascii="Trebuchet MS" w:hAnsi="Trebuchet MS"/>
          <w:sz w:val="23"/>
          <w:szCs w:val="23"/>
        </w:rPr>
        <w:t xml:space="preserve">digital </w:t>
      </w:r>
      <w:r w:rsidR="00B3247F" w:rsidRPr="00254C2B">
        <w:rPr>
          <w:rFonts w:ascii="Trebuchet MS" w:hAnsi="Trebuchet MS"/>
          <w:sz w:val="23"/>
          <w:szCs w:val="23"/>
        </w:rPr>
        <w:t>platforms should endeavour to improve provision of s</w:t>
      </w:r>
      <w:r w:rsidR="00FB783B" w:rsidRPr="00254C2B">
        <w:rPr>
          <w:rFonts w:ascii="Trebuchet MS" w:hAnsi="Trebuchet MS"/>
          <w:sz w:val="23"/>
          <w:szCs w:val="23"/>
        </w:rPr>
        <w:t>ubtit</w:t>
      </w:r>
      <w:r w:rsidR="00D574C0" w:rsidRPr="00254C2B">
        <w:rPr>
          <w:rFonts w:ascii="Trebuchet MS" w:hAnsi="Trebuchet MS"/>
          <w:sz w:val="23"/>
          <w:szCs w:val="23"/>
        </w:rPr>
        <w:t>l</w:t>
      </w:r>
      <w:r w:rsidR="00FB783B" w:rsidRPr="00254C2B">
        <w:rPr>
          <w:rFonts w:ascii="Trebuchet MS" w:hAnsi="Trebuchet MS"/>
          <w:sz w:val="23"/>
          <w:szCs w:val="23"/>
        </w:rPr>
        <w:t>es</w:t>
      </w:r>
      <w:r w:rsidR="00B3247F" w:rsidRPr="00254C2B">
        <w:rPr>
          <w:rFonts w:ascii="Trebuchet MS" w:hAnsi="Trebuchet MS"/>
          <w:sz w:val="23"/>
          <w:szCs w:val="23"/>
        </w:rPr>
        <w:t xml:space="preserve"> so all consumers can benefit from the</w:t>
      </w:r>
      <w:r w:rsidR="00E53320" w:rsidRPr="00254C2B">
        <w:rPr>
          <w:rFonts w:ascii="Trebuchet MS" w:hAnsi="Trebuchet MS"/>
          <w:sz w:val="23"/>
          <w:szCs w:val="23"/>
        </w:rPr>
        <w:t xml:space="preserve">m. This is particularly important for consumers with hearing loss who rely on subtitles </w:t>
      </w:r>
      <w:r w:rsidR="00842A64" w:rsidRPr="00254C2B">
        <w:rPr>
          <w:rFonts w:ascii="Trebuchet MS" w:hAnsi="Trebuchet MS"/>
          <w:sz w:val="23"/>
          <w:szCs w:val="23"/>
        </w:rPr>
        <w:t>to access important information e.g. government announcements.</w:t>
      </w:r>
      <w:r w:rsidR="00842A64">
        <w:rPr>
          <w:rFonts w:ascii="Trebuchet MS" w:hAnsi="Trebuchet MS"/>
          <w:sz w:val="23"/>
          <w:szCs w:val="23"/>
        </w:rPr>
        <w:t xml:space="preserve"> </w:t>
      </w:r>
    </w:p>
    <w:p w14:paraId="50985BAF" w14:textId="72581258" w:rsidR="00FB783B" w:rsidRPr="000A36C9" w:rsidRDefault="00C81CA6" w:rsidP="00B621E6">
      <w:pPr>
        <w:pStyle w:val="ListParagraph"/>
        <w:numPr>
          <w:ilvl w:val="0"/>
          <w:numId w:val="11"/>
        </w:numPr>
        <w:spacing w:line="276" w:lineRule="auto"/>
        <w:ind w:left="284" w:hanging="284"/>
        <w:rPr>
          <w:rFonts w:ascii="Trebuchet MS" w:hAnsi="Trebuchet MS"/>
          <w:sz w:val="23"/>
          <w:szCs w:val="23"/>
        </w:rPr>
      </w:pPr>
      <w:r w:rsidRPr="000A36C9">
        <w:rPr>
          <w:rFonts w:ascii="Trebuchet MS" w:hAnsi="Trebuchet MS"/>
          <w:sz w:val="23"/>
          <w:szCs w:val="23"/>
        </w:rPr>
        <w:t xml:space="preserve">CPs should provide </w:t>
      </w:r>
      <w:r w:rsidR="005E4529" w:rsidRPr="000A36C9">
        <w:rPr>
          <w:rFonts w:ascii="Trebuchet MS" w:hAnsi="Trebuchet MS"/>
          <w:sz w:val="23"/>
          <w:szCs w:val="23"/>
        </w:rPr>
        <w:t>frontline staff with training on consumer access requirements</w:t>
      </w:r>
      <w:r w:rsidR="00DD3208" w:rsidRPr="000A36C9">
        <w:rPr>
          <w:rFonts w:ascii="Trebuchet MS" w:hAnsi="Trebuchet MS"/>
          <w:sz w:val="23"/>
          <w:szCs w:val="23"/>
        </w:rPr>
        <w:t xml:space="preserve"> and</w:t>
      </w:r>
      <w:r w:rsidR="00842A64">
        <w:rPr>
          <w:rFonts w:ascii="Trebuchet MS" w:hAnsi="Trebuchet MS"/>
          <w:sz w:val="23"/>
          <w:szCs w:val="23"/>
        </w:rPr>
        <w:t xml:space="preserve"> the</w:t>
      </w:r>
      <w:r w:rsidR="00A563CC" w:rsidRPr="000A36C9">
        <w:rPr>
          <w:rFonts w:ascii="Trebuchet MS" w:hAnsi="Trebuchet MS"/>
          <w:sz w:val="23"/>
          <w:szCs w:val="23"/>
        </w:rPr>
        <w:t xml:space="preserve"> accessibility</w:t>
      </w:r>
      <w:r w:rsidR="00DD3208" w:rsidRPr="000A36C9">
        <w:rPr>
          <w:rFonts w:ascii="Trebuchet MS" w:hAnsi="Trebuchet MS"/>
          <w:sz w:val="23"/>
          <w:szCs w:val="23"/>
        </w:rPr>
        <w:t xml:space="preserve"> features </w:t>
      </w:r>
      <w:r w:rsidR="00920390" w:rsidRPr="000A36C9">
        <w:rPr>
          <w:rFonts w:ascii="Trebuchet MS" w:hAnsi="Trebuchet MS"/>
          <w:sz w:val="23"/>
          <w:szCs w:val="23"/>
        </w:rPr>
        <w:t xml:space="preserve">of digital equipment so they can </w:t>
      </w:r>
      <w:r w:rsidR="005E4529" w:rsidRPr="000A36C9">
        <w:rPr>
          <w:rFonts w:ascii="Trebuchet MS" w:hAnsi="Trebuchet MS"/>
          <w:sz w:val="23"/>
          <w:szCs w:val="23"/>
        </w:rPr>
        <w:t>share their knowledge and provide advi</w:t>
      </w:r>
      <w:r w:rsidRPr="000A36C9">
        <w:rPr>
          <w:rFonts w:ascii="Trebuchet MS" w:hAnsi="Trebuchet MS"/>
          <w:sz w:val="23"/>
          <w:szCs w:val="23"/>
        </w:rPr>
        <w:t>c</w:t>
      </w:r>
      <w:r w:rsidR="005E4529" w:rsidRPr="000A36C9">
        <w:rPr>
          <w:rFonts w:ascii="Trebuchet MS" w:hAnsi="Trebuchet MS"/>
          <w:sz w:val="23"/>
          <w:szCs w:val="23"/>
        </w:rPr>
        <w:t xml:space="preserve">e </w:t>
      </w:r>
      <w:r w:rsidR="009A7243" w:rsidRPr="000A36C9">
        <w:rPr>
          <w:rFonts w:ascii="Trebuchet MS" w:hAnsi="Trebuchet MS"/>
          <w:sz w:val="23"/>
          <w:szCs w:val="23"/>
        </w:rPr>
        <w:t xml:space="preserve">to consumers </w:t>
      </w:r>
      <w:r w:rsidR="00920390" w:rsidRPr="000A36C9">
        <w:rPr>
          <w:rFonts w:ascii="Trebuchet MS" w:hAnsi="Trebuchet MS"/>
          <w:sz w:val="23"/>
          <w:szCs w:val="23"/>
        </w:rPr>
        <w:t xml:space="preserve">at the point of sale and ensure that consumers are being sold a device that suits their </w:t>
      </w:r>
      <w:r w:rsidR="004C2F05" w:rsidRPr="000A36C9">
        <w:rPr>
          <w:rFonts w:ascii="Trebuchet MS" w:hAnsi="Trebuchet MS"/>
          <w:sz w:val="23"/>
          <w:szCs w:val="23"/>
        </w:rPr>
        <w:t>requirements.</w:t>
      </w:r>
      <w:r w:rsidR="00A563CC" w:rsidRPr="000A36C9">
        <w:rPr>
          <w:rFonts w:ascii="Trebuchet MS" w:hAnsi="Trebuchet MS"/>
          <w:sz w:val="23"/>
          <w:szCs w:val="23"/>
        </w:rPr>
        <w:t xml:space="preserve"> </w:t>
      </w:r>
    </w:p>
    <w:p w14:paraId="29CB7C1B" w14:textId="4818B0F2" w:rsidR="000C5285" w:rsidRPr="000A36C9" w:rsidRDefault="00AE5759" w:rsidP="00B621E6">
      <w:pPr>
        <w:pStyle w:val="ListParagraph"/>
        <w:numPr>
          <w:ilvl w:val="0"/>
          <w:numId w:val="11"/>
        </w:numPr>
        <w:spacing w:line="276" w:lineRule="auto"/>
        <w:ind w:left="284" w:hanging="284"/>
        <w:rPr>
          <w:rFonts w:ascii="Trebuchet MS" w:hAnsi="Trebuchet MS"/>
          <w:sz w:val="23"/>
          <w:szCs w:val="23"/>
        </w:rPr>
      </w:pPr>
      <w:r w:rsidRPr="000A36C9">
        <w:rPr>
          <w:rFonts w:ascii="Trebuchet MS" w:hAnsi="Trebuchet MS"/>
          <w:sz w:val="23"/>
          <w:szCs w:val="23"/>
        </w:rPr>
        <w:t xml:space="preserve">Participants supported </w:t>
      </w:r>
      <w:r w:rsidR="000C5285" w:rsidRPr="000A36C9">
        <w:rPr>
          <w:rFonts w:ascii="Trebuchet MS" w:hAnsi="Trebuchet MS"/>
          <w:sz w:val="23"/>
          <w:szCs w:val="23"/>
        </w:rPr>
        <w:t>Ofcom</w:t>
      </w:r>
      <w:r w:rsidR="003E693B" w:rsidRPr="000A36C9">
        <w:rPr>
          <w:rFonts w:ascii="Trebuchet MS" w:hAnsi="Trebuchet MS"/>
          <w:sz w:val="23"/>
          <w:szCs w:val="23"/>
        </w:rPr>
        <w:t xml:space="preserve">’s </w:t>
      </w:r>
      <w:r w:rsidR="008633BB">
        <w:rPr>
          <w:rFonts w:ascii="Trebuchet MS" w:hAnsi="Trebuchet MS"/>
          <w:sz w:val="23"/>
          <w:szCs w:val="23"/>
        </w:rPr>
        <w:t>Treating Vulnerable Customer Fairly guide</w:t>
      </w:r>
      <w:r w:rsidR="00384361" w:rsidRPr="000A36C9">
        <w:rPr>
          <w:rStyle w:val="FootnoteReference"/>
          <w:rFonts w:ascii="Trebuchet MS" w:hAnsi="Trebuchet MS"/>
          <w:sz w:val="23"/>
          <w:szCs w:val="23"/>
        </w:rPr>
        <w:footnoteReference w:id="4"/>
      </w:r>
      <w:r w:rsidR="0082255B" w:rsidRPr="000A36C9">
        <w:rPr>
          <w:rFonts w:ascii="Trebuchet MS" w:hAnsi="Trebuchet MS"/>
          <w:sz w:val="23"/>
          <w:szCs w:val="23"/>
        </w:rPr>
        <w:t xml:space="preserve"> but would find it useful to understand </w:t>
      </w:r>
      <w:r w:rsidR="00E47263" w:rsidRPr="000A36C9">
        <w:rPr>
          <w:rFonts w:ascii="Trebuchet MS" w:hAnsi="Trebuchet MS"/>
          <w:sz w:val="23"/>
          <w:szCs w:val="23"/>
        </w:rPr>
        <w:t>how the guid</w:t>
      </w:r>
      <w:r w:rsidR="008633BB">
        <w:rPr>
          <w:rFonts w:ascii="Trebuchet MS" w:hAnsi="Trebuchet MS"/>
          <w:sz w:val="23"/>
          <w:szCs w:val="23"/>
        </w:rPr>
        <w:t>e</w:t>
      </w:r>
      <w:r w:rsidR="00E47263" w:rsidRPr="000A36C9">
        <w:rPr>
          <w:rFonts w:ascii="Trebuchet MS" w:hAnsi="Trebuchet MS"/>
          <w:sz w:val="23"/>
          <w:szCs w:val="23"/>
        </w:rPr>
        <w:t xml:space="preserve"> is being implemented and</w:t>
      </w:r>
      <w:r w:rsidR="00FD0C34" w:rsidRPr="000A36C9">
        <w:rPr>
          <w:rFonts w:ascii="Trebuchet MS" w:hAnsi="Trebuchet MS"/>
          <w:sz w:val="23"/>
          <w:szCs w:val="23"/>
        </w:rPr>
        <w:t xml:space="preserve"> any specific outcomes.</w:t>
      </w:r>
      <w:r w:rsidR="00E47263" w:rsidRPr="000A36C9">
        <w:rPr>
          <w:rFonts w:ascii="Trebuchet MS" w:hAnsi="Trebuchet MS"/>
          <w:sz w:val="23"/>
          <w:szCs w:val="23"/>
        </w:rPr>
        <w:t xml:space="preserve"> </w:t>
      </w:r>
    </w:p>
    <w:p w14:paraId="5FD51E78" w14:textId="77777777" w:rsidR="009E5870" w:rsidRPr="0026583C" w:rsidRDefault="00843CBD" w:rsidP="0026583C">
      <w:pPr>
        <w:pStyle w:val="Heading2"/>
        <w:rPr>
          <w:rFonts w:ascii="Trebuchet MS" w:hAnsi="Trebuchet MS"/>
          <w:b/>
          <w:bCs/>
          <w:sz w:val="24"/>
          <w:szCs w:val="24"/>
        </w:rPr>
      </w:pPr>
      <w:r w:rsidRPr="0026583C">
        <w:rPr>
          <w:rFonts w:ascii="Trebuchet MS" w:hAnsi="Trebuchet MS"/>
          <w:b/>
          <w:bCs/>
          <w:color w:val="auto"/>
          <w:sz w:val="24"/>
          <w:szCs w:val="24"/>
        </w:rPr>
        <w:t xml:space="preserve">Decarbonisation in </w:t>
      </w:r>
      <w:r w:rsidR="00DC5552" w:rsidRPr="0026583C">
        <w:rPr>
          <w:rFonts w:ascii="Trebuchet MS" w:hAnsi="Trebuchet MS"/>
          <w:b/>
          <w:bCs/>
          <w:color w:val="auto"/>
          <w:sz w:val="24"/>
          <w:szCs w:val="24"/>
        </w:rPr>
        <w:t xml:space="preserve">the </w:t>
      </w:r>
      <w:r w:rsidR="004B2A29" w:rsidRPr="0026583C">
        <w:rPr>
          <w:rFonts w:ascii="Trebuchet MS" w:hAnsi="Trebuchet MS"/>
          <w:b/>
          <w:bCs/>
          <w:color w:val="auto"/>
          <w:sz w:val="24"/>
          <w:szCs w:val="24"/>
        </w:rPr>
        <w:t>communications</w:t>
      </w:r>
      <w:r w:rsidR="00DC5552" w:rsidRPr="0026583C">
        <w:rPr>
          <w:rFonts w:ascii="Trebuchet MS" w:hAnsi="Trebuchet MS"/>
          <w:b/>
          <w:bCs/>
          <w:color w:val="auto"/>
          <w:sz w:val="24"/>
          <w:szCs w:val="24"/>
        </w:rPr>
        <w:t xml:space="preserve"> sector</w:t>
      </w:r>
    </w:p>
    <w:p w14:paraId="77A91B2C" w14:textId="77777777" w:rsidR="00914FE4" w:rsidRPr="000A36C9" w:rsidRDefault="00914FE4" w:rsidP="00B621E6">
      <w:pPr>
        <w:pStyle w:val="ListParagraph"/>
        <w:numPr>
          <w:ilvl w:val="0"/>
          <w:numId w:val="15"/>
        </w:numPr>
        <w:spacing w:line="276" w:lineRule="auto"/>
        <w:ind w:left="284" w:hanging="284"/>
        <w:rPr>
          <w:rFonts w:ascii="Trebuchet MS" w:hAnsi="Trebuchet MS"/>
          <w:sz w:val="23"/>
          <w:szCs w:val="23"/>
        </w:rPr>
      </w:pPr>
      <w:r w:rsidRPr="000A36C9">
        <w:rPr>
          <w:rFonts w:ascii="Trebuchet MS" w:hAnsi="Trebuchet MS"/>
          <w:sz w:val="23"/>
          <w:szCs w:val="23"/>
        </w:rPr>
        <w:t>T</w:t>
      </w:r>
      <w:r w:rsidR="00DC5552" w:rsidRPr="000A36C9">
        <w:rPr>
          <w:rFonts w:ascii="Trebuchet MS" w:hAnsi="Trebuchet MS"/>
          <w:sz w:val="23"/>
          <w:szCs w:val="23"/>
        </w:rPr>
        <w:t xml:space="preserve">here are </w:t>
      </w:r>
      <w:r w:rsidRPr="000A36C9">
        <w:rPr>
          <w:rFonts w:ascii="Trebuchet MS" w:hAnsi="Trebuchet MS"/>
          <w:sz w:val="23"/>
          <w:szCs w:val="23"/>
        </w:rPr>
        <w:t>significant</w:t>
      </w:r>
      <w:r w:rsidR="00DC5552" w:rsidRPr="000A36C9">
        <w:rPr>
          <w:rFonts w:ascii="Trebuchet MS" w:hAnsi="Trebuchet MS"/>
          <w:sz w:val="23"/>
          <w:szCs w:val="23"/>
        </w:rPr>
        <w:t xml:space="preserve"> carbon costs in</w:t>
      </w:r>
      <w:r w:rsidRPr="000A36C9">
        <w:rPr>
          <w:rFonts w:ascii="Trebuchet MS" w:hAnsi="Trebuchet MS"/>
          <w:sz w:val="23"/>
          <w:szCs w:val="23"/>
        </w:rPr>
        <w:t xml:space="preserve"> both the</w:t>
      </w:r>
      <w:r w:rsidR="00DC5552" w:rsidRPr="000A36C9">
        <w:rPr>
          <w:rFonts w:ascii="Trebuchet MS" w:hAnsi="Trebuchet MS"/>
          <w:sz w:val="23"/>
          <w:szCs w:val="23"/>
        </w:rPr>
        <w:t xml:space="preserve"> telecoms and postal services such as </w:t>
      </w:r>
      <w:r w:rsidR="00EF78FE" w:rsidRPr="000A36C9">
        <w:rPr>
          <w:rFonts w:ascii="Trebuchet MS" w:hAnsi="Trebuchet MS"/>
          <w:sz w:val="23"/>
          <w:szCs w:val="23"/>
        </w:rPr>
        <w:t>diesel generators to run masts, using planes to send first class post</w:t>
      </w:r>
      <w:r w:rsidRPr="000A36C9">
        <w:rPr>
          <w:rFonts w:ascii="Trebuchet MS" w:hAnsi="Trebuchet MS"/>
          <w:sz w:val="23"/>
          <w:szCs w:val="23"/>
        </w:rPr>
        <w:t>; and</w:t>
      </w:r>
      <w:r w:rsidR="00EF78FE" w:rsidRPr="000A36C9">
        <w:rPr>
          <w:rFonts w:ascii="Trebuchet MS" w:hAnsi="Trebuchet MS"/>
          <w:sz w:val="23"/>
          <w:szCs w:val="23"/>
        </w:rPr>
        <w:t xml:space="preserve"> </w:t>
      </w:r>
      <w:r w:rsidR="00EF5F86" w:rsidRPr="000A36C9">
        <w:rPr>
          <w:rFonts w:ascii="Trebuchet MS" w:hAnsi="Trebuchet MS"/>
          <w:sz w:val="23"/>
          <w:szCs w:val="23"/>
        </w:rPr>
        <w:t xml:space="preserve">multiple parcel deliveries to </w:t>
      </w:r>
      <w:r w:rsidRPr="000A36C9">
        <w:rPr>
          <w:rFonts w:ascii="Trebuchet MS" w:hAnsi="Trebuchet MS"/>
          <w:sz w:val="23"/>
          <w:szCs w:val="23"/>
        </w:rPr>
        <w:t xml:space="preserve">one </w:t>
      </w:r>
      <w:r w:rsidR="00EF5F86" w:rsidRPr="000A36C9">
        <w:rPr>
          <w:rFonts w:ascii="Trebuchet MS" w:hAnsi="Trebuchet MS"/>
          <w:sz w:val="23"/>
          <w:szCs w:val="23"/>
        </w:rPr>
        <w:t xml:space="preserve">household using diesel vehicles. </w:t>
      </w:r>
    </w:p>
    <w:p w14:paraId="75B71B22" w14:textId="5A51E09D" w:rsidR="00227309" w:rsidRPr="000A36C9" w:rsidRDefault="00EF5F86" w:rsidP="00B621E6">
      <w:pPr>
        <w:pStyle w:val="ListParagraph"/>
        <w:numPr>
          <w:ilvl w:val="0"/>
          <w:numId w:val="15"/>
        </w:numPr>
        <w:spacing w:line="276" w:lineRule="auto"/>
        <w:ind w:left="284" w:hanging="284"/>
        <w:rPr>
          <w:rFonts w:ascii="Trebuchet MS" w:hAnsi="Trebuchet MS"/>
          <w:sz w:val="23"/>
          <w:szCs w:val="23"/>
        </w:rPr>
      </w:pPr>
      <w:r w:rsidRPr="000A36C9">
        <w:rPr>
          <w:rFonts w:ascii="Trebuchet MS" w:hAnsi="Trebuchet MS"/>
          <w:sz w:val="23"/>
          <w:szCs w:val="23"/>
        </w:rPr>
        <w:t xml:space="preserve">More sustainable approaches should be implemented </w:t>
      </w:r>
      <w:r w:rsidR="00914FE4" w:rsidRPr="000A36C9">
        <w:rPr>
          <w:rFonts w:ascii="Trebuchet MS" w:hAnsi="Trebuchet MS"/>
          <w:sz w:val="23"/>
          <w:szCs w:val="23"/>
        </w:rPr>
        <w:t>and consumers able</w:t>
      </w:r>
      <w:r w:rsidR="007117FA" w:rsidRPr="000A36C9">
        <w:rPr>
          <w:rFonts w:ascii="Trebuchet MS" w:hAnsi="Trebuchet MS"/>
          <w:sz w:val="23"/>
          <w:szCs w:val="23"/>
        </w:rPr>
        <w:t xml:space="preserve"> to choose if they would be happy to amend the service to </w:t>
      </w:r>
      <w:r w:rsidR="000F3E40" w:rsidRPr="000A36C9">
        <w:rPr>
          <w:rFonts w:ascii="Trebuchet MS" w:hAnsi="Trebuchet MS"/>
          <w:sz w:val="23"/>
          <w:szCs w:val="23"/>
        </w:rPr>
        <w:t xml:space="preserve">reduce carbon emissions. </w:t>
      </w:r>
    </w:p>
    <w:p w14:paraId="15D07DCF" w14:textId="77777777" w:rsidR="00B463E0" w:rsidRPr="0026583C" w:rsidRDefault="00B463E0" w:rsidP="00056B5F">
      <w:pPr>
        <w:pStyle w:val="Heading2"/>
        <w:jc w:val="center"/>
        <w:rPr>
          <w:rFonts w:ascii="Trebuchet MS" w:hAnsi="Trebuchet MS"/>
          <w:b/>
          <w:bCs/>
          <w:sz w:val="24"/>
          <w:szCs w:val="24"/>
        </w:rPr>
      </w:pPr>
      <w:r w:rsidRPr="0026583C">
        <w:rPr>
          <w:rFonts w:ascii="Trebuchet MS" w:hAnsi="Trebuchet MS"/>
          <w:b/>
          <w:bCs/>
          <w:color w:val="auto"/>
          <w:sz w:val="24"/>
          <w:szCs w:val="24"/>
        </w:rPr>
        <w:t>Stakeholders who took part in our discussions are listed below.</w:t>
      </w:r>
    </w:p>
    <w:p w14:paraId="210B1E47" w14:textId="0A92ECD3" w:rsidR="00B463E0" w:rsidRDefault="00B463E0" w:rsidP="00B621E6">
      <w:pPr>
        <w:spacing w:line="276" w:lineRule="auto"/>
        <w:jc w:val="center"/>
        <w:rPr>
          <w:rFonts w:ascii="Trebuchet MS" w:hAnsi="Trebuchet MS"/>
          <w:b/>
          <w:bCs/>
          <w:color w:val="00737F"/>
          <w:sz w:val="24"/>
          <w:szCs w:val="24"/>
        </w:rPr>
      </w:pPr>
    </w:p>
    <w:p w14:paraId="41941625" w14:textId="77777777" w:rsidR="00056B5F" w:rsidRDefault="00056B5F" w:rsidP="00B621E6">
      <w:pPr>
        <w:spacing w:line="276" w:lineRule="auto"/>
        <w:jc w:val="center"/>
        <w:rPr>
          <w:rFonts w:ascii="Trebuchet MS" w:hAnsi="Trebuchet MS"/>
          <w:b/>
          <w:bCs/>
          <w:color w:val="00737F"/>
          <w:sz w:val="24"/>
          <w:szCs w:val="24"/>
        </w:rPr>
      </w:pPr>
    </w:p>
    <w:p w14:paraId="4295546C" w14:textId="77777777" w:rsidR="00B463E0" w:rsidRDefault="00B463E0" w:rsidP="00B621E6">
      <w:pPr>
        <w:spacing w:line="276" w:lineRule="auto"/>
        <w:jc w:val="center"/>
        <w:rPr>
          <w:rFonts w:ascii="Trebuchet MS" w:hAnsi="Trebuchet MS"/>
          <w:b/>
          <w:bCs/>
          <w:color w:val="00737F"/>
          <w:sz w:val="24"/>
          <w:szCs w:val="24"/>
        </w:rPr>
      </w:pPr>
    </w:p>
    <w:p w14:paraId="75D489C6" w14:textId="036BFB25" w:rsidR="00B463E0" w:rsidRDefault="00465C22" w:rsidP="00B621E6">
      <w:pPr>
        <w:spacing w:line="276" w:lineRule="auto"/>
        <w:jc w:val="center"/>
        <w:rPr>
          <w:rFonts w:ascii="Trebuchet MS" w:hAnsi="Trebuchet MS"/>
          <w:b/>
          <w:bCs/>
          <w:color w:val="00737F"/>
          <w:sz w:val="24"/>
          <w:szCs w:val="24"/>
        </w:rPr>
      </w:pPr>
      <w:r>
        <w:rPr>
          <w:noProof/>
        </w:rPr>
        <w:lastRenderedPageBreak/>
        <mc:AlternateContent>
          <mc:Choice Requires="wps">
            <w:drawing>
              <wp:anchor distT="0" distB="0" distL="114300" distR="114300" simplePos="0" relativeHeight="251670528" behindDoc="0" locked="0" layoutInCell="1" allowOverlap="1" wp14:anchorId="199C946B" wp14:editId="32935730">
                <wp:simplePos x="0" y="0"/>
                <wp:positionH relativeFrom="column">
                  <wp:posOffset>-243205</wp:posOffset>
                </wp:positionH>
                <wp:positionV relativeFrom="paragraph">
                  <wp:posOffset>247015</wp:posOffset>
                </wp:positionV>
                <wp:extent cx="3166745" cy="4547870"/>
                <wp:effectExtent l="19050" t="19050" r="14605" b="24130"/>
                <wp:wrapSquare wrapText="bothSides"/>
                <wp:docPr id="12" name="Text Box 12"/>
                <wp:cNvGraphicFramePr/>
                <a:graphic xmlns:a="http://schemas.openxmlformats.org/drawingml/2006/main">
                  <a:graphicData uri="http://schemas.microsoft.com/office/word/2010/wordprocessingShape">
                    <wps:wsp>
                      <wps:cNvSpPr txBox="1"/>
                      <wps:spPr>
                        <a:xfrm>
                          <a:off x="0" y="0"/>
                          <a:ext cx="3166745" cy="4547870"/>
                        </a:xfrm>
                        <a:prstGeom prst="rect">
                          <a:avLst/>
                        </a:prstGeom>
                        <a:solidFill>
                          <a:schemeClr val="lt1"/>
                        </a:solidFill>
                        <a:ln w="28575">
                          <a:solidFill>
                            <a:srgbClr val="00737F"/>
                          </a:solidFill>
                        </a:ln>
                      </wps:spPr>
                      <wps:txbx>
                        <w:txbxContent>
                          <w:p w14:paraId="79589545" w14:textId="0E82B3A3" w:rsidR="00A714E5" w:rsidRPr="00A714E5" w:rsidRDefault="00B463E0" w:rsidP="00B463E0">
                            <w:pPr>
                              <w:pStyle w:val="ListParagraph"/>
                              <w:numPr>
                                <w:ilvl w:val="0"/>
                                <w:numId w:val="17"/>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A714E5">
                              <w:rPr>
                                <w:rFonts w:ascii="Trebuchet MS" w:hAnsi="Trebuchet MS"/>
                                <w:b/>
                                <w:bCs/>
                                <w:sz w:val="23"/>
                                <w:szCs w:val="23"/>
                                <w14:textOutline w14:w="9525" w14:cap="rnd" w14:cmpd="sng" w14:algn="ctr">
                                  <w14:noFill/>
                                  <w14:prstDash w14:val="solid"/>
                                  <w14:bevel/>
                                </w14:textOutline>
                              </w:rPr>
                              <w:t xml:space="preserve">Advice </w:t>
                            </w:r>
                            <w:r w:rsidR="00A714E5" w:rsidRPr="00A714E5">
                              <w:rPr>
                                <w:rFonts w:ascii="Trebuchet MS" w:hAnsi="Trebuchet MS"/>
                                <w:b/>
                                <w:bCs/>
                                <w:sz w:val="23"/>
                                <w:szCs w:val="23"/>
                                <w14:textOutline w14:w="9525" w14:cap="rnd" w14:cmpd="sng" w14:algn="ctr">
                                  <w14:noFill/>
                                  <w14:prstDash w14:val="solid"/>
                                  <w14:bevel/>
                                </w14:textOutline>
                              </w:rPr>
                              <w:t>NI</w:t>
                            </w:r>
                          </w:p>
                          <w:p w14:paraId="5BEC16B3" w14:textId="136B642E" w:rsidR="0095081B" w:rsidRDefault="0095081B" w:rsidP="00B463E0">
                            <w:pPr>
                              <w:pStyle w:val="ListParagraph"/>
                              <w:numPr>
                                <w:ilvl w:val="0"/>
                                <w:numId w:val="17"/>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95081B">
                              <w:rPr>
                                <w:rFonts w:ascii="Trebuchet MS" w:hAnsi="Trebuchet MS"/>
                                <w:b/>
                                <w:bCs/>
                                <w:sz w:val="23"/>
                                <w:szCs w:val="23"/>
                                <w14:textOutline w14:w="9525" w14:cap="rnd" w14:cmpd="sng" w14:algn="ctr">
                                  <w14:noFill/>
                                  <w14:prstDash w14:val="solid"/>
                                  <w14:bevel/>
                                </w14:textOutline>
                              </w:rPr>
                              <w:t>Age UK</w:t>
                            </w:r>
                          </w:p>
                          <w:p w14:paraId="19EEF076" w14:textId="0027C4EF" w:rsidR="00465C22" w:rsidRPr="0095081B" w:rsidRDefault="00465C22" w:rsidP="00B463E0">
                            <w:pPr>
                              <w:pStyle w:val="ListParagraph"/>
                              <w:numPr>
                                <w:ilvl w:val="0"/>
                                <w:numId w:val="17"/>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Cedar Foundation</w:t>
                            </w:r>
                          </w:p>
                          <w:p w14:paraId="600EEC47" w14:textId="77777777" w:rsidR="00B463E0" w:rsidRPr="00A714E5" w:rsidRDefault="00B463E0" w:rsidP="00B463E0">
                            <w:pPr>
                              <w:pStyle w:val="ListParagraph"/>
                              <w:numPr>
                                <w:ilvl w:val="0"/>
                                <w:numId w:val="17"/>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A714E5">
                              <w:rPr>
                                <w:rFonts w:ascii="Trebuchet MS" w:hAnsi="Trebuchet MS"/>
                                <w:b/>
                                <w:bCs/>
                                <w:sz w:val="23"/>
                                <w:szCs w:val="23"/>
                                <w14:textOutline w14:w="9525" w14:cap="rnd" w14:cmpd="sng" w14:algn="ctr">
                                  <w14:noFill/>
                                  <w14:prstDash w14:val="solid"/>
                                  <w14:bevel/>
                                </w14:textOutline>
                              </w:rPr>
                              <w:t>Citizens Advice</w:t>
                            </w:r>
                          </w:p>
                          <w:p w14:paraId="378B3669" w14:textId="77777777" w:rsidR="00B463E0" w:rsidRPr="00A714E5" w:rsidRDefault="00B463E0" w:rsidP="00B463E0">
                            <w:pPr>
                              <w:pStyle w:val="ListParagraph"/>
                              <w:numPr>
                                <w:ilvl w:val="0"/>
                                <w:numId w:val="17"/>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A714E5">
                              <w:rPr>
                                <w:rFonts w:ascii="Trebuchet MS" w:hAnsi="Trebuchet MS"/>
                                <w:b/>
                                <w:bCs/>
                                <w:sz w:val="23"/>
                                <w:szCs w:val="23"/>
                                <w14:textOutline w14:w="9525" w14:cap="rnd" w14:cmpd="sng" w14:algn="ctr">
                                  <w14:noFill/>
                                  <w14:prstDash w14:val="solid"/>
                                  <w14:bevel/>
                                </w14:textOutline>
                              </w:rPr>
                              <w:t>Citizens Advice Scotland</w:t>
                            </w:r>
                          </w:p>
                          <w:p w14:paraId="72B33315" w14:textId="77777777" w:rsidR="00B463E0" w:rsidRPr="00A714E5" w:rsidRDefault="00B463E0" w:rsidP="00B463E0">
                            <w:pPr>
                              <w:pStyle w:val="ListParagraph"/>
                              <w:numPr>
                                <w:ilvl w:val="0"/>
                                <w:numId w:val="17"/>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A714E5">
                              <w:rPr>
                                <w:rFonts w:ascii="Trebuchet MS" w:hAnsi="Trebuchet MS"/>
                                <w:b/>
                                <w:bCs/>
                                <w:sz w:val="23"/>
                                <w:szCs w:val="23"/>
                                <w14:textOutline w14:w="9525" w14:cap="rnd" w14:cmpd="sng" w14:algn="ctr">
                                  <w14:noFill/>
                                  <w14:prstDash w14:val="solid"/>
                                  <w14:bevel/>
                                </w14:textOutline>
                              </w:rPr>
                              <w:t>Competition and Markets Authority</w:t>
                            </w:r>
                          </w:p>
                          <w:p w14:paraId="039AA4EC" w14:textId="4A99A53B" w:rsidR="00A714E5" w:rsidRDefault="00A714E5" w:rsidP="00B463E0">
                            <w:pPr>
                              <w:pStyle w:val="ListParagraph"/>
                              <w:numPr>
                                <w:ilvl w:val="0"/>
                                <w:numId w:val="17"/>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A714E5">
                              <w:rPr>
                                <w:rFonts w:ascii="Trebuchet MS" w:hAnsi="Trebuchet MS"/>
                                <w:b/>
                                <w:bCs/>
                                <w:sz w:val="23"/>
                                <w:szCs w:val="23"/>
                                <w14:textOutline w14:w="9525" w14:cap="rnd" w14:cmpd="sng" w14:algn="ctr">
                                  <w14:noFill/>
                                  <w14:prstDash w14:val="solid"/>
                                  <w14:bevel/>
                                </w14:textOutline>
                              </w:rPr>
                              <w:t>Consumer Scotland</w:t>
                            </w:r>
                          </w:p>
                          <w:p w14:paraId="0364B250" w14:textId="01F07061" w:rsidR="00465C22" w:rsidRDefault="00465C22" w:rsidP="00B463E0">
                            <w:pPr>
                              <w:pStyle w:val="ListParagraph"/>
                              <w:numPr>
                                <w:ilvl w:val="0"/>
                                <w:numId w:val="17"/>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Department of Finance</w:t>
                            </w:r>
                          </w:p>
                          <w:p w14:paraId="0013D9FC" w14:textId="14AEDD45" w:rsidR="00465C22" w:rsidRPr="00A714E5" w:rsidRDefault="00465C22" w:rsidP="00B463E0">
                            <w:pPr>
                              <w:pStyle w:val="ListParagraph"/>
                              <w:numPr>
                                <w:ilvl w:val="0"/>
                                <w:numId w:val="17"/>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Disability Action</w:t>
                            </w:r>
                          </w:p>
                          <w:p w14:paraId="1A85A2D5" w14:textId="10BABDD9" w:rsidR="00B463E0" w:rsidRDefault="00B463E0" w:rsidP="00B463E0">
                            <w:pPr>
                              <w:pStyle w:val="ListParagraph"/>
                              <w:numPr>
                                <w:ilvl w:val="0"/>
                                <w:numId w:val="17"/>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A714E5">
                              <w:rPr>
                                <w:rFonts w:ascii="Trebuchet MS" w:hAnsi="Trebuchet MS"/>
                                <w:b/>
                                <w:bCs/>
                                <w:sz w:val="23"/>
                                <w:szCs w:val="23"/>
                                <w14:textOutline w14:w="9525" w14:cap="rnd" w14:cmpd="sng" w14:algn="ctr">
                                  <w14:noFill/>
                                  <w14:prstDash w14:val="solid"/>
                                  <w14:bevel/>
                                </w14:textOutline>
                              </w:rPr>
                              <w:t>Essential Services Access Network</w:t>
                            </w:r>
                          </w:p>
                          <w:p w14:paraId="6711EA13" w14:textId="0E108A29" w:rsidR="00465C22" w:rsidRPr="00A714E5" w:rsidRDefault="00465C22" w:rsidP="00B463E0">
                            <w:pPr>
                              <w:pStyle w:val="ListParagraph"/>
                              <w:numPr>
                                <w:ilvl w:val="0"/>
                                <w:numId w:val="17"/>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Farmers Union Wales</w:t>
                            </w:r>
                          </w:p>
                          <w:p w14:paraId="13C488BE" w14:textId="3322F4B5" w:rsidR="00B463E0" w:rsidRPr="00A714E5" w:rsidRDefault="00B463E0" w:rsidP="00B463E0">
                            <w:pPr>
                              <w:pStyle w:val="ListParagraph"/>
                              <w:numPr>
                                <w:ilvl w:val="0"/>
                                <w:numId w:val="17"/>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A714E5">
                              <w:rPr>
                                <w:rFonts w:ascii="Trebuchet MS" w:hAnsi="Trebuchet MS"/>
                                <w:b/>
                                <w:bCs/>
                                <w:sz w:val="23"/>
                                <w:szCs w:val="23"/>
                                <w14:textOutline w14:w="9525" w14:cap="rnd" w14:cmpd="sng" w14:algn="ctr">
                                  <w14:noFill/>
                                  <w14:prstDash w14:val="solid"/>
                                  <w14:bevel/>
                                </w14:textOutline>
                              </w:rPr>
                              <w:t>Federation of Small Businesses</w:t>
                            </w:r>
                          </w:p>
                          <w:p w14:paraId="78799644" w14:textId="77777777" w:rsidR="00465C22" w:rsidRDefault="00A714E5" w:rsidP="00465C22">
                            <w:pPr>
                              <w:pStyle w:val="ListParagraph"/>
                              <w:numPr>
                                <w:ilvl w:val="0"/>
                                <w:numId w:val="17"/>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A714E5">
                              <w:rPr>
                                <w:rFonts w:ascii="Trebuchet MS" w:hAnsi="Trebuchet MS"/>
                                <w:b/>
                                <w:bCs/>
                                <w:sz w:val="23"/>
                                <w:szCs w:val="23"/>
                                <w14:textOutline w14:w="9525" w14:cap="rnd" w14:cmpd="sng" w14:algn="ctr">
                                  <w14:noFill/>
                                  <w14:prstDash w14:val="solid"/>
                                  <w14:bevel/>
                                </w14:textOutline>
                              </w:rPr>
                              <w:t>Good Things Foundation</w:t>
                            </w:r>
                          </w:p>
                          <w:p w14:paraId="3E8361BE" w14:textId="77777777" w:rsidR="00465C22" w:rsidRPr="00465C22" w:rsidRDefault="00465C22" w:rsidP="00465C22">
                            <w:pPr>
                              <w:pStyle w:val="ListParagraph"/>
                              <w:numPr>
                                <w:ilvl w:val="0"/>
                                <w:numId w:val="17"/>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465C22">
                              <w:rPr>
                                <w:rFonts w:ascii="Trebuchet MS" w:hAnsi="Trebuchet MS"/>
                                <w:b/>
                                <w:bCs/>
                                <w:sz w:val="23"/>
                                <w:szCs w:val="23"/>
                              </w:rPr>
                              <w:t xml:space="preserve">Mind </w:t>
                            </w:r>
                          </w:p>
                          <w:p w14:paraId="78360DBF" w14:textId="77777777" w:rsidR="00465C22" w:rsidRPr="00465C22" w:rsidRDefault="00465C22" w:rsidP="00465C22">
                            <w:pPr>
                              <w:pStyle w:val="ListParagraph"/>
                              <w:numPr>
                                <w:ilvl w:val="0"/>
                                <w:numId w:val="17"/>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465C22">
                              <w:rPr>
                                <w:rFonts w:ascii="Trebuchet MS" w:hAnsi="Trebuchet MS"/>
                                <w:b/>
                                <w:bCs/>
                                <w:sz w:val="23"/>
                                <w:szCs w:val="23"/>
                              </w:rPr>
                              <w:t xml:space="preserve">National Association of Deafened </w:t>
                            </w:r>
                            <w:r>
                              <w:rPr>
                                <w:rFonts w:ascii="Trebuchet MS" w:hAnsi="Trebuchet MS"/>
                                <w:b/>
                                <w:bCs/>
                                <w:sz w:val="23"/>
                                <w:szCs w:val="23"/>
                              </w:rPr>
                              <w:t>People</w:t>
                            </w:r>
                          </w:p>
                          <w:p w14:paraId="37D9AF56" w14:textId="77777777" w:rsidR="00465C22" w:rsidRPr="00465C22" w:rsidRDefault="00465C22" w:rsidP="00465C22">
                            <w:pPr>
                              <w:pStyle w:val="ListParagraph"/>
                              <w:numPr>
                                <w:ilvl w:val="0"/>
                                <w:numId w:val="17"/>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465C22">
                              <w:rPr>
                                <w:rFonts w:ascii="Trebuchet MS" w:hAnsi="Trebuchet MS"/>
                                <w:b/>
                                <w:bCs/>
                                <w:sz w:val="23"/>
                                <w:szCs w:val="23"/>
                              </w:rPr>
                              <w:t>National Farmers Union</w:t>
                            </w:r>
                          </w:p>
                          <w:p w14:paraId="2D05D0A5" w14:textId="77777777" w:rsidR="00B463E0" w:rsidRPr="000E7CEC" w:rsidRDefault="00B463E0" w:rsidP="00B463E0">
                            <w:pPr>
                              <w:spacing w:line="360" w:lineRule="auto"/>
                              <w:rPr>
                                <w:rFonts w:ascii="Trebuchet MS" w:hAnsi="Trebuchet MS"/>
                                <w:b/>
                                <w:bCs/>
                                <w:sz w:val="23"/>
                                <w:szCs w:val="23"/>
                                <w14:textOutline w14:w="9525" w14:cap="rnd" w14:cmpd="sng" w14:algn="ctr">
                                  <w14:noFill/>
                                  <w14:prstDash w14:val="solid"/>
                                  <w14:bevel/>
                                </w14:textOutline>
                              </w:rPr>
                            </w:pPr>
                          </w:p>
                          <w:p w14:paraId="53221AF0" w14:textId="77777777" w:rsidR="00B463E0" w:rsidRPr="000E7CEC" w:rsidRDefault="00B463E0" w:rsidP="00B463E0">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9C946B" id="_x0000_t202" coordsize="21600,21600" o:spt="202" path="m,l,21600r21600,l21600,xe">
                <v:stroke joinstyle="miter"/>
                <v:path gradientshapeok="t" o:connecttype="rect"/>
              </v:shapetype>
              <v:shape id="Text Box 12" o:spid="_x0000_s1032" type="#_x0000_t202" style="position:absolute;left:0;text-align:left;margin-left:-19.15pt;margin-top:19.45pt;width:249.35pt;height:35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" fillcolor="white [3201]" strokecolor="#00737f" strokeweight="2.25pt">
                <v:textbox>
                  <w:txbxContent>
                    <w:p w14:paraId="79589545" w14:textId="0E82B3A3" w:rsidR="00A714E5" w:rsidRPr="00A714E5" w:rsidRDefault="00B463E0" w:rsidP="00B463E0">
                      <w:pPr>
                        <w:pStyle w:val="ListParagraph"/>
                        <w:numPr>
                          <w:ilvl w:val="0"/>
                          <w:numId w:val="17"/>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A714E5">
                        <w:rPr>
                          <w:rFonts w:ascii="Trebuchet MS" w:hAnsi="Trebuchet MS"/>
                          <w:b/>
                          <w:bCs/>
                          <w:sz w:val="23"/>
                          <w:szCs w:val="23"/>
                          <w14:textOutline w14:w="9525" w14:cap="rnd" w14:cmpd="sng" w14:algn="ctr">
                            <w14:noFill/>
                            <w14:prstDash w14:val="solid"/>
                            <w14:bevel/>
                          </w14:textOutline>
                        </w:rPr>
                        <w:t xml:space="preserve">Advice </w:t>
                      </w:r>
                      <w:r w:rsidR="00A714E5" w:rsidRPr="00A714E5">
                        <w:rPr>
                          <w:rFonts w:ascii="Trebuchet MS" w:hAnsi="Trebuchet MS"/>
                          <w:b/>
                          <w:bCs/>
                          <w:sz w:val="23"/>
                          <w:szCs w:val="23"/>
                          <w14:textOutline w14:w="9525" w14:cap="rnd" w14:cmpd="sng" w14:algn="ctr">
                            <w14:noFill/>
                            <w14:prstDash w14:val="solid"/>
                            <w14:bevel/>
                          </w14:textOutline>
                        </w:rPr>
                        <w:t>NI</w:t>
                      </w:r>
                    </w:p>
                    <w:p w14:paraId="5BEC16B3" w14:textId="136B642E" w:rsidR="0095081B" w:rsidRDefault="0095081B" w:rsidP="00B463E0">
                      <w:pPr>
                        <w:pStyle w:val="ListParagraph"/>
                        <w:numPr>
                          <w:ilvl w:val="0"/>
                          <w:numId w:val="17"/>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95081B">
                        <w:rPr>
                          <w:rFonts w:ascii="Trebuchet MS" w:hAnsi="Trebuchet MS"/>
                          <w:b/>
                          <w:bCs/>
                          <w:sz w:val="23"/>
                          <w:szCs w:val="23"/>
                          <w14:textOutline w14:w="9525" w14:cap="rnd" w14:cmpd="sng" w14:algn="ctr">
                            <w14:noFill/>
                            <w14:prstDash w14:val="solid"/>
                            <w14:bevel/>
                          </w14:textOutline>
                        </w:rPr>
                        <w:t>Age UK</w:t>
                      </w:r>
                    </w:p>
                    <w:p w14:paraId="19EEF076" w14:textId="0027C4EF" w:rsidR="00465C22" w:rsidRPr="0095081B" w:rsidRDefault="00465C22" w:rsidP="00B463E0">
                      <w:pPr>
                        <w:pStyle w:val="ListParagraph"/>
                        <w:numPr>
                          <w:ilvl w:val="0"/>
                          <w:numId w:val="17"/>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Cedar Foundation</w:t>
                      </w:r>
                    </w:p>
                    <w:p w14:paraId="600EEC47" w14:textId="77777777" w:rsidR="00B463E0" w:rsidRPr="00A714E5" w:rsidRDefault="00B463E0" w:rsidP="00B463E0">
                      <w:pPr>
                        <w:pStyle w:val="ListParagraph"/>
                        <w:numPr>
                          <w:ilvl w:val="0"/>
                          <w:numId w:val="17"/>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A714E5">
                        <w:rPr>
                          <w:rFonts w:ascii="Trebuchet MS" w:hAnsi="Trebuchet MS"/>
                          <w:b/>
                          <w:bCs/>
                          <w:sz w:val="23"/>
                          <w:szCs w:val="23"/>
                          <w14:textOutline w14:w="9525" w14:cap="rnd" w14:cmpd="sng" w14:algn="ctr">
                            <w14:noFill/>
                            <w14:prstDash w14:val="solid"/>
                            <w14:bevel/>
                          </w14:textOutline>
                        </w:rPr>
                        <w:t>Citizens Advice</w:t>
                      </w:r>
                    </w:p>
                    <w:p w14:paraId="378B3669" w14:textId="77777777" w:rsidR="00B463E0" w:rsidRPr="00A714E5" w:rsidRDefault="00B463E0" w:rsidP="00B463E0">
                      <w:pPr>
                        <w:pStyle w:val="ListParagraph"/>
                        <w:numPr>
                          <w:ilvl w:val="0"/>
                          <w:numId w:val="17"/>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A714E5">
                        <w:rPr>
                          <w:rFonts w:ascii="Trebuchet MS" w:hAnsi="Trebuchet MS"/>
                          <w:b/>
                          <w:bCs/>
                          <w:sz w:val="23"/>
                          <w:szCs w:val="23"/>
                          <w14:textOutline w14:w="9525" w14:cap="rnd" w14:cmpd="sng" w14:algn="ctr">
                            <w14:noFill/>
                            <w14:prstDash w14:val="solid"/>
                            <w14:bevel/>
                          </w14:textOutline>
                        </w:rPr>
                        <w:t>Citizens Advice Scotland</w:t>
                      </w:r>
                    </w:p>
                    <w:p w14:paraId="72B33315" w14:textId="77777777" w:rsidR="00B463E0" w:rsidRPr="00A714E5" w:rsidRDefault="00B463E0" w:rsidP="00B463E0">
                      <w:pPr>
                        <w:pStyle w:val="ListParagraph"/>
                        <w:numPr>
                          <w:ilvl w:val="0"/>
                          <w:numId w:val="17"/>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A714E5">
                        <w:rPr>
                          <w:rFonts w:ascii="Trebuchet MS" w:hAnsi="Trebuchet MS"/>
                          <w:b/>
                          <w:bCs/>
                          <w:sz w:val="23"/>
                          <w:szCs w:val="23"/>
                          <w14:textOutline w14:w="9525" w14:cap="rnd" w14:cmpd="sng" w14:algn="ctr">
                            <w14:noFill/>
                            <w14:prstDash w14:val="solid"/>
                            <w14:bevel/>
                          </w14:textOutline>
                        </w:rPr>
                        <w:t>Competition and Markets Authority</w:t>
                      </w:r>
                    </w:p>
                    <w:p w14:paraId="039AA4EC" w14:textId="4A99A53B" w:rsidR="00A714E5" w:rsidRDefault="00A714E5" w:rsidP="00B463E0">
                      <w:pPr>
                        <w:pStyle w:val="ListParagraph"/>
                        <w:numPr>
                          <w:ilvl w:val="0"/>
                          <w:numId w:val="17"/>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A714E5">
                        <w:rPr>
                          <w:rFonts w:ascii="Trebuchet MS" w:hAnsi="Trebuchet MS"/>
                          <w:b/>
                          <w:bCs/>
                          <w:sz w:val="23"/>
                          <w:szCs w:val="23"/>
                          <w14:textOutline w14:w="9525" w14:cap="rnd" w14:cmpd="sng" w14:algn="ctr">
                            <w14:noFill/>
                            <w14:prstDash w14:val="solid"/>
                            <w14:bevel/>
                          </w14:textOutline>
                        </w:rPr>
                        <w:t>Consumer Scotland</w:t>
                      </w:r>
                    </w:p>
                    <w:p w14:paraId="0364B250" w14:textId="01F07061" w:rsidR="00465C22" w:rsidRDefault="00465C22" w:rsidP="00B463E0">
                      <w:pPr>
                        <w:pStyle w:val="ListParagraph"/>
                        <w:numPr>
                          <w:ilvl w:val="0"/>
                          <w:numId w:val="17"/>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Department of Finance</w:t>
                      </w:r>
                    </w:p>
                    <w:p w14:paraId="0013D9FC" w14:textId="14AEDD45" w:rsidR="00465C22" w:rsidRPr="00A714E5" w:rsidRDefault="00465C22" w:rsidP="00B463E0">
                      <w:pPr>
                        <w:pStyle w:val="ListParagraph"/>
                        <w:numPr>
                          <w:ilvl w:val="0"/>
                          <w:numId w:val="17"/>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Disability Action</w:t>
                      </w:r>
                    </w:p>
                    <w:p w14:paraId="1A85A2D5" w14:textId="10BABDD9" w:rsidR="00B463E0" w:rsidRDefault="00B463E0" w:rsidP="00B463E0">
                      <w:pPr>
                        <w:pStyle w:val="ListParagraph"/>
                        <w:numPr>
                          <w:ilvl w:val="0"/>
                          <w:numId w:val="17"/>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A714E5">
                        <w:rPr>
                          <w:rFonts w:ascii="Trebuchet MS" w:hAnsi="Trebuchet MS"/>
                          <w:b/>
                          <w:bCs/>
                          <w:sz w:val="23"/>
                          <w:szCs w:val="23"/>
                          <w14:textOutline w14:w="9525" w14:cap="rnd" w14:cmpd="sng" w14:algn="ctr">
                            <w14:noFill/>
                            <w14:prstDash w14:val="solid"/>
                            <w14:bevel/>
                          </w14:textOutline>
                        </w:rPr>
                        <w:t>Essential Services Access Network</w:t>
                      </w:r>
                    </w:p>
                    <w:p w14:paraId="6711EA13" w14:textId="0E108A29" w:rsidR="00465C22" w:rsidRPr="00A714E5" w:rsidRDefault="00465C22" w:rsidP="00B463E0">
                      <w:pPr>
                        <w:pStyle w:val="ListParagraph"/>
                        <w:numPr>
                          <w:ilvl w:val="0"/>
                          <w:numId w:val="17"/>
                        </w:numPr>
                        <w:spacing w:line="360" w:lineRule="auto"/>
                        <w:ind w:left="284" w:hanging="284"/>
                        <w:rPr>
                          <w:rFonts w:ascii="Trebuchet MS" w:hAnsi="Trebuchet MS"/>
                          <w:b/>
                          <w:bCs/>
                          <w:sz w:val="23"/>
                          <w:szCs w:val="23"/>
                          <w14:textOutline w14:w="9525" w14:cap="rnd" w14:cmpd="sng" w14:algn="ctr">
                            <w14:noFill/>
                            <w14:prstDash w14:val="solid"/>
                            <w14:bevel/>
                          </w14:textOutline>
                        </w:rPr>
                      </w:pPr>
                      <w:r>
                        <w:rPr>
                          <w:rFonts w:ascii="Trebuchet MS" w:hAnsi="Trebuchet MS"/>
                          <w:b/>
                          <w:bCs/>
                          <w:sz w:val="23"/>
                          <w:szCs w:val="23"/>
                          <w14:textOutline w14:w="9525" w14:cap="rnd" w14:cmpd="sng" w14:algn="ctr">
                            <w14:noFill/>
                            <w14:prstDash w14:val="solid"/>
                            <w14:bevel/>
                          </w14:textOutline>
                        </w:rPr>
                        <w:t>Farmers Union Wales</w:t>
                      </w:r>
                    </w:p>
                    <w:p w14:paraId="13C488BE" w14:textId="3322F4B5" w:rsidR="00B463E0" w:rsidRPr="00A714E5" w:rsidRDefault="00B463E0" w:rsidP="00B463E0">
                      <w:pPr>
                        <w:pStyle w:val="ListParagraph"/>
                        <w:numPr>
                          <w:ilvl w:val="0"/>
                          <w:numId w:val="17"/>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A714E5">
                        <w:rPr>
                          <w:rFonts w:ascii="Trebuchet MS" w:hAnsi="Trebuchet MS"/>
                          <w:b/>
                          <w:bCs/>
                          <w:sz w:val="23"/>
                          <w:szCs w:val="23"/>
                          <w14:textOutline w14:w="9525" w14:cap="rnd" w14:cmpd="sng" w14:algn="ctr">
                            <w14:noFill/>
                            <w14:prstDash w14:val="solid"/>
                            <w14:bevel/>
                          </w14:textOutline>
                        </w:rPr>
                        <w:t>Federation of Small Businesses</w:t>
                      </w:r>
                    </w:p>
                    <w:p w14:paraId="78799644" w14:textId="77777777" w:rsidR="00465C22" w:rsidRDefault="00A714E5" w:rsidP="00465C22">
                      <w:pPr>
                        <w:pStyle w:val="ListParagraph"/>
                        <w:numPr>
                          <w:ilvl w:val="0"/>
                          <w:numId w:val="17"/>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A714E5">
                        <w:rPr>
                          <w:rFonts w:ascii="Trebuchet MS" w:hAnsi="Trebuchet MS"/>
                          <w:b/>
                          <w:bCs/>
                          <w:sz w:val="23"/>
                          <w:szCs w:val="23"/>
                          <w14:textOutline w14:w="9525" w14:cap="rnd" w14:cmpd="sng" w14:algn="ctr">
                            <w14:noFill/>
                            <w14:prstDash w14:val="solid"/>
                            <w14:bevel/>
                          </w14:textOutline>
                        </w:rPr>
                        <w:t>Good Things Foundation</w:t>
                      </w:r>
                    </w:p>
                    <w:p w14:paraId="3E8361BE" w14:textId="77777777" w:rsidR="00465C22" w:rsidRPr="00465C22" w:rsidRDefault="00465C22" w:rsidP="00465C22">
                      <w:pPr>
                        <w:pStyle w:val="ListParagraph"/>
                        <w:numPr>
                          <w:ilvl w:val="0"/>
                          <w:numId w:val="17"/>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465C22">
                        <w:rPr>
                          <w:rFonts w:ascii="Trebuchet MS" w:hAnsi="Trebuchet MS"/>
                          <w:b/>
                          <w:bCs/>
                          <w:sz w:val="23"/>
                          <w:szCs w:val="23"/>
                        </w:rPr>
                        <w:t xml:space="preserve">Mind </w:t>
                      </w:r>
                    </w:p>
                    <w:p w14:paraId="78360DBF" w14:textId="77777777" w:rsidR="00465C22" w:rsidRPr="00465C22" w:rsidRDefault="00465C22" w:rsidP="00465C22">
                      <w:pPr>
                        <w:pStyle w:val="ListParagraph"/>
                        <w:numPr>
                          <w:ilvl w:val="0"/>
                          <w:numId w:val="17"/>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465C22">
                        <w:rPr>
                          <w:rFonts w:ascii="Trebuchet MS" w:hAnsi="Trebuchet MS"/>
                          <w:b/>
                          <w:bCs/>
                          <w:sz w:val="23"/>
                          <w:szCs w:val="23"/>
                        </w:rPr>
                        <w:t xml:space="preserve">National Association of Deafened </w:t>
                      </w:r>
                      <w:r>
                        <w:rPr>
                          <w:rFonts w:ascii="Trebuchet MS" w:hAnsi="Trebuchet MS"/>
                          <w:b/>
                          <w:bCs/>
                          <w:sz w:val="23"/>
                          <w:szCs w:val="23"/>
                        </w:rPr>
                        <w:t>People</w:t>
                      </w:r>
                    </w:p>
                    <w:p w14:paraId="37D9AF56" w14:textId="77777777" w:rsidR="00465C22" w:rsidRPr="00465C22" w:rsidRDefault="00465C22" w:rsidP="00465C22">
                      <w:pPr>
                        <w:pStyle w:val="ListParagraph"/>
                        <w:numPr>
                          <w:ilvl w:val="0"/>
                          <w:numId w:val="17"/>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465C22">
                        <w:rPr>
                          <w:rFonts w:ascii="Trebuchet MS" w:hAnsi="Trebuchet MS"/>
                          <w:b/>
                          <w:bCs/>
                          <w:sz w:val="23"/>
                          <w:szCs w:val="23"/>
                        </w:rPr>
                        <w:t>National Farmers Union</w:t>
                      </w:r>
                    </w:p>
                    <w:p w14:paraId="2D05D0A5" w14:textId="77777777" w:rsidR="00B463E0" w:rsidRPr="000E7CEC" w:rsidRDefault="00B463E0" w:rsidP="00B463E0">
                      <w:pPr>
                        <w:spacing w:line="360" w:lineRule="auto"/>
                        <w:rPr>
                          <w:rFonts w:ascii="Trebuchet MS" w:hAnsi="Trebuchet MS"/>
                          <w:b/>
                          <w:bCs/>
                          <w:sz w:val="23"/>
                          <w:szCs w:val="23"/>
                          <w14:textOutline w14:w="9525" w14:cap="rnd" w14:cmpd="sng" w14:algn="ctr">
                            <w14:noFill/>
                            <w14:prstDash w14:val="solid"/>
                            <w14:bevel/>
                          </w14:textOutline>
                        </w:rPr>
                      </w:pPr>
                    </w:p>
                    <w:p w14:paraId="53221AF0" w14:textId="77777777" w:rsidR="00B463E0" w:rsidRPr="000E7CEC" w:rsidRDefault="00B463E0" w:rsidP="00B463E0">
                      <w:pPr>
                        <w:rPr>
                          <w14:textOutline w14:w="9525" w14:cap="rnd" w14:cmpd="sng" w14:algn="ctr">
                            <w14:noFill/>
                            <w14:prstDash w14:val="solid"/>
                            <w14:bevel/>
                          </w14:textOutline>
                        </w:rPr>
                      </w:pPr>
                    </w:p>
                  </w:txbxContent>
                </v:textbox>
                <w10:wrap type="square"/>
              </v:shape>
            </w:pict>
          </mc:Fallback>
        </mc:AlternateContent>
      </w:r>
      <w:r>
        <w:rPr>
          <w:rFonts w:ascii="Trebuchet MS" w:hAnsi="Trebuchet MS"/>
          <w:b/>
          <w:bCs/>
          <w:noProof/>
        </w:rPr>
        <mc:AlternateContent>
          <mc:Choice Requires="wps">
            <w:drawing>
              <wp:anchor distT="0" distB="0" distL="114300" distR="114300" simplePos="0" relativeHeight="251671552" behindDoc="0" locked="0" layoutInCell="1" allowOverlap="1" wp14:anchorId="4B3B1D98" wp14:editId="1F92A2F5">
                <wp:simplePos x="0" y="0"/>
                <wp:positionH relativeFrom="column">
                  <wp:posOffset>2990533</wp:posOffset>
                </wp:positionH>
                <wp:positionV relativeFrom="paragraph">
                  <wp:posOffset>247650</wp:posOffset>
                </wp:positionV>
                <wp:extent cx="3147695" cy="4552950"/>
                <wp:effectExtent l="19050" t="19050" r="14605" b="19050"/>
                <wp:wrapNone/>
                <wp:docPr id="11" name="Text Box 11"/>
                <wp:cNvGraphicFramePr/>
                <a:graphic xmlns:a="http://schemas.openxmlformats.org/drawingml/2006/main">
                  <a:graphicData uri="http://schemas.microsoft.com/office/word/2010/wordprocessingShape">
                    <wps:wsp>
                      <wps:cNvSpPr txBox="1"/>
                      <wps:spPr>
                        <a:xfrm>
                          <a:off x="0" y="0"/>
                          <a:ext cx="3147695" cy="4552950"/>
                        </a:xfrm>
                        <a:prstGeom prst="rect">
                          <a:avLst/>
                        </a:prstGeom>
                        <a:solidFill>
                          <a:sysClr val="window" lastClr="FFFFFF"/>
                        </a:solidFill>
                        <a:ln w="28575">
                          <a:solidFill>
                            <a:srgbClr val="00737F"/>
                          </a:solidFill>
                        </a:ln>
                      </wps:spPr>
                      <wps:txbx>
                        <w:txbxContent>
                          <w:p w14:paraId="01D02839" w14:textId="77777777" w:rsidR="00465C22" w:rsidRPr="00465C22" w:rsidRDefault="00465C22" w:rsidP="00465C22">
                            <w:pPr>
                              <w:pStyle w:val="ListParagraph"/>
                              <w:numPr>
                                <w:ilvl w:val="0"/>
                                <w:numId w:val="18"/>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465C22">
                              <w:rPr>
                                <w:rFonts w:ascii="Trebuchet MS" w:hAnsi="Trebuchet MS"/>
                                <w:b/>
                                <w:bCs/>
                                <w:sz w:val="23"/>
                                <w:szCs w:val="23"/>
                              </w:rPr>
                              <w:t>National Federation of Women’s Institute</w:t>
                            </w:r>
                          </w:p>
                          <w:p w14:paraId="434415D0" w14:textId="6ED709A3" w:rsidR="00465C22" w:rsidRPr="00465C22" w:rsidRDefault="00465C22" w:rsidP="00B463E0">
                            <w:pPr>
                              <w:pStyle w:val="ListParagraph"/>
                              <w:numPr>
                                <w:ilvl w:val="0"/>
                                <w:numId w:val="18"/>
                              </w:numPr>
                              <w:spacing w:line="360" w:lineRule="auto"/>
                              <w:ind w:left="284" w:hanging="284"/>
                              <w:rPr>
                                <w:rFonts w:ascii="Trebuchet MS" w:hAnsi="Trebuchet MS"/>
                                <w:b/>
                                <w:bCs/>
                                <w:sz w:val="23"/>
                                <w:szCs w:val="23"/>
                              </w:rPr>
                            </w:pPr>
                            <w:r w:rsidRPr="00465C22">
                              <w:rPr>
                                <w:rFonts w:ascii="Trebuchet MS" w:hAnsi="Trebuchet MS"/>
                                <w:b/>
                                <w:bCs/>
                                <w:sz w:val="23"/>
                                <w:szCs w:val="23"/>
                              </w:rPr>
                              <w:t>Northern Ireland Trading Standards Service</w:t>
                            </w:r>
                          </w:p>
                          <w:p w14:paraId="3FB56F05" w14:textId="77777777" w:rsidR="00B463E0" w:rsidRPr="00465C22" w:rsidRDefault="00B463E0" w:rsidP="00B463E0">
                            <w:pPr>
                              <w:pStyle w:val="ListParagraph"/>
                              <w:numPr>
                                <w:ilvl w:val="0"/>
                                <w:numId w:val="18"/>
                              </w:numPr>
                              <w:spacing w:line="360" w:lineRule="auto"/>
                              <w:ind w:left="284" w:hanging="284"/>
                              <w:rPr>
                                <w:rFonts w:ascii="Trebuchet MS" w:hAnsi="Trebuchet MS"/>
                                <w:b/>
                                <w:bCs/>
                                <w:sz w:val="23"/>
                                <w:szCs w:val="23"/>
                              </w:rPr>
                            </w:pPr>
                            <w:r w:rsidRPr="00465C22">
                              <w:rPr>
                                <w:rFonts w:ascii="Trebuchet MS" w:hAnsi="Trebuchet MS"/>
                                <w:b/>
                                <w:bCs/>
                                <w:sz w:val="23"/>
                                <w:szCs w:val="23"/>
                              </w:rPr>
                              <w:t>Ofcom’s Advisory Committees</w:t>
                            </w:r>
                          </w:p>
                          <w:p w14:paraId="0A921109" w14:textId="58D914C6" w:rsidR="00A714E5" w:rsidRPr="00465C22" w:rsidRDefault="00B463E0" w:rsidP="00A714E5">
                            <w:pPr>
                              <w:pStyle w:val="ListParagraph"/>
                              <w:numPr>
                                <w:ilvl w:val="0"/>
                                <w:numId w:val="18"/>
                              </w:numPr>
                              <w:spacing w:line="360" w:lineRule="auto"/>
                              <w:ind w:left="284" w:hanging="284"/>
                              <w:rPr>
                                <w:rFonts w:ascii="Trebuchet MS" w:hAnsi="Trebuchet MS"/>
                                <w:b/>
                                <w:bCs/>
                                <w:sz w:val="23"/>
                                <w:szCs w:val="23"/>
                              </w:rPr>
                            </w:pPr>
                            <w:r w:rsidRPr="00465C22">
                              <w:rPr>
                                <w:rFonts w:ascii="Trebuchet MS" w:hAnsi="Trebuchet MS"/>
                                <w:b/>
                                <w:bCs/>
                                <w:sz w:val="23"/>
                                <w:szCs w:val="23"/>
                              </w:rPr>
                              <w:t>Older People’s Commissione</w:t>
                            </w:r>
                            <w:r w:rsidR="00A714E5" w:rsidRPr="00465C22">
                              <w:rPr>
                                <w:rFonts w:ascii="Trebuchet MS" w:hAnsi="Trebuchet MS"/>
                                <w:b/>
                                <w:bCs/>
                                <w:sz w:val="23"/>
                                <w:szCs w:val="23"/>
                              </w:rPr>
                              <w:t>r</w:t>
                            </w:r>
                            <w:r w:rsidR="00465C22" w:rsidRPr="00465C22">
                              <w:rPr>
                                <w:rFonts w:ascii="Trebuchet MS" w:hAnsi="Trebuchet MS"/>
                                <w:b/>
                                <w:bCs/>
                                <w:sz w:val="23"/>
                                <w:szCs w:val="23"/>
                              </w:rPr>
                              <w:t xml:space="preserve"> for Wales</w:t>
                            </w:r>
                          </w:p>
                          <w:p w14:paraId="2AB4BDE1" w14:textId="2256E206" w:rsidR="00A714E5" w:rsidRPr="00465C22" w:rsidRDefault="00A714E5" w:rsidP="00A714E5">
                            <w:pPr>
                              <w:pStyle w:val="ListParagraph"/>
                              <w:numPr>
                                <w:ilvl w:val="0"/>
                                <w:numId w:val="18"/>
                              </w:numPr>
                              <w:spacing w:line="360" w:lineRule="auto"/>
                              <w:ind w:left="284" w:hanging="284"/>
                              <w:rPr>
                                <w:rFonts w:ascii="Trebuchet MS" w:hAnsi="Trebuchet MS"/>
                                <w:b/>
                                <w:bCs/>
                                <w:sz w:val="23"/>
                                <w:szCs w:val="23"/>
                              </w:rPr>
                            </w:pPr>
                            <w:r w:rsidRPr="00465C22">
                              <w:rPr>
                                <w:rFonts w:ascii="Trebuchet MS" w:hAnsi="Trebuchet MS"/>
                                <w:b/>
                                <w:bCs/>
                                <w:sz w:val="23"/>
                                <w:szCs w:val="23"/>
                              </w:rPr>
                              <w:t>People Know How</w:t>
                            </w:r>
                          </w:p>
                          <w:p w14:paraId="01517074" w14:textId="2B90F0EE" w:rsidR="00A714E5" w:rsidRPr="00465C22" w:rsidRDefault="00A714E5" w:rsidP="00A714E5">
                            <w:pPr>
                              <w:pStyle w:val="ListParagraph"/>
                              <w:numPr>
                                <w:ilvl w:val="0"/>
                                <w:numId w:val="18"/>
                              </w:numPr>
                              <w:spacing w:line="360" w:lineRule="auto"/>
                              <w:ind w:left="284" w:hanging="284"/>
                              <w:rPr>
                                <w:rFonts w:ascii="Trebuchet MS" w:hAnsi="Trebuchet MS"/>
                                <w:b/>
                                <w:bCs/>
                                <w:sz w:val="23"/>
                                <w:szCs w:val="23"/>
                              </w:rPr>
                            </w:pPr>
                            <w:r w:rsidRPr="00465C22">
                              <w:rPr>
                                <w:rFonts w:ascii="Trebuchet MS" w:hAnsi="Trebuchet MS"/>
                                <w:b/>
                                <w:bCs/>
                                <w:sz w:val="23"/>
                                <w:szCs w:val="23"/>
                              </w:rPr>
                              <w:t>Race Equality Foundation</w:t>
                            </w:r>
                          </w:p>
                          <w:p w14:paraId="7277B07A" w14:textId="64C29395" w:rsidR="00465C22" w:rsidRPr="00465C22" w:rsidRDefault="00465C22" w:rsidP="00A714E5">
                            <w:pPr>
                              <w:pStyle w:val="ListParagraph"/>
                              <w:numPr>
                                <w:ilvl w:val="0"/>
                                <w:numId w:val="18"/>
                              </w:numPr>
                              <w:spacing w:line="360" w:lineRule="auto"/>
                              <w:ind w:left="284" w:hanging="284"/>
                              <w:rPr>
                                <w:rFonts w:ascii="Trebuchet MS" w:hAnsi="Trebuchet MS"/>
                                <w:b/>
                                <w:bCs/>
                                <w:sz w:val="23"/>
                                <w:szCs w:val="23"/>
                              </w:rPr>
                            </w:pPr>
                            <w:r w:rsidRPr="00465C22">
                              <w:rPr>
                                <w:rFonts w:ascii="Trebuchet MS" w:hAnsi="Trebuchet MS"/>
                                <w:b/>
                                <w:bCs/>
                                <w:sz w:val="23"/>
                                <w:szCs w:val="23"/>
                              </w:rPr>
                              <w:t>Rural Health and Care Wales</w:t>
                            </w:r>
                          </w:p>
                          <w:p w14:paraId="5D43D2C0" w14:textId="20A42EA8" w:rsidR="00B463E0" w:rsidRPr="00465C22" w:rsidRDefault="00B463E0" w:rsidP="00B463E0">
                            <w:pPr>
                              <w:pStyle w:val="ListParagraph"/>
                              <w:numPr>
                                <w:ilvl w:val="0"/>
                                <w:numId w:val="18"/>
                              </w:numPr>
                              <w:spacing w:line="360" w:lineRule="auto"/>
                              <w:ind w:left="284" w:hanging="284"/>
                              <w:rPr>
                                <w:rFonts w:ascii="Trebuchet MS" w:hAnsi="Trebuchet MS"/>
                                <w:b/>
                                <w:bCs/>
                                <w:sz w:val="23"/>
                                <w:szCs w:val="23"/>
                              </w:rPr>
                            </w:pPr>
                            <w:r w:rsidRPr="00465C22">
                              <w:rPr>
                                <w:rFonts w:ascii="Trebuchet MS" w:hAnsi="Trebuchet MS"/>
                                <w:b/>
                                <w:bCs/>
                                <w:sz w:val="23"/>
                                <w:szCs w:val="23"/>
                              </w:rPr>
                              <w:t>Scottish Government</w:t>
                            </w:r>
                          </w:p>
                          <w:p w14:paraId="559EB933" w14:textId="1A000D4F" w:rsidR="00A714E5" w:rsidRPr="00465C22" w:rsidRDefault="00A714E5" w:rsidP="00B463E0">
                            <w:pPr>
                              <w:pStyle w:val="ListParagraph"/>
                              <w:numPr>
                                <w:ilvl w:val="0"/>
                                <w:numId w:val="18"/>
                              </w:numPr>
                              <w:spacing w:line="360" w:lineRule="auto"/>
                              <w:ind w:left="284" w:hanging="284"/>
                              <w:rPr>
                                <w:rFonts w:ascii="Trebuchet MS" w:hAnsi="Trebuchet MS"/>
                                <w:b/>
                                <w:bCs/>
                                <w:sz w:val="23"/>
                                <w:szCs w:val="23"/>
                              </w:rPr>
                            </w:pPr>
                            <w:r w:rsidRPr="00465C22">
                              <w:rPr>
                                <w:rFonts w:ascii="Trebuchet MS" w:hAnsi="Trebuchet MS"/>
                                <w:b/>
                                <w:bCs/>
                                <w:sz w:val="23"/>
                                <w:szCs w:val="23"/>
                              </w:rPr>
                              <w:t>Scottish Council for Voluntary Organisations</w:t>
                            </w:r>
                          </w:p>
                          <w:p w14:paraId="0DF8FEF2" w14:textId="66F66CB6" w:rsidR="00B463E0" w:rsidRPr="00465C22" w:rsidRDefault="00B463E0" w:rsidP="00B463E0">
                            <w:pPr>
                              <w:pStyle w:val="ListParagraph"/>
                              <w:numPr>
                                <w:ilvl w:val="0"/>
                                <w:numId w:val="18"/>
                              </w:numPr>
                              <w:spacing w:line="360" w:lineRule="auto"/>
                              <w:ind w:left="284" w:hanging="284"/>
                              <w:rPr>
                                <w:rFonts w:ascii="Trebuchet MS" w:hAnsi="Trebuchet MS"/>
                                <w:b/>
                                <w:bCs/>
                                <w:sz w:val="23"/>
                                <w:szCs w:val="23"/>
                              </w:rPr>
                            </w:pPr>
                            <w:r w:rsidRPr="00465C22">
                              <w:rPr>
                                <w:rFonts w:ascii="Trebuchet MS" w:hAnsi="Trebuchet MS"/>
                                <w:b/>
                                <w:bCs/>
                                <w:sz w:val="23"/>
                                <w:szCs w:val="23"/>
                              </w:rPr>
                              <w:t>Society of Chief Officers of Trading Standards in Scotland</w:t>
                            </w:r>
                          </w:p>
                          <w:p w14:paraId="16B56FF7" w14:textId="783EA4D0" w:rsidR="00465C22" w:rsidRPr="00465C22" w:rsidRDefault="00465C22" w:rsidP="00B463E0">
                            <w:pPr>
                              <w:pStyle w:val="ListParagraph"/>
                              <w:numPr>
                                <w:ilvl w:val="0"/>
                                <w:numId w:val="18"/>
                              </w:numPr>
                              <w:spacing w:line="360" w:lineRule="auto"/>
                              <w:ind w:left="284" w:hanging="284"/>
                              <w:rPr>
                                <w:rFonts w:ascii="Trebuchet MS" w:hAnsi="Trebuchet MS"/>
                                <w:b/>
                                <w:bCs/>
                                <w:sz w:val="23"/>
                                <w:szCs w:val="23"/>
                              </w:rPr>
                            </w:pPr>
                            <w:r w:rsidRPr="00465C22">
                              <w:rPr>
                                <w:rFonts w:ascii="Trebuchet MS" w:hAnsi="Trebuchet MS"/>
                                <w:b/>
                                <w:bCs/>
                                <w:sz w:val="23"/>
                                <w:szCs w:val="23"/>
                              </w:rPr>
                              <w:t>Unite - Retired Members Branch</w:t>
                            </w:r>
                          </w:p>
                          <w:p w14:paraId="59F20D56" w14:textId="69317D30" w:rsidR="00B463E0" w:rsidRPr="00465C22" w:rsidRDefault="00B463E0" w:rsidP="00B463E0">
                            <w:pPr>
                              <w:pStyle w:val="ListParagraph"/>
                              <w:numPr>
                                <w:ilvl w:val="0"/>
                                <w:numId w:val="18"/>
                              </w:numPr>
                              <w:spacing w:line="360" w:lineRule="auto"/>
                              <w:ind w:left="284" w:hanging="284"/>
                              <w:rPr>
                                <w:rFonts w:ascii="Trebuchet MS" w:hAnsi="Trebuchet MS"/>
                                <w:b/>
                                <w:bCs/>
                                <w:sz w:val="23"/>
                                <w:szCs w:val="23"/>
                              </w:rPr>
                            </w:pPr>
                            <w:r w:rsidRPr="00465C22">
                              <w:rPr>
                                <w:rFonts w:ascii="Trebuchet MS" w:hAnsi="Trebuchet MS"/>
                                <w:b/>
                                <w:bCs/>
                                <w:sz w:val="23"/>
                                <w:szCs w:val="23"/>
                              </w:rPr>
                              <w:t xml:space="preserve">Welsh Government </w:t>
                            </w:r>
                          </w:p>
                          <w:p w14:paraId="2A9C8E94" w14:textId="0F379E37" w:rsidR="00A714E5" w:rsidRPr="00465C22" w:rsidRDefault="00A714E5" w:rsidP="00B463E0">
                            <w:pPr>
                              <w:pStyle w:val="ListParagraph"/>
                              <w:numPr>
                                <w:ilvl w:val="0"/>
                                <w:numId w:val="18"/>
                              </w:numPr>
                              <w:spacing w:line="360" w:lineRule="auto"/>
                              <w:ind w:left="284" w:hanging="284"/>
                              <w:rPr>
                                <w:rFonts w:ascii="Trebuchet MS" w:hAnsi="Trebuchet MS"/>
                                <w:b/>
                                <w:bCs/>
                                <w:sz w:val="23"/>
                                <w:szCs w:val="23"/>
                              </w:rPr>
                            </w:pPr>
                            <w:r w:rsidRPr="00465C22">
                              <w:rPr>
                                <w:rFonts w:ascii="Trebuchet MS" w:hAnsi="Trebuchet MS"/>
                                <w:b/>
                                <w:bCs/>
                                <w:sz w:val="23"/>
                                <w:szCs w:val="23"/>
                              </w:rPr>
                              <w:t>Which?</w:t>
                            </w:r>
                          </w:p>
                          <w:p w14:paraId="35F68824" w14:textId="77777777" w:rsidR="00B463E0" w:rsidRPr="00B84D2E" w:rsidRDefault="00B463E0" w:rsidP="00B463E0">
                            <w:pPr>
                              <w:rPr>
                                <w:rFonts w:ascii="Trebuchet MS" w:hAnsi="Trebuchet MS"/>
                                <w:sz w:val="23"/>
                                <w:szCs w:val="23"/>
                              </w:rPr>
                            </w:pPr>
                          </w:p>
                          <w:p w14:paraId="4DD19622" w14:textId="77777777" w:rsidR="00B463E0" w:rsidRDefault="00B463E0" w:rsidP="00B463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B1D98" id="Text Box 11" o:spid="_x0000_s1033" type="#_x0000_t202" style="position:absolute;left:0;text-align:left;margin-left:235.5pt;margin-top:19.5pt;width:247.85pt;height:3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" fillcolor="window" strokecolor="#00737f" strokeweight="2.25pt">
                <v:textbox>
                  <w:txbxContent>
                    <w:p w14:paraId="01D02839" w14:textId="77777777" w:rsidR="00465C22" w:rsidRPr="00465C22" w:rsidRDefault="00465C22" w:rsidP="00465C22">
                      <w:pPr>
                        <w:pStyle w:val="ListParagraph"/>
                        <w:numPr>
                          <w:ilvl w:val="0"/>
                          <w:numId w:val="18"/>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465C22">
                        <w:rPr>
                          <w:rFonts w:ascii="Trebuchet MS" w:hAnsi="Trebuchet MS"/>
                          <w:b/>
                          <w:bCs/>
                          <w:sz w:val="23"/>
                          <w:szCs w:val="23"/>
                        </w:rPr>
                        <w:t>National Federation of Women’s Institute</w:t>
                      </w:r>
                    </w:p>
                    <w:p w14:paraId="434415D0" w14:textId="6ED709A3" w:rsidR="00465C22" w:rsidRPr="00465C22" w:rsidRDefault="00465C22" w:rsidP="00B463E0">
                      <w:pPr>
                        <w:pStyle w:val="ListParagraph"/>
                        <w:numPr>
                          <w:ilvl w:val="0"/>
                          <w:numId w:val="18"/>
                        </w:numPr>
                        <w:spacing w:line="360" w:lineRule="auto"/>
                        <w:ind w:left="284" w:hanging="284"/>
                        <w:rPr>
                          <w:rFonts w:ascii="Trebuchet MS" w:hAnsi="Trebuchet MS"/>
                          <w:b/>
                          <w:bCs/>
                          <w:sz w:val="23"/>
                          <w:szCs w:val="23"/>
                        </w:rPr>
                      </w:pPr>
                      <w:r w:rsidRPr="00465C22">
                        <w:rPr>
                          <w:rFonts w:ascii="Trebuchet MS" w:hAnsi="Trebuchet MS"/>
                          <w:b/>
                          <w:bCs/>
                          <w:sz w:val="23"/>
                          <w:szCs w:val="23"/>
                        </w:rPr>
                        <w:t>Northern Ireland Trading Standards Service</w:t>
                      </w:r>
                    </w:p>
                    <w:p w14:paraId="3FB56F05" w14:textId="77777777" w:rsidR="00B463E0" w:rsidRPr="00465C22" w:rsidRDefault="00B463E0" w:rsidP="00B463E0">
                      <w:pPr>
                        <w:pStyle w:val="ListParagraph"/>
                        <w:numPr>
                          <w:ilvl w:val="0"/>
                          <w:numId w:val="18"/>
                        </w:numPr>
                        <w:spacing w:line="360" w:lineRule="auto"/>
                        <w:ind w:left="284" w:hanging="284"/>
                        <w:rPr>
                          <w:rFonts w:ascii="Trebuchet MS" w:hAnsi="Trebuchet MS"/>
                          <w:b/>
                          <w:bCs/>
                          <w:sz w:val="23"/>
                          <w:szCs w:val="23"/>
                        </w:rPr>
                      </w:pPr>
                      <w:r w:rsidRPr="00465C22">
                        <w:rPr>
                          <w:rFonts w:ascii="Trebuchet MS" w:hAnsi="Trebuchet MS"/>
                          <w:b/>
                          <w:bCs/>
                          <w:sz w:val="23"/>
                          <w:szCs w:val="23"/>
                        </w:rPr>
                        <w:t>Ofcom’s Advisory Committees</w:t>
                      </w:r>
                    </w:p>
                    <w:p w14:paraId="0A921109" w14:textId="58D914C6" w:rsidR="00A714E5" w:rsidRPr="00465C22" w:rsidRDefault="00B463E0" w:rsidP="00A714E5">
                      <w:pPr>
                        <w:pStyle w:val="ListParagraph"/>
                        <w:numPr>
                          <w:ilvl w:val="0"/>
                          <w:numId w:val="18"/>
                        </w:numPr>
                        <w:spacing w:line="360" w:lineRule="auto"/>
                        <w:ind w:left="284" w:hanging="284"/>
                        <w:rPr>
                          <w:rFonts w:ascii="Trebuchet MS" w:hAnsi="Trebuchet MS"/>
                          <w:b/>
                          <w:bCs/>
                          <w:sz w:val="23"/>
                          <w:szCs w:val="23"/>
                        </w:rPr>
                      </w:pPr>
                      <w:r w:rsidRPr="00465C22">
                        <w:rPr>
                          <w:rFonts w:ascii="Trebuchet MS" w:hAnsi="Trebuchet MS"/>
                          <w:b/>
                          <w:bCs/>
                          <w:sz w:val="23"/>
                          <w:szCs w:val="23"/>
                        </w:rPr>
                        <w:t>Older People’s Commissione</w:t>
                      </w:r>
                      <w:r w:rsidR="00A714E5" w:rsidRPr="00465C22">
                        <w:rPr>
                          <w:rFonts w:ascii="Trebuchet MS" w:hAnsi="Trebuchet MS"/>
                          <w:b/>
                          <w:bCs/>
                          <w:sz w:val="23"/>
                          <w:szCs w:val="23"/>
                        </w:rPr>
                        <w:t>r</w:t>
                      </w:r>
                      <w:r w:rsidR="00465C22" w:rsidRPr="00465C22">
                        <w:rPr>
                          <w:rFonts w:ascii="Trebuchet MS" w:hAnsi="Trebuchet MS"/>
                          <w:b/>
                          <w:bCs/>
                          <w:sz w:val="23"/>
                          <w:szCs w:val="23"/>
                        </w:rPr>
                        <w:t xml:space="preserve"> for Wales</w:t>
                      </w:r>
                    </w:p>
                    <w:p w14:paraId="2AB4BDE1" w14:textId="2256E206" w:rsidR="00A714E5" w:rsidRPr="00465C22" w:rsidRDefault="00A714E5" w:rsidP="00A714E5">
                      <w:pPr>
                        <w:pStyle w:val="ListParagraph"/>
                        <w:numPr>
                          <w:ilvl w:val="0"/>
                          <w:numId w:val="18"/>
                        </w:numPr>
                        <w:spacing w:line="360" w:lineRule="auto"/>
                        <w:ind w:left="284" w:hanging="284"/>
                        <w:rPr>
                          <w:rFonts w:ascii="Trebuchet MS" w:hAnsi="Trebuchet MS"/>
                          <w:b/>
                          <w:bCs/>
                          <w:sz w:val="23"/>
                          <w:szCs w:val="23"/>
                        </w:rPr>
                      </w:pPr>
                      <w:r w:rsidRPr="00465C22">
                        <w:rPr>
                          <w:rFonts w:ascii="Trebuchet MS" w:hAnsi="Trebuchet MS"/>
                          <w:b/>
                          <w:bCs/>
                          <w:sz w:val="23"/>
                          <w:szCs w:val="23"/>
                        </w:rPr>
                        <w:t>People Know How</w:t>
                      </w:r>
                    </w:p>
                    <w:p w14:paraId="01517074" w14:textId="2B90F0EE" w:rsidR="00A714E5" w:rsidRPr="00465C22" w:rsidRDefault="00A714E5" w:rsidP="00A714E5">
                      <w:pPr>
                        <w:pStyle w:val="ListParagraph"/>
                        <w:numPr>
                          <w:ilvl w:val="0"/>
                          <w:numId w:val="18"/>
                        </w:numPr>
                        <w:spacing w:line="360" w:lineRule="auto"/>
                        <w:ind w:left="284" w:hanging="284"/>
                        <w:rPr>
                          <w:rFonts w:ascii="Trebuchet MS" w:hAnsi="Trebuchet MS"/>
                          <w:b/>
                          <w:bCs/>
                          <w:sz w:val="23"/>
                          <w:szCs w:val="23"/>
                        </w:rPr>
                      </w:pPr>
                      <w:r w:rsidRPr="00465C22">
                        <w:rPr>
                          <w:rFonts w:ascii="Trebuchet MS" w:hAnsi="Trebuchet MS"/>
                          <w:b/>
                          <w:bCs/>
                          <w:sz w:val="23"/>
                          <w:szCs w:val="23"/>
                        </w:rPr>
                        <w:t>Race Equality Foundation</w:t>
                      </w:r>
                    </w:p>
                    <w:p w14:paraId="7277B07A" w14:textId="64C29395" w:rsidR="00465C22" w:rsidRPr="00465C22" w:rsidRDefault="00465C22" w:rsidP="00A714E5">
                      <w:pPr>
                        <w:pStyle w:val="ListParagraph"/>
                        <w:numPr>
                          <w:ilvl w:val="0"/>
                          <w:numId w:val="18"/>
                        </w:numPr>
                        <w:spacing w:line="360" w:lineRule="auto"/>
                        <w:ind w:left="284" w:hanging="284"/>
                        <w:rPr>
                          <w:rFonts w:ascii="Trebuchet MS" w:hAnsi="Trebuchet MS"/>
                          <w:b/>
                          <w:bCs/>
                          <w:sz w:val="23"/>
                          <w:szCs w:val="23"/>
                        </w:rPr>
                      </w:pPr>
                      <w:r w:rsidRPr="00465C22">
                        <w:rPr>
                          <w:rFonts w:ascii="Trebuchet MS" w:hAnsi="Trebuchet MS"/>
                          <w:b/>
                          <w:bCs/>
                          <w:sz w:val="23"/>
                          <w:szCs w:val="23"/>
                        </w:rPr>
                        <w:t>Rural Health and Care Wales</w:t>
                      </w:r>
                    </w:p>
                    <w:p w14:paraId="5D43D2C0" w14:textId="20A42EA8" w:rsidR="00B463E0" w:rsidRPr="00465C22" w:rsidRDefault="00B463E0" w:rsidP="00B463E0">
                      <w:pPr>
                        <w:pStyle w:val="ListParagraph"/>
                        <w:numPr>
                          <w:ilvl w:val="0"/>
                          <w:numId w:val="18"/>
                        </w:numPr>
                        <w:spacing w:line="360" w:lineRule="auto"/>
                        <w:ind w:left="284" w:hanging="284"/>
                        <w:rPr>
                          <w:rFonts w:ascii="Trebuchet MS" w:hAnsi="Trebuchet MS"/>
                          <w:b/>
                          <w:bCs/>
                          <w:sz w:val="23"/>
                          <w:szCs w:val="23"/>
                        </w:rPr>
                      </w:pPr>
                      <w:r w:rsidRPr="00465C22">
                        <w:rPr>
                          <w:rFonts w:ascii="Trebuchet MS" w:hAnsi="Trebuchet MS"/>
                          <w:b/>
                          <w:bCs/>
                          <w:sz w:val="23"/>
                          <w:szCs w:val="23"/>
                        </w:rPr>
                        <w:t>Scottish Government</w:t>
                      </w:r>
                    </w:p>
                    <w:p w14:paraId="559EB933" w14:textId="1A000D4F" w:rsidR="00A714E5" w:rsidRPr="00465C22" w:rsidRDefault="00A714E5" w:rsidP="00B463E0">
                      <w:pPr>
                        <w:pStyle w:val="ListParagraph"/>
                        <w:numPr>
                          <w:ilvl w:val="0"/>
                          <w:numId w:val="18"/>
                        </w:numPr>
                        <w:spacing w:line="360" w:lineRule="auto"/>
                        <w:ind w:left="284" w:hanging="284"/>
                        <w:rPr>
                          <w:rFonts w:ascii="Trebuchet MS" w:hAnsi="Trebuchet MS"/>
                          <w:b/>
                          <w:bCs/>
                          <w:sz w:val="23"/>
                          <w:szCs w:val="23"/>
                        </w:rPr>
                      </w:pPr>
                      <w:r w:rsidRPr="00465C22">
                        <w:rPr>
                          <w:rFonts w:ascii="Trebuchet MS" w:hAnsi="Trebuchet MS"/>
                          <w:b/>
                          <w:bCs/>
                          <w:sz w:val="23"/>
                          <w:szCs w:val="23"/>
                        </w:rPr>
                        <w:t>Scottish Council for Voluntary Organisations</w:t>
                      </w:r>
                    </w:p>
                    <w:p w14:paraId="0DF8FEF2" w14:textId="66F66CB6" w:rsidR="00B463E0" w:rsidRPr="00465C22" w:rsidRDefault="00B463E0" w:rsidP="00B463E0">
                      <w:pPr>
                        <w:pStyle w:val="ListParagraph"/>
                        <w:numPr>
                          <w:ilvl w:val="0"/>
                          <w:numId w:val="18"/>
                        </w:numPr>
                        <w:spacing w:line="360" w:lineRule="auto"/>
                        <w:ind w:left="284" w:hanging="284"/>
                        <w:rPr>
                          <w:rFonts w:ascii="Trebuchet MS" w:hAnsi="Trebuchet MS"/>
                          <w:b/>
                          <w:bCs/>
                          <w:sz w:val="23"/>
                          <w:szCs w:val="23"/>
                        </w:rPr>
                      </w:pPr>
                      <w:r w:rsidRPr="00465C22">
                        <w:rPr>
                          <w:rFonts w:ascii="Trebuchet MS" w:hAnsi="Trebuchet MS"/>
                          <w:b/>
                          <w:bCs/>
                          <w:sz w:val="23"/>
                          <w:szCs w:val="23"/>
                        </w:rPr>
                        <w:t>Society of Chief Officers of Trading Standards in Scotland</w:t>
                      </w:r>
                    </w:p>
                    <w:p w14:paraId="16B56FF7" w14:textId="783EA4D0" w:rsidR="00465C22" w:rsidRPr="00465C22" w:rsidRDefault="00465C22" w:rsidP="00B463E0">
                      <w:pPr>
                        <w:pStyle w:val="ListParagraph"/>
                        <w:numPr>
                          <w:ilvl w:val="0"/>
                          <w:numId w:val="18"/>
                        </w:numPr>
                        <w:spacing w:line="360" w:lineRule="auto"/>
                        <w:ind w:left="284" w:hanging="284"/>
                        <w:rPr>
                          <w:rFonts w:ascii="Trebuchet MS" w:hAnsi="Trebuchet MS"/>
                          <w:b/>
                          <w:bCs/>
                          <w:sz w:val="23"/>
                          <w:szCs w:val="23"/>
                        </w:rPr>
                      </w:pPr>
                      <w:r w:rsidRPr="00465C22">
                        <w:rPr>
                          <w:rFonts w:ascii="Trebuchet MS" w:hAnsi="Trebuchet MS"/>
                          <w:b/>
                          <w:bCs/>
                          <w:sz w:val="23"/>
                          <w:szCs w:val="23"/>
                        </w:rPr>
                        <w:t>Unite - Retired Members Branch</w:t>
                      </w:r>
                    </w:p>
                    <w:p w14:paraId="59F20D56" w14:textId="69317D30" w:rsidR="00B463E0" w:rsidRPr="00465C22" w:rsidRDefault="00B463E0" w:rsidP="00B463E0">
                      <w:pPr>
                        <w:pStyle w:val="ListParagraph"/>
                        <w:numPr>
                          <w:ilvl w:val="0"/>
                          <w:numId w:val="18"/>
                        </w:numPr>
                        <w:spacing w:line="360" w:lineRule="auto"/>
                        <w:ind w:left="284" w:hanging="284"/>
                        <w:rPr>
                          <w:rFonts w:ascii="Trebuchet MS" w:hAnsi="Trebuchet MS"/>
                          <w:b/>
                          <w:bCs/>
                          <w:sz w:val="23"/>
                          <w:szCs w:val="23"/>
                        </w:rPr>
                      </w:pPr>
                      <w:r w:rsidRPr="00465C22">
                        <w:rPr>
                          <w:rFonts w:ascii="Trebuchet MS" w:hAnsi="Trebuchet MS"/>
                          <w:b/>
                          <w:bCs/>
                          <w:sz w:val="23"/>
                          <w:szCs w:val="23"/>
                        </w:rPr>
                        <w:t xml:space="preserve">Welsh Government </w:t>
                      </w:r>
                    </w:p>
                    <w:p w14:paraId="2A9C8E94" w14:textId="0F379E37" w:rsidR="00A714E5" w:rsidRPr="00465C22" w:rsidRDefault="00A714E5" w:rsidP="00B463E0">
                      <w:pPr>
                        <w:pStyle w:val="ListParagraph"/>
                        <w:numPr>
                          <w:ilvl w:val="0"/>
                          <w:numId w:val="18"/>
                        </w:numPr>
                        <w:spacing w:line="360" w:lineRule="auto"/>
                        <w:ind w:left="284" w:hanging="284"/>
                        <w:rPr>
                          <w:rFonts w:ascii="Trebuchet MS" w:hAnsi="Trebuchet MS"/>
                          <w:b/>
                          <w:bCs/>
                          <w:sz w:val="23"/>
                          <w:szCs w:val="23"/>
                        </w:rPr>
                      </w:pPr>
                      <w:r w:rsidRPr="00465C22">
                        <w:rPr>
                          <w:rFonts w:ascii="Trebuchet MS" w:hAnsi="Trebuchet MS"/>
                          <w:b/>
                          <w:bCs/>
                          <w:sz w:val="23"/>
                          <w:szCs w:val="23"/>
                        </w:rPr>
                        <w:t>Which?</w:t>
                      </w:r>
                    </w:p>
                    <w:p w14:paraId="35F68824" w14:textId="77777777" w:rsidR="00B463E0" w:rsidRPr="00B84D2E" w:rsidRDefault="00B463E0" w:rsidP="00B463E0">
                      <w:pPr>
                        <w:rPr>
                          <w:rFonts w:ascii="Trebuchet MS" w:hAnsi="Trebuchet MS"/>
                          <w:sz w:val="23"/>
                          <w:szCs w:val="23"/>
                        </w:rPr>
                      </w:pPr>
                    </w:p>
                    <w:p w14:paraId="4DD19622" w14:textId="77777777" w:rsidR="00B463E0" w:rsidRDefault="00B463E0" w:rsidP="00B463E0"/>
                  </w:txbxContent>
                </v:textbox>
              </v:shape>
            </w:pict>
          </mc:Fallback>
        </mc:AlternateContent>
      </w:r>
    </w:p>
    <w:p w14:paraId="75B66943" w14:textId="77777777" w:rsidR="00B463E0" w:rsidRDefault="00B463E0" w:rsidP="00B621E6">
      <w:pPr>
        <w:spacing w:line="276" w:lineRule="auto"/>
        <w:jc w:val="center"/>
        <w:rPr>
          <w:rFonts w:ascii="Trebuchet MS" w:hAnsi="Trebuchet MS"/>
          <w:b/>
          <w:bCs/>
          <w:color w:val="00737F"/>
          <w:sz w:val="24"/>
          <w:szCs w:val="24"/>
        </w:rPr>
      </w:pPr>
    </w:p>
    <w:p w14:paraId="71F124C0" w14:textId="77777777" w:rsidR="00B463E0" w:rsidRDefault="00B463E0" w:rsidP="00B621E6">
      <w:pPr>
        <w:spacing w:line="276" w:lineRule="auto"/>
        <w:jc w:val="center"/>
        <w:rPr>
          <w:rFonts w:ascii="Trebuchet MS" w:hAnsi="Trebuchet MS"/>
          <w:b/>
          <w:bCs/>
          <w:color w:val="00737F"/>
          <w:sz w:val="24"/>
          <w:szCs w:val="24"/>
        </w:rPr>
      </w:pPr>
    </w:p>
    <w:p w14:paraId="4B1BCBDE" w14:textId="77777777" w:rsidR="00B463E0" w:rsidRDefault="00B463E0" w:rsidP="00B621E6">
      <w:pPr>
        <w:spacing w:line="276" w:lineRule="auto"/>
        <w:jc w:val="center"/>
        <w:rPr>
          <w:rFonts w:ascii="Trebuchet MS" w:hAnsi="Trebuchet MS"/>
          <w:b/>
          <w:bCs/>
          <w:color w:val="00737F"/>
          <w:sz w:val="24"/>
          <w:szCs w:val="24"/>
        </w:rPr>
      </w:pPr>
    </w:p>
    <w:p w14:paraId="0468CFB4" w14:textId="77777777" w:rsidR="00B463E0" w:rsidRDefault="00B463E0" w:rsidP="00B621E6">
      <w:pPr>
        <w:spacing w:line="276" w:lineRule="auto"/>
        <w:jc w:val="center"/>
        <w:rPr>
          <w:rFonts w:ascii="Trebuchet MS" w:hAnsi="Trebuchet MS"/>
          <w:b/>
          <w:bCs/>
          <w:color w:val="00737F"/>
          <w:sz w:val="24"/>
          <w:szCs w:val="24"/>
        </w:rPr>
      </w:pPr>
    </w:p>
    <w:p w14:paraId="43F4EDE1" w14:textId="77777777" w:rsidR="00B463E0" w:rsidRDefault="00B463E0" w:rsidP="00B621E6">
      <w:pPr>
        <w:spacing w:line="276" w:lineRule="auto"/>
        <w:jc w:val="center"/>
        <w:rPr>
          <w:rFonts w:ascii="Trebuchet MS" w:hAnsi="Trebuchet MS"/>
          <w:b/>
          <w:bCs/>
          <w:color w:val="00737F"/>
          <w:sz w:val="24"/>
          <w:szCs w:val="24"/>
        </w:rPr>
      </w:pPr>
    </w:p>
    <w:p w14:paraId="2656A123" w14:textId="77777777" w:rsidR="00B463E0" w:rsidRDefault="00B463E0" w:rsidP="00B621E6">
      <w:pPr>
        <w:spacing w:line="276" w:lineRule="auto"/>
        <w:jc w:val="center"/>
        <w:rPr>
          <w:rFonts w:ascii="Trebuchet MS" w:hAnsi="Trebuchet MS"/>
          <w:b/>
          <w:bCs/>
          <w:color w:val="00737F"/>
          <w:sz w:val="24"/>
          <w:szCs w:val="24"/>
        </w:rPr>
      </w:pPr>
    </w:p>
    <w:p w14:paraId="647091BB" w14:textId="77777777" w:rsidR="00B463E0" w:rsidRDefault="00B463E0" w:rsidP="00B621E6">
      <w:pPr>
        <w:spacing w:line="276" w:lineRule="auto"/>
        <w:jc w:val="center"/>
        <w:rPr>
          <w:rFonts w:ascii="Trebuchet MS" w:hAnsi="Trebuchet MS"/>
          <w:b/>
          <w:bCs/>
          <w:color w:val="00737F"/>
          <w:sz w:val="24"/>
          <w:szCs w:val="24"/>
        </w:rPr>
      </w:pPr>
    </w:p>
    <w:p w14:paraId="4D93A0DA" w14:textId="77777777" w:rsidR="00B463E0" w:rsidRDefault="00B463E0" w:rsidP="00B621E6">
      <w:pPr>
        <w:spacing w:line="276" w:lineRule="auto"/>
        <w:jc w:val="center"/>
        <w:rPr>
          <w:rFonts w:ascii="Trebuchet MS" w:hAnsi="Trebuchet MS"/>
          <w:b/>
          <w:bCs/>
          <w:color w:val="00737F"/>
          <w:sz w:val="24"/>
          <w:szCs w:val="24"/>
        </w:rPr>
      </w:pPr>
    </w:p>
    <w:p w14:paraId="338EB6F1" w14:textId="77777777" w:rsidR="00B463E0" w:rsidRDefault="00B463E0" w:rsidP="00B621E6">
      <w:pPr>
        <w:spacing w:line="276" w:lineRule="auto"/>
        <w:jc w:val="center"/>
        <w:rPr>
          <w:rFonts w:ascii="Trebuchet MS" w:hAnsi="Trebuchet MS"/>
          <w:b/>
          <w:bCs/>
          <w:color w:val="00737F"/>
          <w:sz w:val="24"/>
          <w:szCs w:val="24"/>
        </w:rPr>
      </w:pPr>
    </w:p>
    <w:p w14:paraId="050D1D09" w14:textId="77777777" w:rsidR="00B463E0" w:rsidRDefault="00B463E0" w:rsidP="00B621E6">
      <w:pPr>
        <w:spacing w:line="276" w:lineRule="auto"/>
        <w:jc w:val="center"/>
        <w:rPr>
          <w:rFonts w:ascii="Trebuchet MS" w:hAnsi="Trebuchet MS"/>
          <w:b/>
          <w:bCs/>
          <w:color w:val="00737F"/>
          <w:sz w:val="24"/>
          <w:szCs w:val="24"/>
        </w:rPr>
      </w:pPr>
    </w:p>
    <w:p w14:paraId="631FA1CF" w14:textId="77777777" w:rsidR="00B463E0" w:rsidRDefault="00B463E0" w:rsidP="00B621E6">
      <w:pPr>
        <w:spacing w:line="276" w:lineRule="auto"/>
        <w:jc w:val="center"/>
        <w:rPr>
          <w:rFonts w:ascii="Trebuchet MS" w:hAnsi="Trebuchet MS"/>
          <w:b/>
          <w:bCs/>
          <w:color w:val="00737F"/>
          <w:sz w:val="24"/>
          <w:szCs w:val="24"/>
        </w:rPr>
      </w:pPr>
    </w:p>
    <w:p w14:paraId="4F8F5D3D" w14:textId="77777777" w:rsidR="00B463E0" w:rsidRDefault="00B463E0" w:rsidP="00B621E6">
      <w:pPr>
        <w:spacing w:line="276" w:lineRule="auto"/>
        <w:jc w:val="center"/>
        <w:rPr>
          <w:rFonts w:ascii="Trebuchet MS" w:hAnsi="Trebuchet MS"/>
          <w:b/>
          <w:bCs/>
          <w:color w:val="00737F"/>
          <w:sz w:val="24"/>
          <w:szCs w:val="24"/>
        </w:rPr>
      </w:pPr>
    </w:p>
    <w:p w14:paraId="49F8BB3C" w14:textId="77777777" w:rsidR="00B463E0" w:rsidRDefault="00B463E0" w:rsidP="00B621E6">
      <w:pPr>
        <w:spacing w:line="276" w:lineRule="auto"/>
        <w:jc w:val="center"/>
        <w:rPr>
          <w:rFonts w:ascii="Trebuchet MS" w:hAnsi="Trebuchet MS"/>
          <w:b/>
          <w:bCs/>
          <w:color w:val="00737F"/>
          <w:sz w:val="24"/>
          <w:szCs w:val="24"/>
        </w:rPr>
      </w:pPr>
    </w:p>
    <w:p w14:paraId="13198A50" w14:textId="77777777" w:rsidR="00465C22" w:rsidRDefault="00465C22" w:rsidP="00802586">
      <w:pPr>
        <w:pStyle w:val="Heading2"/>
        <w:spacing w:line="276" w:lineRule="auto"/>
        <w:rPr>
          <w:rFonts w:ascii="Trebuchet MS" w:hAnsi="Trebuchet MS"/>
          <w:b/>
          <w:bCs/>
          <w:color w:val="auto"/>
          <w:sz w:val="24"/>
          <w:szCs w:val="24"/>
        </w:rPr>
      </w:pPr>
    </w:p>
    <w:p w14:paraId="130E3A1C" w14:textId="70234221" w:rsidR="00465C22" w:rsidRDefault="00465C22" w:rsidP="00802586">
      <w:pPr>
        <w:pStyle w:val="Heading2"/>
        <w:spacing w:line="276" w:lineRule="auto"/>
        <w:rPr>
          <w:rFonts w:ascii="Trebuchet MS" w:hAnsi="Trebuchet MS"/>
          <w:b/>
          <w:bCs/>
          <w:color w:val="auto"/>
          <w:sz w:val="24"/>
          <w:szCs w:val="24"/>
        </w:rPr>
      </w:pPr>
    </w:p>
    <w:p w14:paraId="13ACE8F9" w14:textId="77777777" w:rsidR="00465C22" w:rsidRPr="00465C22" w:rsidRDefault="00465C22" w:rsidP="00465C22">
      <w:pPr>
        <w:spacing w:line="276" w:lineRule="auto"/>
      </w:pPr>
    </w:p>
    <w:p w14:paraId="0A5053DC" w14:textId="22E70096" w:rsidR="00102045" w:rsidRDefault="00B463E0" w:rsidP="00465C22">
      <w:pPr>
        <w:pStyle w:val="Heading2"/>
        <w:spacing w:line="276" w:lineRule="auto"/>
        <w:rPr>
          <w:rFonts w:ascii="Trebuchet MS" w:hAnsi="Trebuchet MS"/>
          <w:b/>
          <w:bCs/>
          <w:sz w:val="24"/>
          <w:szCs w:val="24"/>
        </w:rPr>
      </w:pPr>
      <w:r w:rsidRPr="0026583C">
        <w:rPr>
          <w:rFonts w:ascii="Trebuchet MS" w:hAnsi="Trebuchet MS"/>
          <w:b/>
          <w:bCs/>
          <w:color w:val="auto"/>
          <w:sz w:val="24"/>
          <w:szCs w:val="24"/>
        </w:rPr>
        <w:t>For links to research and insights shared by participants across the Hubs – please see below.</w:t>
      </w:r>
    </w:p>
    <w:p w14:paraId="5799BA28" w14:textId="77777777" w:rsidR="00380D12" w:rsidRPr="008C1BCC" w:rsidRDefault="00E14C73" w:rsidP="00465C22">
      <w:pPr>
        <w:pStyle w:val="ListParagraph"/>
        <w:numPr>
          <w:ilvl w:val="0"/>
          <w:numId w:val="22"/>
        </w:numPr>
        <w:spacing w:after="0" w:line="276" w:lineRule="auto"/>
        <w:ind w:left="284" w:hanging="284"/>
        <w:contextualSpacing w:val="0"/>
        <w:rPr>
          <w:rFonts w:ascii="Trebuchet MS" w:eastAsia="Times New Roman" w:hAnsi="Trebuchet MS"/>
          <w:sz w:val="23"/>
          <w:szCs w:val="23"/>
          <w:lang w:eastAsia="en-GB"/>
        </w:rPr>
      </w:pPr>
      <w:hyperlink r:id="rId8" w:history="1">
        <w:r w:rsidR="00380D12" w:rsidRPr="008C1BCC">
          <w:rPr>
            <w:rStyle w:val="Hyperlink"/>
            <w:rFonts w:ascii="Trebuchet MS" w:eastAsia="Times New Roman" w:hAnsi="Trebuchet MS"/>
            <w:sz w:val="23"/>
            <w:szCs w:val="23"/>
            <w:lang w:eastAsia="en-GB"/>
          </w:rPr>
          <w:t>The Panel’s research on migration to VoIP and the telephony needs of consumers</w:t>
        </w:r>
      </w:hyperlink>
    </w:p>
    <w:p w14:paraId="3F876D4B" w14:textId="307DBEE2" w:rsidR="00380D12" w:rsidRPr="008C1BCC" w:rsidRDefault="00E14C73" w:rsidP="00465C22">
      <w:pPr>
        <w:pStyle w:val="ListParagraph"/>
        <w:numPr>
          <w:ilvl w:val="0"/>
          <w:numId w:val="22"/>
        </w:numPr>
        <w:spacing w:after="0" w:line="276" w:lineRule="auto"/>
        <w:ind w:left="284" w:hanging="284"/>
        <w:contextualSpacing w:val="0"/>
        <w:rPr>
          <w:rFonts w:ascii="Trebuchet MS" w:eastAsia="Times New Roman" w:hAnsi="Trebuchet MS"/>
          <w:sz w:val="23"/>
          <w:szCs w:val="23"/>
          <w:lang w:eastAsia="en-GB"/>
        </w:rPr>
      </w:pPr>
      <w:hyperlink r:id="rId9" w:anchor="full-list-of-available-tariffs" w:history="1">
        <w:r w:rsidR="00380D12" w:rsidRPr="008C1BCC">
          <w:rPr>
            <w:rStyle w:val="Hyperlink"/>
            <w:rFonts w:ascii="Trebuchet MS" w:eastAsia="Times New Roman" w:hAnsi="Trebuchet MS"/>
            <w:sz w:val="23"/>
            <w:szCs w:val="23"/>
            <w:lang w:eastAsia="en-GB"/>
          </w:rPr>
          <w:t xml:space="preserve">Ofcom information </w:t>
        </w:r>
        <w:r w:rsidR="00465C22">
          <w:rPr>
            <w:rStyle w:val="Hyperlink"/>
            <w:rFonts w:ascii="Trebuchet MS" w:eastAsia="Times New Roman" w:hAnsi="Trebuchet MS"/>
            <w:sz w:val="23"/>
            <w:szCs w:val="23"/>
            <w:lang w:eastAsia="en-GB"/>
          </w:rPr>
          <w:t>o</w:t>
        </w:r>
        <w:r w:rsidR="00380D12" w:rsidRPr="008C1BCC">
          <w:rPr>
            <w:rStyle w:val="Hyperlink"/>
            <w:rFonts w:ascii="Trebuchet MS" w:eastAsia="Times New Roman" w:hAnsi="Trebuchet MS"/>
            <w:sz w:val="23"/>
            <w:szCs w:val="23"/>
            <w:lang w:eastAsia="en-GB"/>
          </w:rPr>
          <w:t>n accessing cheaper broadband and phone packages</w:t>
        </w:r>
      </w:hyperlink>
    </w:p>
    <w:p w14:paraId="4978AB24" w14:textId="77777777" w:rsidR="00380D12" w:rsidRPr="008C1BCC" w:rsidRDefault="00E14C73" w:rsidP="00465C22">
      <w:pPr>
        <w:pStyle w:val="ListParagraph"/>
        <w:numPr>
          <w:ilvl w:val="0"/>
          <w:numId w:val="22"/>
        </w:numPr>
        <w:spacing w:after="0" w:line="276" w:lineRule="auto"/>
        <w:ind w:left="284" w:hanging="284"/>
        <w:contextualSpacing w:val="0"/>
        <w:rPr>
          <w:rFonts w:ascii="Trebuchet MS" w:eastAsia="Times New Roman" w:hAnsi="Trebuchet MS"/>
          <w:sz w:val="23"/>
          <w:szCs w:val="23"/>
          <w:lang w:eastAsia="en-GB"/>
        </w:rPr>
      </w:pPr>
      <w:hyperlink r:id="rId10" w:history="1">
        <w:r w:rsidR="00380D12" w:rsidRPr="008C1BCC">
          <w:rPr>
            <w:rStyle w:val="Hyperlink"/>
            <w:rFonts w:ascii="Trebuchet MS" w:eastAsia="Times New Roman" w:hAnsi="Trebuchet MS"/>
            <w:sz w:val="23"/>
            <w:szCs w:val="23"/>
            <w:lang w:eastAsia="en-GB"/>
          </w:rPr>
          <w:t>Which? research on social tariffs</w:t>
        </w:r>
      </w:hyperlink>
    </w:p>
    <w:p w14:paraId="51207A24" w14:textId="71D7F38F" w:rsidR="00380D12" w:rsidRPr="008C1BCC" w:rsidRDefault="00E14C73" w:rsidP="00465C22">
      <w:pPr>
        <w:pStyle w:val="ListParagraph"/>
        <w:numPr>
          <w:ilvl w:val="0"/>
          <w:numId w:val="22"/>
        </w:numPr>
        <w:spacing w:line="276" w:lineRule="auto"/>
        <w:ind w:left="284" w:hanging="284"/>
        <w:rPr>
          <w:rStyle w:val="Hyperlink"/>
          <w:rFonts w:ascii="Trebuchet MS" w:hAnsi="Trebuchet MS"/>
          <w:b/>
          <w:bCs/>
          <w:color w:val="auto"/>
          <w:sz w:val="23"/>
          <w:szCs w:val="23"/>
          <w:u w:val="none"/>
        </w:rPr>
      </w:pPr>
      <w:hyperlink r:id="rId11" w:history="1">
        <w:r w:rsidR="00380D12" w:rsidRPr="008C1BCC">
          <w:rPr>
            <w:rStyle w:val="Hyperlink"/>
            <w:rFonts w:ascii="Trebuchet MS" w:hAnsi="Trebuchet MS"/>
            <w:sz w:val="23"/>
            <w:szCs w:val="23"/>
          </w:rPr>
          <w:t>Treating vulnerable customers fairly guide v2.0 (ofcom.org.uk)</w:t>
        </w:r>
      </w:hyperlink>
    </w:p>
    <w:p w14:paraId="257A7C51" w14:textId="7147D4B5" w:rsidR="00871B38" w:rsidRPr="008C1BCC" w:rsidRDefault="00E14C73" w:rsidP="00465C22">
      <w:pPr>
        <w:pStyle w:val="ListParagraph"/>
        <w:numPr>
          <w:ilvl w:val="0"/>
          <w:numId w:val="22"/>
        </w:numPr>
        <w:spacing w:line="276" w:lineRule="auto"/>
        <w:ind w:left="284" w:hanging="284"/>
        <w:rPr>
          <w:rFonts w:ascii="Trebuchet MS" w:hAnsi="Trebuchet MS"/>
          <w:b/>
          <w:bCs/>
          <w:sz w:val="23"/>
          <w:szCs w:val="23"/>
        </w:rPr>
      </w:pPr>
      <w:hyperlink r:id="rId12" w:history="1">
        <w:r w:rsidR="00380D12" w:rsidRPr="008C1BCC">
          <w:rPr>
            <w:rStyle w:val="Hyperlink"/>
            <w:rFonts w:ascii="Trebuchet MS" w:hAnsi="Trebuchet MS"/>
            <w:sz w:val="23"/>
            <w:szCs w:val="23"/>
          </w:rPr>
          <w:t>Older People's Commissioner for Wales: Ensuring access to information and services in a digital age</w:t>
        </w:r>
      </w:hyperlink>
    </w:p>
    <w:p w14:paraId="07C1C1C8" w14:textId="07F0BDA9" w:rsidR="00802586" w:rsidRPr="00465C22" w:rsidRDefault="00B463E0" w:rsidP="00465C22">
      <w:pPr>
        <w:pStyle w:val="Heading2"/>
        <w:spacing w:line="276" w:lineRule="auto"/>
        <w:rPr>
          <w:rFonts w:ascii="Trebuchet MS" w:hAnsi="Trebuchet MS"/>
          <w:b/>
          <w:bCs/>
          <w:color w:val="00737F"/>
          <w:sz w:val="24"/>
          <w:szCs w:val="24"/>
        </w:rPr>
      </w:pPr>
      <w:r w:rsidRPr="00465C22">
        <w:rPr>
          <w:rFonts w:ascii="Trebuchet MS" w:hAnsi="Trebuchet MS"/>
          <w:b/>
          <w:bCs/>
          <w:color w:val="auto"/>
          <w:sz w:val="24"/>
          <w:szCs w:val="24"/>
        </w:rPr>
        <w:t xml:space="preserve">For more information on previous discussions across the Panel’s National Hubs – please </w:t>
      </w:r>
      <w:r w:rsidR="00102045" w:rsidRPr="00465C22">
        <w:rPr>
          <w:rFonts w:ascii="Trebuchet MS" w:hAnsi="Trebuchet MS"/>
          <w:b/>
          <w:bCs/>
          <w:color w:val="auto"/>
          <w:sz w:val="24"/>
          <w:szCs w:val="24"/>
        </w:rPr>
        <w:t>read on</w:t>
      </w:r>
      <w:r w:rsidRPr="00465C22">
        <w:rPr>
          <w:rFonts w:ascii="Trebuchet MS" w:hAnsi="Trebuchet MS"/>
          <w:b/>
          <w:bCs/>
          <w:color w:val="auto"/>
          <w:sz w:val="24"/>
          <w:szCs w:val="24"/>
        </w:rPr>
        <w:t>.</w:t>
      </w:r>
      <w:r w:rsidR="008C1BCC" w:rsidRPr="00465C22">
        <w:rPr>
          <w:rFonts w:ascii="Trebuchet MS" w:hAnsi="Trebuchet MS"/>
          <w:b/>
          <w:bCs/>
          <w:color w:val="auto"/>
          <w:sz w:val="24"/>
          <w:szCs w:val="24"/>
        </w:rPr>
        <w:t xml:space="preserve"> You can find a</w:t>
      </w:r>
      <w:r w:rsidR="0031753B" w:rsidRPr="00465C22">
        <w:rPr>
          <w:rFonts w:ascii="Trebuchet MS" w:hAnsi="Trebuchet MS"/>
          <w:b/>
          <w:bCs/>
          <w:color w:val="auto"/>
          <w:sz w:val="24"/>
          <w:szCs w:val="24"/>
        </w:rPr>
        <w:t xml:space="preserve"> summary of all previous discussions </w:t>
      </w:r>
      <w:r w:rsidR="008C1BCC" w:rsidRPr="00465C22">
        <w:rPr>
          <w:rFonts w:ascii="Trebuchet MS" w:hAnsi="Trebuchet MS"/>
          <w:b/>
          <w:bCs/>
          <w:color w:val="auto"/>
          <w:sz w:val="24"/>
          <w:szCs w:val="24"/>
        </w:rPr>
        <w:t xml:space="preserve">and see who took part </w:t>
      </w:r>
      <w:r w:rsidR="0031753B" w:rsidRPr="00465C22">
        <w:rPr>
          <w:rFonts w:ascii="Trebuchet MS" w:hAnsi="Trebuchet MS"/>
          <w:b/>
          <w:bCs/>
          <w:color w:val="auto"/>
          <w:sz w:val="24"/>
          <w:szCs w:val="24"/>
        </w:rPr>
        <w:t xml:space="preserve">on the Panel’s website </w:t>
      </w:r>
      <w:hyperlink r:id="rId13" w:history="1">
        <w:r w:rsidR="0031753B" w:rsidRPr="00465C22">
          <w:rPr>
            <w:rStyle w:val="Hyperlink"/>
            <w:rFonts w:ascii="Trebuchet MS" w:hAnsi="Trebuchet MS"/>
            <w:b/>
            <w:bCs/>
            <w:sz w:val="24"/>
            <w:szCs w:val="24"/>
          </w:rPr>
          <w:t>here</w:t>
        </w:r>
      </w:hyperlink>
      <w:r w:rsidR="0031753B" w:rsidRPr="00465C22">
        <w:rPr>
          <w:rFonts w:ascii="Trebuchet MS" w:hAnsi="Trebuchet MS"/>
          <w:b/>
          <w:bCs/>
          <w:color w:val="00737F"/>
          <w:sz w:val="24"/>
          <w:szCs w:val="24"/>
        </w:rPr>
        <w:t>.</w:t>
      </w:r>
    </w:p>
    <w:p w14:paraId="041AC71C" w14:textId="2D1DFE4A" w:rsidR="00802586" w:rsidRPr="008C1BCC" w:rsidRDefault="00802586" w:rsidP="00465C22">
      <w:pPr>
        <w:numPr>
          <w:ilvl w:val="0"/>
          <w:numId w:val="20"/>
        </w:numPr>
        <w:shd w:val="clear" w:color="auto" w:fill="FFFFFF"/>
        <w:tabs>
          <w:tab w:val="num" w:pos="284"/>
        </w:tabs>
        <w:spacing w:after="0" w:line="276" w:lineRule="auto"/>
        <w:ind w:left="284" w:hanging="284"/>
        <w:rPr>
          <w:rFonts w:ascii="Trebuchet MS" w:hAnsi="Trebuchet MS" w:cs="Calibri"/>
          <w:color w:val="333333"/>
          <w:sz w:val="23"/>
          <w:szCs w:val="23"/>
        </w:rPr>
      </w:pPr>
      <w:r w:rsidRPr="008C1BCC">
        <w:rPr>
          <w:rFonts w:ascii="Trebuchet MS" w:hAnsi="Trebuchet MS" w:cs="Calibri"/>
          <w:color w:val="333333"/>
          <w:sz w:val="23"/>
          <w:szCs w:val="23"/>
        </w:rPr>
        <w:t xml:space="preserve">In October 2022, Ofcom’s affordability team provided </w:t>
      </w:r>
      <w:r w:rsidR="008C1BCC" w:rsidRPr="008C1BCC">
        <w:rPr>
          <w:rFonts w:ascii="Trebuchet MS" w:hAnsi="Trebuchet MS" w:cs="Calibri"/>
          <w:color w:val="333333"/>
          <w:sz w:val="23"/>
          <w:szCs w:val="23"/>
        </w:rPr>
        <w:t xml:space="preserve">an </w:t>
      </w:r>
      <w:r w:rsidR="008C1BCC" w:rsidRPr="008C1BCC">
        <w:rPr>
          <w:rFonts w:ascii="Trebuchet MS" w:hAnsi="Trebuchet MS" w:cs="Calibri"/>
          <w:b/>
          <w:bCs/>
          <w:color w:val="333333"/>
          <w:sz w:val="23"/>
          <w:szCs w:val="23"/>
        </w:rPr>
        <w:t xml:space="preserve">overview of its ongoing work to help communications consumers who are struggling to afford their communications services </w:t>
      </w:r>
      <w:r w:rsidR="008C1BCC" w:rsidRPr="008C1BCC">
        <w:rPr>
          <w:rFonts w:ascii="Trebuchet MS" w:hAnsi="Trebuchet MS" w:cs="Calibri"/>
          <w:color w:val="333333"/>
          <w:sz w:val="23"/>
          <w:szCs w:val="23"/>
        </w:rPr>
        <w:t>and Hub participants shared insights from their respective sectors.</w:t>
      </w:r>
    </w:p>
    <w:p w14:paraId="2B80CC9B" w14:textId="29E0B0C3" w:rsidR="008C1BCC" w:rsidRPr="00465C22" w:rsidRDefault="0031753B" w:rsidP="00465C22">
      <w:pPr>
        <w:numPr>
          <w:ilvl w:val="0"/>
          <w:numId w:val="20"/>
        </w:numPr>
        <w:shd w:val="clear" w:color="auto" w:fill="FFFFFF"/>
        <w:tabs>
          <w:tab w:val="num" w:pos="284"/>
        </w:tabs>
        <w:spacing w:after="0" w:line="276" w:lineRule="auto"/>
        <w:ind w:left="284" w:hanging="284"/>
        <w:rPr>
          <w:rFonts w:ascii="Trebuchet MS" w:hAnsi="Trebuchet MS" w:cs="Calibri"/>
          <w:color w:val="333333"/>
          <w:sz w:val="23"/>
          <w:szCs w:val="23"/>
        </w:rPr>
      </w:pPr>
      <w:r w:rsidRPr="008C1BCC">
        <w:rPr>
          <w:rFonts w:ascii="Trebuchet MS" w:hAnsi="Trebuchet MS" w:cs="Calibri"/>
          <w:color w:val="333333"/>
          <w:sz w:val="23"/>
          <w:szCs w:val="23"/>
        </w:rPr>
        <w:t xml:space="preserve">In July 2022, </w:t>
      </w:r>
      <w:r w:rsidRPr="008C1BCC">
        <w:rPr>
          <w:rFonts w:ascii="Trebuchet MS" w:hAnsi="Trebuchet MS" w:cs="Calibri"/>
          <w:b/>
          <w:bCs/>
          <w:color w:val="333333"/>
          <w:sz w:val="23"/>
          <w:szCs w:val="23"/>
        </w:rPr>
        <w:t xml:space="preserve">Ofcom's Market Research team provided insights from Ofcom’s Making Sense of Media programme, which seeks to help improve the online </w:t>
      </w:r>
      <w:r w:rsidRPr="008C1BCC">
        <w:rPr>
          <w:rFonts w:ascii="Trebuchet MS" w:hAnsi="Trebuchet MS" w:cs="Calibri"/>
          <w:b/>
          <w:bCs/>
          <w:color w:val="333333"/>
          <w:sz w:val="23"/>
          <w:szCs w:val="23"/>
        </w:rPr>
        <w:lastRenderedPageBreak/>
        <w:t>skills, knowledge and understanding of people living in the UK</w:t>
      </w:r>
      <w:r w:rsidRPr="008C1BCC">
        <w:rPr>
          <w:rFonts w:ascii="Trebuchet MS" w:hAnsi="Trebuchet MS" w:cs="Calibri"/>
          <w:color w:val="333333"/>
          <w:sz w:val="23"/>
          <w:szCs w:val="23"/>
        </w:rPr>
        <w:t xml:space="preserve"> - and participants discussed the findings and online experiences of the consumers they represent. </w:t>
      </w:r>
    </w:p>
    <w:p w14:paraId="5792FD9B" w14:textId="6CFD42D8" w:rsidR="0031753B" w:rsidRPr="008C1BCC" w:rsidRDefault="0031753B" w:rsidP="00465C22">
      <w:pPr>
        <w:numPr>
          <w:ilvl w:val="0"/>
          <w:numId w:val="20"/>
        </w:numPr>
        <w:shd w:val="clear" w:color="auto" w:fill="FFFFFF"/>
        <w:tabs>
          <w:tab w:val="num" w:pos="284"/>
        </w:tabs>
        <w:spacing w:after="0" w:line="276" w:lineRule="auto"/>
        <w:ind w:left="284" w:hanging="284"/>
        <w:rPr>
          <w:rFonts w:ascii="Trebuchet MS" w:hAnsi="Trebuchet MS" w:cs="Calibri"/>
          <w:color w:val="333333"/>
          <w:sz w:val="23"/>
          <w:szCs w:val="23"/>
        </w:rPr>
      </w:pPr>
      <w:r w:rsidRPr="008C1BCC">
        <w:rPr>
          <w:rFonts w:ascii="Trebuchet MS" w:hAnsi="Trebuchet MS" w:cs="Calibri"/>
          <w:color w:val="333333"/>
          <w:sz w:val="23"/>
          <w:szCs w:val="23"/>
        </w:rPr>
        <w:t xml:space="preserve">In January and February 2022, </w:t>
      </w:r>
      <w:r w:rsidRPr="008C1BCC">
        <w:rPr>
          <w:rFonts w:ascii="Trebuchet MS" w:hAnsi="Trebuchet MS" w:cs="Calibri"/>
          <w:b/>
          <w:bCs/>
          <w:color w:val="333333"/>
          <w:sz w:val="23"/>
          <w:szCs w:val="23"/>
        </w:rPr>
        <w:t xml:space="preserve">Ofcom's post policy team provided an overview of its policy proposals for the future of postal regulation and participants discussed consumers, citizens and micro-businesses experiences of the postal sector across the UK. </w:t>
      </w:r>
      <w:r w:rsidRPr="008C1BCC">
        <w:rPr>
          <w:rFonts w:ascii="Trebuchet MS" w:hAnsi="Trebuchet MS" w:cs="Calibri"/>
          <w:color w:val="333333"/>
          <w:sz w:val="23"/>
          <w:szCs w:val="23"/>
        </w:rPr>
        <w:t>The outputs fed into the Panel's response to Ofcom's consultation on the future of postal regulation.</w:t>
      </w:r>
    </w:p>
    <w:p w14:paraId="3D17F68E" w14:textId="4AFA49AF" w:rsidR="0031753B" w:rsidRPr="008C1BCC" w:rsidRDefault="0031753B" w:rsidP="00465C22">
      <w:pPr>
        <w:pStyle w:val="ListParagraph"/>
        <w:numPr>
          <w:ilvl w:val="0"/>
          <w:numId w:val="20"/>
        </w:numPr>
        <w:shd w:val="clear" w:color="auto" w:fill="FFFFFF"/>
        <w:tabs>
          <w:tab w:val="num" w:pos="284"/>
        </w:tabs>
        <w:spacing w:after="0" w:line="276" w:lineRule="auto"/>
        <w:ind w:left="284" w:hanging="284"/>
        <w:rPr>
          <w:rFonts w:ascii="Trebuchet MS" w:hAnsi="Trebuchet MS" w:cs="Calibri"/>
          <w:b/>
          <w:bCs/>
          <w:color w:val="333333"/>
          <w:sz w:val="23"/>
          <w:szCs w:val="23"/>
        </w:rPr>
      </w:pPr>
      <w:r w:rsidRPr="008C1BCC">
        <w:rPr>
          <w:rFonts w:ascii="Trebuchet MS" w:hAnsi="Trebuchet MS" w:cs="Calibri"/>
          <w:color w:val="333333"/>
          <w:sz w:val="23"/>
          <w:szCs w:val="23"/>
        </w:rPr>
        <w:t xml:space="preserve">In October 2021, Hub participants explored </w:t>
      </w:r>
      <w:r w:rsidRPr="008C1BCC">
        <w:rPr>
          <w:rFonts w:ascii="Trebuchet MS" w:hAnsi="Trebuchet MS" w:cs="Calibri"/>
          <w:b/>
          <w:bCs/>
          <w:color w:val="333333"/>
          <w:sz w:val="23"/>
          <w:szCs w:val="23"/>
        </w:rPr>
        <w:t>what excellent customer service looks like and considered the benefits of communications providers developing a Customer Charter</w:t>
      </w:r>
      <w:r w:rsidRPr="008C1BCC">
        <w:rPr>
          <w:rFonts w:ascii="Trebuchet MS" w:hAnsi="Trebuchet MS" w:cs="Calibri"/>
          <w:color w:val="333333"/>
          <w:sz w:val="23"/>
          <w:szCs w:val="23"/>
        </w:rPr>
        <w:t xml:space="preserve">. </w:t>
      </w:r>
    </w:p>
    <w:p w14:paraId="5B5A77DB" w14:textId="7EE9AA18" w:rsidR="0031753B" w:rsidRPr="008C1BCC" w:rsidRDefault="0031753B" w:rsidP="00465C22">
      <w:pPr>
        <w:pStyle w:val="ListParagraph"/>
        <w:numPr>
          <w:ilvl w:val="0"/>
          <w:numId w:val="20"/>
        </w:numPr>
        <w:shd w:val="clear" w:color="auto" w:fill="FFFFFF"/>
        <w:tabs>
          <w:tab w:val="num" w:pos="284"/>
        </w:tabs>
        <w:spacing w:after="0" w:line="276" w:lineRule="auto"/>
        <w:ind w:left="284" w:hanging="284"/>
        <w:rPr>
          <w:rFonts w:ascii="Trebuchet MS" w:hAnsi="Trebuchet MS" w:cs="Calibri"/>
          <w:b/>
          <w:bCs/>
          <w:color w:val="333333"/>
          <w:sz w:val="23"/>
          <w:szCs w:val="23"/>
        </w:rPr>
      </w:pPr>
      <w:r w:rsidRPr="008C1BCC">
        <w:rPr>
          <w:rFonts w:ascii="Trebuchet MS" w:hAnsi="Trebuchet MS" w:cs="Calibri"/>
          <w:color w:val="333333"/>
          <w:sz w:val="23"/>
          <w:szCs w:val="23"/>
        </w:rPr>
        <w:t xml:space="preserve">In June and July 2021, Hub participants fed into </w:t>
      </w:r>
      <w:r w:rsidRPr="008C1BCC">
        <w:rPr>
          <w:rFonts w:ascii="Trebuchet MS" w:hAnsi="Trebuchet MS" w:cs="Calibri"/>
          <w:b/>
          <w:bCs/>
          <w:color w:val="333333"/>
          <w:sz w:val="23"/>
          <w:szCs w:val="23"/>
        </w:rPr>
        <w:t xml:space="preserve">our think-piece on making communications services inclusive and accessible – </w:t>
      </w:r>
      <w:hyperlink r:id="rId14" w:history="1">
        <w:r w:rsidRPr="008C1BCC">
          <w:rPr>
            <w:rStyle w:val="Hyperlink"/>
            <w:rFonts w:ascii="Trebuchet MS" w:hAnsi="Trebuchet MS" w:cs="Calibri"/>
            <w:color w:val="00737F"/>
            <w:sz w:val="23"/>
            <w:szCs w:val="23"/>
          </w:rPr>
          <w:t>published here</w:t>
        </w:r>
      </w:hyperlink>
      <w:r w:rsidRPr="008C1BCC">
        <w:rPr>
          <w:rFonts w:ascii="Trebuchet MS" w:hAnsi="Trebuchet MS" w:cs="Calibri"/>
          <w:b/>
          <w:bCs/>
          <w:color w:val="00737F"/>
          <w:sz w:val="23"/>
          <w:szCs w:val="23"/>
        </w:rPr>
        <w:t xml:space="preserve">. </w:t>
      </w:r>
    </w:p>
    <w:p w14:paraId="38B4F755" w14:textId="62C31872" w:rsidR="0031753B" w:rsidRPr="008C1BCC" w:rsidRDefault="0031753B" w:rsidP="00465C22">
      <w:pPr>
        <w:pStyle w:val="ListParagraph"/>
        <w:numPr>
          <w:ilvl w:val="0"/>
          <w:numId w:val="20"/>
        </w:numPr>
        <w:shd w:val="clear" w:color="auto" w:fill="FFFFFF"/>
        <w:tabs>
          <w:tab w:val="num" w:pos="284"/>
        </w:tabs>
        <w:spacing w:after="0" w:line="276" w:lineRule="auto"/>
        <w:ind w:left="284" w:hanging="284"/>
        <w:rPr>
          <w:rFonts w:ascii="Trebuchet MS" w:hAnsi="Trebuchet MS" w:cs="Calibri"/>
          <w:color w:val="333333"/>
          <w:sz w:val="23"/>
          <w:szCs w:val="23"/>
        </w:rPr>
      </w:pPr>
      <w:r w:rsidRPr="008C1BCC">
        <w:rPr>
          <w:rFonts w:ascii="Trebuchet MS" w:hAnsi="Trebuchet MS" w:cs="Calibri"/>
          <w:color w:val="333333"/>
          <w:sz w:val="23"/>
          <w:szCs w:val="23"/>
        </w:rPr>
        <w:t>In May 2021, we held our first UK-wide Hub, bringing together consumer representatives across each of the UK Nations to discuss</w:t>
      </w:r>
      <w:r w:rsidRPr="008C1BCC">
        <w:rPr>
          <w:rStyle w:val="Strong"/>
          <w:rFonts w:ascii="Trebuchet MS" w:hAnsi="Trebuchet MS" w:cs="Calibri"/>
          <w:color w:val="333333"/>
          <w:sz w:val="23"/>
          <w:szCs w:val="23"/>
        </w:rPr>
        <w:t> the potential impacts of migration to voice-over IP on consumers, citizens and micro-businesses.</w:t>
      </w:r>
      <w:r w:rsidRPr="008C1BCC">
        <w:rPr>
          <w:rFonts w:ascii="Trebuchet MS" w:hAnsi="Trebuchet MS" w:cs="Calibri"/>
          <w:color w:val="333333"/>
          <w:sz w:val="23"/>
          <w:szCs w:val="23"/>
        </w:rPr>
        <w:t> </w:t>
      </w:r>
      <w:r w:rsidR="008C1BCC" w:rsidRPr="008C1BCC">
        <w:rPr>
          <w:rFonts w:ascii="Trebuchet MS" w:hAnsi="Trebuchet MS" w:cs="Calibri"/>
          <w:color w:val="333333"/>
          <w:sz w:val="23"/>
          <w:szCs w:val="23"/>
        </w:rPr>
        <w:t xml:space="preserve"> </w:t>
      </w:r>
    </w:p>
    <w:p w14:paraId="11814B81" w14:textId="718DB543" w:rsidR="0031753B" w:rsidRPr="008C1BCC" w:rsidRDefault="0031753B" w:rsidP="00465C22">
      <w:pPr>
        <w:numPr>
          <w:ilvl w:val="0"/>
          <w:numId w:val="20"/>
        </w:numPr>
        <w:shd w:val="clear" w:color="auto" w:fill="FFFFFF"/>
        <w:tabs>
          <w:tab w:val="num" w:pos="284"/>
        </w:tabs>
        <w:spacing w:after="0" w:line="276" w:lineRule="auto"/>
        <w:ind w:left="284" w:hanging="284"/>
        <w:rPr>
          <w:rFonts w:ascii="Trebuchet MS" w:hAnsi="Trebuchet MS" w:cs="Calibri"/>
          <w:color w:val="333333"/>
          <w:sz w:val="23"/>
          <w:szCs w:val="23"/>
        </w:rPr>
      </w:pPr>
      <w:r w:rsidRPr="008C1BCC">
        <w:rPr>
          <w:rFonts w:ascii="Trebuchet MS" w:hAnsi="Trebuchet MS" w:cs="Calibri"/>
          <w:color w:val="333333"/>
          <w:sz w:val="23"/>
          <w:szCs w:val="23"/>
        </w:rPr>
        <w:t>In April 2021, our discussions focused on </w:t>
      </w:r>
      <w:r w:rsidRPr="008C1BCC">
        <w:rPr>
          <w:rStyle w:val="Strong"/>
          <w:rFonts w:ascii="Trebuchet MS" w:hAnsi="Trebuchet MS" w:cs="Calibri"/>
          <w:color w:val="333333"/>
          <w:sz w:val="23"/>
          <w:szCs w:val="23"/>
        </w:rPr>
        <w:t>digital inclusion, skills and confidence; and the importance of equipping consumers, citizens and micro-businesses with the necessary tools to participate digitally</w:t>
      </w:r>
      <w:r w:rsidRPr="008C1BCC">
        <w:rPr>
          <w:rFonts w:ascii="Trebuchet MS" w:hAnsi="Trebuchet MS" w:cs="Calibri"/>
          <w:color w:val="333333"/>
          <w:sz w:val="23"/>
          <w:szCs w:val="23"/>
        </w:rPr>
        <w:t>. </w:t>
      </w:r>
    </w:p>
    <w:p w14:paraId="15F726F1" w14:textId="77777777" w:rsidR="00B463E0" w:rsidRPr="008C1BCC" w:rsidRDefault="00B463E0" w:rsidP="00465C22">
      <w:pPr>
        <w:tabs>
          <w:tab w:val="num" w:pos="284"/>
        </w:tabs>
        <w:spacing w:line="276" w:lineRule="auto"/>
        <w:ind w:left="284" w:hanging="284"/>
        <w:rPr>
          <w:rFonts w:ascii="Trebuchet MS" w:hAnsi="Trebuchet MS"/>
          <w:sz w:val="23"/>
          <w:szCs w:val="23"/>
        </w:rPr>
      </w:pPr>
    </w:p>
    <w:p w14:paraId="459DA120" w14:textId="77777777" w:rsidR="00B463E0" w:rsidRPr="008C1BCC" w:rsidRDefault="00B463E0" w:rsidP="00465C22">
      <w:pPr>
        <w:tabs>
          <w:tab w:val="num" w:pos="284"/>
        </w:tabs>
        <w:spacing w:line="276" w:lineRule="auto"/>
        <w:ind w:left="284" w:hanging="284"/>
        <w:jc w:val="center"/>
        <w:rPr>
          <w:rFonts w:ascii="Trebuchet MS" w:hAnsi="Trebuchet MS"/>
          <w:b/>
          <w:bCs/>
          <w:color w:val="00737F"/>
          <w:sz w:val="23"/>
          <w:szCs w:val="23"/>
        </w:rPr>
      </w:pPr>
    </w:p>
    <w:p w14:paraId="6268C8B4" w14:textId="77777777" w:rsidR="00B463E0" w:rsidRPr="008C1BCC" w:rsidRDefault="00B463E0" w:rsidP="00465C22">
      <w:pPr>
        <w:tabs>
          <w:tab w:val="num" w:pos="284"/>
        </w:tabs>
        <w:spacing w:line="276" w:lineRule="auto"/>
        <w:ind w:left="284" w:hanging="284"/>
        <w:rPr>
          <w:rFonts w:ascii="Trebuchet MS" w:hAnsi="Trebuchet MS"/>
          <w:sz w:val="23"/>
          <w:szCs w:val="23"/>
        </w:rPr>
      </w:pPr>
    </w:p>
    <w:sectPr w:rsidR="00B463E0" w:rsidRPr="008C1BCC">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8BDD1" w14:textId="77777777" w:rsidR="00392E06" w:rsidRDefault="00392E06" w:rsidP="00D13ABC">
      <w:pPr>
        <w:spacing w:after="0" w:line="240" w:lineRule="auto"/>
      </w:pPr>
      <w:r>
        <w:separator/>
      </w:r>
    </w:p>
  </w:endnote>
  <w:endnote w:type="continuationSeparator" w:id="0">
    <w:p w14:paraId="0B58637E" w14:textId="77777777" w:rsidR="00392E06" w:rsidRDefault="00392E06" w:rsidP="00D13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03A28" w14:textId="77777777" w:rsidR="00392E06" w:rsidRDefault="00392E06" w:rsidP="00D13ABC">
      <w:pPr>
        <w:spacing w:after="0" w:line="240" w:lineRule="auto"/>
      </w:pPr>
      <w:r>
        <w:separator/>
      </w:r>
    </w:p>
  </w:footnote>
  <w:footnote w:type="continuationSeparator" w:id="0">
    <w:p w14:paraId="4438834F" w14:textId="77777777" w:rsidR="00392E06" w:rsidRDefault="00392E06" w:rsidP="00D13ABC">
      <w:pPr>
        <w:spacing w:after="0" w:line="240" w:lineRule="auto"/>
      </w:pPr>
      <w:r>
        <w:continuationSeparator/>
      </w:r>
    </w:p>
  </w:footnote>
  <w:footnote w:id="1">
    <w:p w14:paraId="65B1C74D" w14:textId="0716F507" w:rsidR="009A1A56" w:rsidRDefault="009A1A56" w:rsidP="009A1A56">
      <w:pPr>
        <w:pStyle w:val="FootnoteText"/>
      </w:pPr>
      <w:r>
        <w:rPr>
          <w:rStyle w:val="FootnoteReference"/>
        </w:rPr>
        <w:footnoteRef/>
      </w:r>
      <w:r>
        <w:t xml:space="preserve"> </w:t>
      </w:r>
      <w:hyperlink r:id="rId1" w:history="1">
        <w:r w:rsidR="00380D12">
          <w:rPr>
            <w:rStyle w:val="Hyperlink"/>
          </w:rPr>
          <w:t>Older People's Commissioner for Wales: Ensuring access to information and services in a digital age</w:t>
        </w:r>
      </w:hyperlink>
      <w:r>
        <w:t xml:space="preserve"> </w:t>
      </w:r>
    </w:p>
  </w:footnote>
  <w:footnote w:id="2">
    <w:p w14:paraId="65DE85FA" w14:textId="2A35B214" w:rsidR="00A809B6" w:rsidRDefault="00A809B6">
      <w:pPr>
        <w:pStyle w:val="FootnoteText"/>
      </w:pPr>
      <w:r>
        <w:rPr>
          <w:rStyle w:val="FootnoteReference"/>
        </w:rPr>
        <w:footnoteRef/>
      </w:r>
      <w:hyperlink r:id="rId2" w:history="1">
        <w:r w:rsidR="00DA0370">
          <w:rPr>
            <w:rStyle w:val="Hyperlink"/>
          </w:rPr>
          <w:t>Welsh Government: Towards a Welsh Minimum Digital Living Standard: final report (summary)</w:t>
        </w:r>
      </w:hyperlink>
      <w:r w:rsidR="00AB6470">
        <w:t xml:space="preserve"> </w:t>
      </w:r>
    </w:p>
  </w:footnote>
  <w:footnote w:id="3">
    <w:p w14:paraId="45B0C306" w14:textId="233155C5" w:rsidR="00A61BD9" w:rsidRDefault="00A61BD9">
      <w:pPr>
        <w:pStyle w:val="FootnoteText"/>
      </w:pPr>
      <w:r>
        <w:rPr>
          <w:rStyle w:val="FootnoteReference"/>
        </w:rPr>
        <w:footnoteRef/>
      </w:r>
      <w:r>
        <w:t xml:space="preserve"> </w:t>
      </w:r>
      <w:hyperlink r:id="rId3" w:history="1">
        <w:r>
          <w:rPr>
            <w:rStyle w:val="Hyperlink"/>
          </w:rPr>
          <w:t>Four common misconceptions about broadband social tariffs - Which? News</w:t>
        </w:r>
      </w:hyperlink>
    </w:p>
  </w:footnote>
  <w:footnote w:id="4">
    <w:p w14:paraId="21FFB10A" w14:textId="1EF075B5" w:rsidR="00384361" w:rsidRDefault="00384361">
      <w:pPr>
        <w:pStyle w:val="FootnoteText"/>
      </w:pPr>
      <w:r>
        <w:rPr>
          <w:rStyle w:val="FootnoteReference"/>
        </w:rPr>
        <w:footnoteRef/>
      </w:r>
      <w:r>
        <w:t xml:space="preserve"> </w:t>
      </w:r>
      <w:hyperlink r:id="rId4" w:history="1">
        <w:r w:rsidR="008E219E">
          <w:rPr>
            <w:rStyle w:val="Hyperlink"/>
          </w:rPr>
          <w:t>Treating vulnerable customers fairly guide v2.0 (ofcom.org.uk)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2620" w14:textId="09ADA620" w:rsidR="00D13ABC" w:rsidRDefault="00662B98">
    <w:pPr>
      <w:pStyle w:val="Header"/>
    </w:pPr>
    <w:r>
      <w:rPr>
        <w:noProof/>
      </w:rPr>
      <mc:AlternateContent>
        <mc:Choice Requires="wps">
          <w:drawing>
            <wp:anchor distT="0" distB="0" distL="114300" distR="114300" simplePos="0" relativeHeight="251664384" behindDoc="0" locked="0" layoutInCell="0" allowOverlap="1" wp14:anchorId="65CAE274" wp14:editId="26CC31F5">
              <wp:simplePos x="0" y="0"/>
              <wp:positionH relativeFrom="page">
                <wp:posOffset>0</wp:posOffset>
              </wp:positionH>
              <wp:positionV relativeFrom="page">
                <wp:posOffset>190500</wp:posOffset>
              </wp:positionV>
              <wp:extent cx="7560310" cy="273050"/>
              <wp:effectExtent l="0" t="0" r="0" b="12700"/>
              <wp:wrapNone/>
              <wp:docPr id="1" name="MSIPCMe8824a039961a2f05bc782fb" descr="{&quot;HashCode&quot;:-175492804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45AB20" w14:textId="29BBCEB0" w:rsidR="00662B98" w:rsidRPr="00662B98" w:rsidRDefault="00662B98" w:rsidP="00662B98">
                          <w:pPr>
                            <w:spacing w:after="0"/>
                            <w:rPr>
                              <w:rFonts w:ascii="Calibri" w:hAnsi="Calibri" w:cs="Calibri"/>
                              <w:color w:val="000000"/>
                              <w:sz w:val="24"/>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5CAE274" id="_x0000_t202" coordsize="21600,21600" o:spt="202" path="m,l,21600r21600,l21600,xe">
              <v:stroke joinstyle="miter"/>
              <v:path gradientshapeok="t" o:connecttype="rect"/>
            </v:shapetype>
            <v:shape id="MSIPCMe8824a039961a2f05bc782fb" o:spid="_x0000_s1034" type="#_x0000_t202" alt="{&quot;HashCode&quot;:-1754928040,&quot;Height&quot;:841.0,&quot;Width&quot;:595.0,&quot;Placement&quot;:&quot;Header&quot;,&quot;Index&quot;:&quot;Primary&quot;,&quot;Section&quot;:1,&quot;Top&quot;:0.0,&quot;Left&quot;:0.0}" style="position:absolute;margin-left:0;margin-top:1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4845AB20" w14:textId="29BBCEB0" w:rsidR="00662B98" w:rsidRPr="00662B98" w:rsidRDefault="00662B98" w:rsidP="00662B98">
                    <w:pPr>
                      <w:spacing w:after="0"/>
                      <w:rPr>
                        <w:rFonts w:ascii="Calibri" w:hAnsi="Calibri" w:cs="Calibri"/>
                        <w:color w:val="000000"/>
                        <w:sz w:val="24"/>
                      </w:rPr>
                    </w:pPr>
                  </w:p>
                </w:txbxContent>
              </v:textbox>
              <w10:wrap anchorx="page" anchory="page"/>
            </v:shape>
          </w:pict>
        </mc:Fallback>
      </mc:AlternateContent>
    </w:r>
    <w:r w:rsidR="00500D6D">
      <w:rPr>
        <w:noProof/>
      </w:rPr>
      <w:drawing>
        <wp:anchor distT="0" distB="0" distL="114300" distR="114300" simplePos="0" relativeHeight="251663360" behindDoc="1" locked="0" layoutInCell="1" allowOverlap="1" wp14:anchorId="47531767" wp14:editId="790CB706">
          <wp:simplePos x="0" y="0"/>
          <wp:positionH relativeFrom="column">
            <wp:posOffset>2809240</wp:posOffset>
          </wp:positionH>
          <wp:positionV relativeFrom="paragraph">
            <wp:posOffset>-223520</wp:posOffset>
          </wp:positionV>
          <wp:extent cx="2071370" cy="691515"/>
          <wp:effectExtent l="0" t="0" r="5080" b="0"/>
          <wp:wrapTight wrapText="bothSides">
            <wp:wrapPolygon edited="0">
              <wp:start x="0" y="0"/>
              <wp:lineTo x="0" y="20826"/>
              <wp:lineTo x="21454" y="20826"/>
              <wp:lineTo x="2145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1370" cy="691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0D6D">
      <w:rPr>
        <w:noProof/>
      </w:rPr>
      <w:drawing>
        <wp:anchor distT="0" distB="0" distL="114300" distR="114300" simplePos="0" relativeHeight="251661312" behindDoc="1" locked="0" layoutInCell="1" allowOverlap="1" wp14:anchorId="6A29E7EB" wp14:editId="57859129">
          <wp:simplePos x="0" y="0"/>
          <wp:positionH relativeFrom="margin">
            <wp:posOffset>628650</wp:posOffset>
          </wp:positionH>
          <wp:positionV relativeFrom="topMargin">
            <wp:align>bottom</wp:align>
          </wp:positionV>
          <wp:extent cx="2061845" cy="687705"/>
          <wp:effectExtent l="0" t="0" r="0" b="0"/>
          <wp:wrapTight wrapText="bothSides">
            <wp:wrapPolygon edited="0">
              <wp:start x="0" y="0"/>
              <wp:lineTo x="0" y="20942"/>
              <wp:lineTo x="21354" y="20942"/>
              <wp:lineTo x="2135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184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D25CF"/>
    <w:multiLevelType w:val="hybridMultilevel"/>
    <w:tmpl w:val="4B1C0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A0ED9"/>
    <w:multiLevelType w:val="hybridMultilevel"/>
    <w:tmpl w:val="932CA6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E7062E5"/>
    <w:multiLevelType w:val="hybridMultilevel"/>
    <w:tmpl w:val="6388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E63F35"/>
    <w:multiLevelType w:val="hybridMultilevel"/>
    <w:tmpl w:val="2D4867B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2106FDA"/>
    <w:multiLevelType w:val="hybridMultilevel"/>
    <w:tmpl w:val="5840E3E6"/>
    <w:lvl w:ilvl="0" w:tplc="1DA2371A">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494772"/>
    <w:multiLevelType w:val="hybridMultilevel"/>
    <w:tmpl w:val="48CAC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E6295"/>
    <w:multiLevelType w:val="hybridMultilevel"/>
    <w:tmpl w:val="88C0D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61A13"/>
    <w:multiLevelType w:val="hybridMultilevel"/>
    <w:tmpl w:val="6F0EE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003E7"/>
    <w:multiLevelType w:val="hybridMultilevel"/>
    <w:tmpl w:val="890E5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2C5718"/>
    <w:multiLevelType w:val="hybridMultilevel"/>
    <w:tmpl w:val="14D0CA82"/>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2C090E5C"/>
    <w:multiLevelType w:val="hybridMultilevel"/>
    <w:tmpl w:val="85823F6E"/>
    <w:lvl w:ilvl="0" w:tplc="E8F0D29E">
      <w:start w:val="1"/>
      <w:numFmt w:val="bullet"/>
      <w:lvlText w:val=""/>
      <w:lvlJc w:val="left"/>
      <w:pPr>
        <w:ind w:left="720" w:hanging="360"/>
      </w:pPr>
      <w:rPr>
        <w:rFonts w:ascii="Wingdings" w:hAnsi="Wingdings" w:hint="default"/>
        <w:color w:val="00737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EF0C27"/>
    <w:multiLevelType w:val="hybridMultilevel"/>
    <w:tmpl w:val="E8E66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2570199"/>
    <w:multiLevelType w:val="hybridMultilevel"/>
    <w:tmpl w:val="26421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8F4502"/>
    <w:multiLevelType w:val="hybridMultilevel"/>
    <w:tmpl w:val="7F2AD33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3ABE52DB"/>
    <w:multiLevelType w:val="multilevel"/>
    <w:tmpl w:val="C32E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AF7D72"/>
    <w:multiLevelType w:val="hybridMultilevel"/>
    <w:tmpl w:val="476C5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2B5435"/>
    <w:multiLevelType w:val="hybridMultilevel"/>
    <w:tmpl w:val="FEE4128C"/>
    <w:lvl w:ilvl="0" w:tplc="54E0844C">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9E3B2D"/>
    <w:multiLevelType w:val="hybridMultilevel"/>
    <w:tmpl w:val="EF203D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B5233AE"/>
    <w:multiLevelType w:val="hybridMultilevel"/>
    <w:tmpl w:val="6270D600"/>
    <w:lvl w:ilvl="0" w:tplc="EFAC5878">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B05410"/>
    <w:multiLevelType w:val="hybridMultilevel"/>
    <w:tmpl w:val="3C8C1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0D4FBA"/>
    <w:multiLevelType w:val="hybridMultilevel"/>
    <w:tmpl w:val="D0D4E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D1299D"/>
    <w:multiLevelType w:val="multilevel"/>
    <w:tmpl w:val="2BBE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930FE1"/>
    <w:multiLevelType w:val="hybridMultilevel"/>
    <w:tmpl w:val="D8666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79395796">
    <w:abstractNumId w:val="18"/>
  </w:num>
  <w:num w:numId="2" w16cid:durableId="34281280">
    <w:abstractNumId w:val="16"/>
  </w:num>
  <w:num w:numId="3" w16cid:durableId="1446652657">
    <w:abstractNumId w:val="4"/>
  </w:num>
  <w:num w:numId="4" w16cid:durableId="1892692296">
    <w:abstractNumId w:val="11"/>
  </w:num>
  <w:num w:numId="5" w16cid:durableId="810026050">
    <w:abstractNumId w:val="0"/>
  </w:num>
  <w:num w:numId="6" w16cid:durableId="292948963">
    <w:abstractNumId w:val="12"/>
  </w:num>
  <w:num w:numId="7" w16cid:durableId="265693307">
    <w:abstractNumId w:val="5"/>
  </w:num>
  <w:num w:numId="8" w16cid:durableId="1892614158">
    <w:abstractNumId w:val="15"/>
  </w:num>
  <w:num w:numId="9" w16cid:durableId="2029794015">
    <w:abstractNumId w:val="20"/>
  </w:num>
  <w:num w:numId="10" w16cid:durableId="45761380">
    <w:abstractNumId w:val="3"/>
  </w:num>
  <w:num w:numId="11" w16cid:durableId="1199470751">
    <w:abstractNumId w:val="17"/>
  </w:num>
  <w:num w:numId="12" w16cid:durableId="961769423">
    <w:abstractNumId w:val="1"/>
  </w:num>
  <w:num w:numId="13" w16cid:durableId="658383187">
    <w:abstractNumId w:val="9"/>
  </w:num>
  <w:num w:numId="14" w16cid:durableId="579214575">
    <w:abstractNumId w:val="8"/>
  </w:num>
  <w:num w:numId="15" w16cid:durableId="884833408">
    <w:abstractNumId w:val="2"/>
  </w:num>
  <w:num w:numId="16" w16cid:durableId="220555920">
    <w:abstractNumId w:val="10"/>
  </w:num>
  <w:num w:numId="17" w16cid:durableId="1198735404">
    <w:abstractNumId w:val="6"/>
  </w:num>
  <w:num w:numId="18" w16cid:durableId="567494903">
    <w:abstractNumId w:val="7"/>
  </w:num>
  <w:num w:numId="19" w16cid:durableId="1795172423">
    <w:abstractNumId w:val="21"/>
  </w:num>
  <w:num w:numId="20" w16cid:durableId="1818840196">
    <w:abstractNumId w:val="14"/>
  </w:num>
  <w:num w:numId="21" w16cid:durableId="393235830">
    <w:abstractNumId w:val="22"/>
  </w:num>
  <w:num w:numId="22" w16cid:durableId="1123109728">
    <w:abstractNumId w:val="19"/>
  </w:num>
  <w:num w:numId="23" w16cid:durableId="9955710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6CA"/>
    <w:rsid w:val="000042D7"/>
    <w:rsid w:val="00005750"/>
    <w:rsid w:val="000060D6"/>
    <w:rsid w:val="000103FD"/>
    <w:rsid w:val="00013EAF"/>
    <w:rsid w:val="00017B23"/>
    <w:rsid w:val="000232D9"/>
    <w:rsid w:val="0002373A"/>
    <w:rsid w:val="00030AE2"/>
    <w:rsid w:val="000350F9"/>
    <w:rsid w:val="00044D83"/>
    <w:rsid w:val="0005035B"/>
    <w:rsid w:val="00050464"/>
    <w:rsid w:val="00056B5F"/>
    <w:rsid w:val="00060709"/>
    <w:rsid w:val="00061ADA"/>
    <w:rsid w:val="000644F4"/>
    <w:rsid w:val="000662D2"/>
    <w:rsid w:val="00072CE9"/>
    <w:rsid w:val="00073F57"/>
    <w:rsid w:val="00076600"/>
    <w:rsid w:val="00082105"/>
    <w:rsid w:val="00083CE3"/>
    <w:rsid w:val="00092319"/>
    <w:rsid w:val="00096797"/>
    <w:rsid w:val="000A1441"/>
    <w:rsid w:val="000A2A40"/>
    <w:rsid w:val="000A36C9"/>
    <w:rsid w:val="000A5610"/>
    <w:rsid w:val="000A5A62"/>
    <w:rsid w:val="000B50E7"/>
    <w:rsid w:val="000B5CE8"/>
    <w:rsid w:val="000B62B3"/>
    <w:rsid w:val="000C3339"/>
    <w:rsid w:val="000C4CDE"/>
    <w:rsid w:val="000C5285"/>
    <w:rsid w:val="000C6AAA"/>
    <w:rsid w:val="000E1101"/>
    <w:rsid w:val="000E672E"/>
    <w:rsid w:val="000F3E40"/>
    <w:rsid w:val="000F3E7B"/>
    <w:rsid w:val="000F75B4"/>
    <w:rsid w:val="00102045"/>
    <w:rsid w:val="00105B18"/>
    <w:rsid w:val="001069E9"/>
    <w:rsid w:val="0011027F"/>
    <w:rsid w:val="001140CF"/>
    <w:rsid w:val="00114738"/>
    <w:rsid w:val="00115DA3"/>
    <w:rsid w:val="001167CD"/>
    <w:rsid w:val="0012518D"/>
    <w:rsid w:val="001276D8"/>
    <w:rsid w:val="001300BE"/>
    <w:rsid w:val="00130999"/>
    <w:rsid w:val="00136536"/>
    <w:rsid w:val="001529F7"/>
    <w:rsid w:val="001546FD"/>
    <w:rsid w:val="0015611B"/>
    <w:rsid w:val="0015669D"/>
    <w:rsid w:val="00163B90"/>
    <w:rsid w:val="00172412"/>
    <w:rsid w:val="001746CA"/>
    <w:rsid w:val="00174B58"/>
    <w:rsid w:val="001772BC"/>
    <w:rsid w:val="001850B9"/>
    <w:rsid w:val="00185478"/>
    <w:rsid w:val="00187B15"/>
    <w:rsid w:val="00190023"/>
    <w:rsid w:val="001914C5"/>
    <w:rsid w:val="00193962"/>
    <w:rsid w:val="00194778"/>
    <w:rsid w:val="001A5F7C"/>
    <w:rsid w:val="001B629E"/>
    <w:rsid w:val="001C0AE8"/>
    <w:rsid w:val="001C4881"/>
    <w:rsid w:val="001C606C"/>
    <w:rsid w:val="001D4551"/>
    <w:rsid w:val="001D5A25"/>
    <w:rsid w:val="001D707B"/>
    <w:rsid w:val="001E3090"/>
    <w:rsid w:val="001E31B5"/>
    <w:rsid w:val="001E6479"/>
    <w:rsid w:val="001E6529"/>
    <w:rsid w:val="001F2A5B"/>
    <w:rsid w:val="00225C11"/>
    <w:rsid w:val="00227309"/>
    <w:rsid w:val="002350C9"/>
    <w:rsid w:val="00242241"/>
    <w:rsid w:val="00245BB0"/>
    <w:rsid w:val="00246219"/>
    <w:rsid w:val="00252239"/>
    <w:rsid w:val="00254C2B"/>
    <w:rsid w:val="00262F75"/>
    <w:rsid w:val="0026583C"/>
    <w:rsid w:val="0027088C"/>
    <w:rsid w:val="002921C0"/>
    <w:rsid w:val="00292639"/>
    <w:rsid w:val="00296523"/>
    <w:rsid w:val="002A3005"/>
    <w:rsid w:val="002A514D"/>
    <w:rsid w:val="002B27F6"/>
    <w:rsid w:val="002B65D9"/>
    <w:rsid w:val="002E2864"/>
    <w:rsid w:val="002E5692"/>
    <w:rsid w:val="002F5E7C"/>
    <w:rsid w:val="002F692F"/>
    <w:rsid w:val="00301C82"/>
    <w:rsid w:val="00310106"/>
    <w:rsid w:val="00313076"/>
    <w:rsid w:val="00315F1E"/>
    <w:rsid w:val="0031753B"/>
    <w:rsid w:val="00320570"/>
    <w:rsid w:val="00320C7A"/>
    <w:rsid w:val="003213BE"/>
    <w:rsid w:val="003227C1"/>
    <w:rsid w:val="003239DA"/>
    <w:rsid w:val="00324F14"/>
    <w:rsid w:val="00335A81"/>
    <w:rsid w:val="00342FEA"/>
    <w:rsid w:val="00344E12"/>
    <w:rsid w:val="0036015D"/>
    <w:rsid w:val="0036593C"/>
    <w:rsid w:val="003671C2"/>
    <w:rsid w:val="00374C82"/>
    <w:rsid w:val="0037628E"/>
    <w:rsid w:val="00380D12"/>
    <w:rsid w:val="00381397"/>
    <w:rsid w:val="00384361"/>
    <w:rsid w:val="00385B72"/>
    <w:rsid w:val="00392E06"/>
    <w:rsid w:val="003949E2"/>
    <w:rsid w:val="003A17AD"/>
    <w:rsid w:val="003A1C27"/>
    <w:rsid w:val="003A280D"/>
    <w:rsid w:val="003A553D"/>
    <w:rsid w:val="003B1678"/>
    <w:rsid w:val="003B5412"/>
    <w:rsid w:val="003C7F8E"/>
    <w:rsid w:val="003D29B7"/>
    <w:rsid w:val="003D2D44"/>
    <w:rsid w:val="003D3E0D"/>
    <w:rsid w:val="003E1D1A"/>
    <w:rsid w:val="003E4865"/>
    <w:rsid w:val="003E693B"/>
    <w:rsid w:val="003F0778"/>
    <w:rsid w:val="003F0D6F"/>
    <w:rsid w:val="003F3D6C"/>
    <w:rsid w:val="003F4E90"/>
    <w:rsid w:val="003F535B"/>
    <w:rsid w:val="00403BDC"/>
    <w:rsid w:val="0041368C"/>
    <w:rsid w:val="00414FD0"/>
    <w:rsid w:val="004163D2"/>
    <w:rsid w:val="004165B1"/>
    <w:rsid w:val="00417EF3"/>
    <w:rsid w:val="0043460F"/>
    <w:rsid w:val="004347B5"/>
    <w:rsid w:val="00441015"/>
    <w:rsid w:val="00450F28"/>
    <w:rsid w:val="00457812"/>
    <w:rsid w:val="0046233A"/>
    <w:rsid w:val="00465C22"/>
    <w:rsid w:val="00476F80"/>
    <w:rsid w:val="00477C94"/>
    <w:rsid w:val="004804C6"/>
    <w:rsid w:val="00484B7E"/>
    <w:rsid w:val="004865D5"/>
    <w:rsid w:val="00493842"/>
    <w:rsid w:val="004950F7"/>
    <w:rsid w:val="004A028A"/>
    <w:rsid w:val="004A2EFF"/>
    <w:rsid w:val="004A46C8"/>
    <w:rsid w:val="004B2A29"/>
    <w:rsid w:val="004C19EB"/>
    <w:rsid w:val="004C1C32"/>
    <w:rsid w:val="004C1D8B"/>
    <w:rsid w:val="004C2F05"/>
    <w:rsid w:val="004D0DDF"/>
    <w:rsid w:val="004D61E3"/>
    <w:rsid w:val="004D7351"/>
    <w:rsid w:val="004E0A1A"/>
    <w:rsid w:val="004E3A0A"/>
    <w:rsid w:val="004F028F"/>
    <w:rsid w:val="004F302E"/>
    <w:rsid w:val="00500D6D"/>
    <w:rsid w:val="00503AE4"/>
    <w:rsid w:val="0050613C"/>
    <w:rsid w:val="005073A7"/>
    <w:rsid w:val="005223CA"/>
    <w:rsid w:val="00524B3E"/>
    <w:rsid w:val="00526318"/>
    <w:rsid w:val="00537ECC"/>
    <w:rsid w:val="005404D2"/>
    <w:rsid w:val="005419C9"/>
    <w:rsid w:val="00543E9B"/>
    <w:rsid w:val="00544D2F"/>
    <w:rsid w:val="0055181E"/>
    <w:rsid w:val="005541B1"/>
    <w:rsid w:val="00554DA9"/>
    <w:rsid w:val="00557A38"/>
    <w:rsid w:val="00562D90"/>
    <w:rsid w:val="00563DAE"/>
    <w:rsid w:val="00564967"/>
    <w:rsid w:val="00565A03"/>
    <w:rsid w:val="00580A7A"/>
    <w:rsid w:val="0058382D"/>
    <w:rsid w:val="005878A9"/>
    <w:rsid w:val="0059003F"/>
    <w:rsid w:val="0059083D"/>
    <w:rsid w:val="00591EFE"/>
    <w:rsid w:val="00595FFF"/>
    <w:rsid w:val="00597775"/>
    <w:rsid w:val="005A20D7"/>
    <w:rsid w:val="005B3ACF"/>
    <w:rsid w:val="005C2D4A"/>
    <w:rsid w:val="005D30E7"/>
    <w:rsid w:val="005D3DAA"/>
    <w:rsid w:val="005D5A23"/>
    <w:rsid w:val="005D78C1"/>
    <w:rsid w:val="005E4529"/>
    <w:rsid w:val="005F0E22"/>
    <w:rsid w:val="005F1771"/>
    <w:rsid w:val="00600313"/>
    <w:rsid w:val="006013D4"/>
    <w:rsid w:val="006018BE"/>
    <w:rsid w:val="00601E48"/>
    <w:rsid w:val="00612F3C"/>
    <w:rsid w:val="00622A73"/>
    <w:rsid w:val="006257BA"/>
    <w:rsid w:val="00631073"/>
    <w:rsid w:val="0063127C"/>
    <w:rsid w:val="0063364B"/>
    <w:rsid w:val="00633E1A"/>
    <w:rsid w:val="006351CB"/>
    <w:rsid w:val="006417CE"/>
    <w:rsid w:val="006418DB"/>
    <w:rsid w:val="00644B07"/>
    <w:rsid w:val="006470DC"/>
    <w:rsid w:val="00655207"/>
    <w:rsid w:val="00655DEA"/>
    <w:rsid w:val="006611DC"/>
    <w:rsid w:val="00662322"/>
    <w:rsid w:val="00662B98"/>
    <w:rsid w:val="006650ED"/>
    <w:rsid w:val="006839A5"/>
    <w:rsid w:val="00685C81"/>
    <w:rsid w:val="00693741"/>
    <w:rsid w:val="00694AE5"/>
    <w:rsid w:val="006A141D"/>
    <w:rsid w:val="006A226E"/>
    <w:rsid w:val="006A3066"/>
    <w:rsid w:val="006B7D26"/>
    <w:rsid w:val="006B7F8C"/>
    <w:rsid w:val="006C24CE"/>
    <w:rsid w:val="006C6FAA"/>
    <w:rsid w:val="006D6732"/>
    <w:rsid w:val="006E350A"/>
    <w:rsid w:val="006E3D69"/>
    <w:rsid w:val="006E5A32"/>
    <w:rsid w:val="006F13CF"/>
    <w:rsid w:val="00702CB9"/>
    <w:rsid w:val="00706013"/>
    <w:rsid w:val="007117FA"/>
    <w:rsid w:val="00711D28"/>
    <w:rsid w:val="0072083E"/>
    <w:rsid w:val="007234A3"/>
    <w:rsid w:val="007240BF"/>
    <w:rsid w:val="00726C45"/>
    <w:rsid w:val="007276B9"/>
    <w:rsid w:val="00736C42"/>
    <w:rsid w:val="00742CFA"/>
    <w:rsid w:val="00744C79"/>
    <w:rsid w:val="00751AB4"/>
    <w:rsid w:val="00762D59"/>
    <w:rsid w:val="00765FD4"/>
    <w:rsid w:val="00777B9D"/>
    <w:rsid w:val="00777D4D"/>
    <w:rsid w:val="007819E8"/>
    <w:rsid w:val="007872BC"/>
    <w:rsid w:val="007B66CC"/>
    <w:rsid w:val="007C3190"/>
    <w:rsid w:val="007C6CC9"/>
    <w:rsid w:val="007D2D93"/>
    <w:rsid w:val="007E4607"/>
    <w:rsid w:val="007E6247"/>
    <w:rsid w:val="007F25D9"/>
    <w:rsid w:val="007F3F3B"/>
    <w:rsid w:val="007F676A"/>
    <w:rsid w:val="007F6F63"/>
    <w:rsid w:val="007F6FE6"/>
    <w:rsid w:val="00800BCC"/>
    <w:rsid w:val="00802586"/>
    <w:rsid w:val="00803C82"/>
    <w:rsid w:val="00804DC1"/>
    <w:rsid w:val="00806C9C"/>
    <w:rsid w:val="00806EFF"/>
    <w:rsid w:val="00807CC3"/>
    <w:rsid w:val="008105C1"/>
    <w:rsid w:val="00814FC2"/>
    <w:rsid w:val="00816D37"/>
    <w:rsid w:val="00820F62"/>
    <w:rsid w:val="00821BDE"/>
    <w:rsid w:val="0082255B"/>
    <w:rsid w:val="00822947"/>
    <w:rsid w:val="008256D7"/>
    <w:rsid w:val="008262E4"/>
    <w:rsid w:val="008305DB"/>
    <w:rsid w:val="00830A25"/>
    <w:rsid w:val="008366DE"/>
    <w:rsid w:val="00841A53"/>
    <w:rsid w:val="00842A64"/>
    <w:rsid w:val="00843CBD"/>
    <w:rsid w:val="00847DBE"/>
    <w:rsid w:val="00851391"/>
    <w:rsid w:val="008552E7"/>
    <w:rsid w:val="008633BB"/>
    <w:rsid w:val="0086341E"/>
    <w:rsid w:val="0086370F"/>
    <w:rsid w:val="00865FC8"/>
    <w:rsid w:val="00871B38"/>
    <w:rsid w:val="00871D08"/>
    <w:rsid w:val="00874A92"/>
    <w:rsid w:val="008768EB"/>
    <w:rsid w:val="008774D5"/>
    <w:rsid w:val="00890A9C"/>
    <w:rsid w:val="00895A30"/>
    <w:rsid w:val="00895ED4"/>
    <w:rsid w:val="008A2789"/>
    <w:rsid w:val="008A36FF"/>
    <w:rsid w:val="008A453C"/>
    <w:rsid w:val="008A757D"/>
    <w:rsid w:val="008B0E33"/>
    <w:rsid w:val="008B2A3D"/>
    <w:rsid w:val="008B6AC2"/>
    <w:rsid w:val="008B6C4B"/>
    <w:rsid w:val="008C1BCC"/>
    <w:rsid w:val="008C6B32"/>
    <w:rsid w:val="008E219E"/>
    <w:rsid w:val="008E3852"/>
    <w:rsid w:val="008F203F"/>
    <w:rsid w:val="008F5EA9"/>
    <w:rsid w:val="00905648"/>
    <w:rsid w:val="00905C87"/>
    <w:rsid w:val="00905F1A"/>
    <w:rsid w:val="00907D01"/>
    <w:rsid w:val="00907EBD"/>
    <w:rsid w:val="00911576"/>
    <w:rsid w:val="009137BC"/>
    <w:rsid w:val="00914840"/>
    <w:rsid w:val="00914FE4"/>
    <w:rsid w:val="009154B8"/>
    <w:rsid w:val="00920390"/>
    <w:rsid w:val="00921A15"/>
    <w:rsid w:val="00923A1F"/>
    <w:rsid w:val="00930C35"/>
    <w:rsid w:val="0094364E"/>
    <w:rsid w:val="0095081B"/>
    <w:rsid w:val="009518DE"/>
    <w:rsid w:val="00955A48"/>
    <w:rsid w:val="009578C3"/>
    <w:rsid w:val="00963AAD"/>
    <w:rsid w:val="009659AD"/>
    <w:rsid w:val="00970DCE"/>
    <w:rsid w:val="009803E4"/>
    <w:rsid w:val="00982F3A"/>
    <w:rsid w:val="00983355"/>
    <w:rsid w:val="00983614"/>
    <w:rsid w:val="009930EA"/>
    <w:rsid w:val="00993A83"/>
    <w:rsid w:val="00993FA6"/>
    <w:rsid w:val="0099765C"/>
    <w:rsid w:val="009A1A3C"/>
    <w:rsid w:val="009A1A56"/>
    <w:rsid w:val="009A2589"/>
    <w:rsid w:val="009A3A91"/>
    <w:rsid w:val="009A7243"/>
    <w:rsid w:val="009B1DA2"/>
    <w:rsid w:val="009B7534"/>
    <w:rsid w:val="009C3417"/>
    <w:rsid w:val="009C4A41"/>
    <w:rsid w:val="009D10A0"/>
    <w:rsid w:val="009E3E08"/>
    <w:rsid w:val="009E5106"/>
    <w:rsid w:val="009E5870"/>
    <w:rsid w:val="009F0005"/>
    <w:rsid w:val="009F49B1"/>
    <w:rsid w:val="009F5216"/>
    <w:rsid w:val="009F6A00"/>
    <w:rsid w:val="009F6D3D"/>
    <w:rsid w:val="00A02438"/>
    <w:rsid w:val="00A06F90"/>
    <w:rsid w:val="00A11AC4"/>
    <w:rsid w:val="00A11F04"/>
    <w:rsid w:val="00A13D9F"/>
    <w:rsid w:val="00A1648D"/>
    <w:rsid w:val="00A176AE"/>
    <w:rsid w:val="00A25237"/>
    <w:rsid w:val="00A273CF"/>
    <w:rsid w:val="00A276B6"/>
    <w:rsid w:val="00A27CA4"/>
    <w:rsid w:val="00A51212"/>
    <w:rsid w:val="00A563CC"/>
    <w:rsid w:val="00A60E9A"/>
    <w:rsid w:val="00A61BD9"/>
    <w:rsid w:val="00A67381"/>
    <w:rsid w:val="00A703FC"/>
    <w:rsid w:val="00A714E5"/>
    <w:rsid w:val="00A74CB8"/>
    <w:rsid w:val="00A805A3"/>
    <w:rsid w:val="00A809B6"/>
    <w:rsid w:val="00A831B0"/>
    <w:rsid w:val="00A8620B"/>
    <w:rsid w:val="00A95D1E"/>
    <w:rsid w:val="00AA2D38"/>
    <w:rsid w:val="00AB52ED"/>
    <w:rsid w:val="00AB6470"/>
    <w:rsid w:val="00AC4068"/>
    <w:rsid w:val="00AC7914"/>
    <w:rsid w:val="00AE075E"/>
    <w:rsid w:val="00AE411B"/>
    <w:rsid w:val="00AE5759"/>
    <w:rsid w:val="00AE72AD"/>
    <w:rsid w:val="00B07C37"/>
    <w:rsid w:val="00B07D79"/>
    <w:rsid w:val="00B123B2"/>
    <w:rsid w:val="00B3247F"/>
    <w:rsid w:val="00B34C55"/>
    <w:rsid w:val="00B41923"/>
    <w:rsid w:val="00B463E0"/>
    <w:rsid w:val="00B46ABF"/>
    <w:rsid w:val="00B54E73"/>
    <w:rsid w:val="00B5542F"/>
    <w:rsid w:val="00B564CB"/>
    <w:rsid w:val="00B612CC"/>
    <w:rsid w:val="00B621E6"/>
    <w:rsid w:val="00B66754"/>
    <w:rsid w:val="00B7276E"/>
    <w:rsid w:val="00B77BED"/>
    <w:rsid w:val="00B820EE"/>
    <w:rsid w:val="00B85A09"/>
    <w:rsid w:val="00B9216A"/>
    <w:rsid w:val="00B93B5A"/>
    <w:rsid w:val="00BA076E"/>
    <w:rsid w:val="00BA25C1"/>
    <w:rsid w:val="00BA2789"/>
    <w:rsid w:val="00BB5F58"/>
    <w:rsid w:val="00BB732D"/>
    <w:rsid w:val="00BC39CA"/>
    <w:rsid w:val="00BC7B8B"/>
    <w:rsid w:val="00BD3BB7"/>
    <w:rsid w:val="00BE09A5"/>
    <w:rsid w:val="00BE6EE5"/>
    <w:rsid w:val="00BF008C"/>
    <w:rsid w:val="00C05C49"/>
    <w:rsid w:val="00C07FDD"/>
    <w:rsid w:val="00C11ED1"/>
    <w:rsid w:val="00C14B82"/>
    <w:rsid w:val="00C26279"/>
    <w:rsid w:val="00C274BC"/>
    <w:rsid w:val="00C3058B"/>
    <w:rsid w:val="00C475AE"/>
    <w:rsid w:val="00C52E6F"/>
    <w:rsid w:val="00C547AC"/>
    <w:rsid w:val="00C55607"/>
    <w:rsid w:val="00C56046"/>
    <w:rsid w:val="00C63231"/>
    <w:rsid w:val="00C71B63"/>
    <w:rsid w:val="00C73A9A"/>
    <w:rsid w:val="00C744ED"/>
    <w:rsid w:val="00C801E9"/>
    <w:rsid w:val="00C81CA6"/>
    <w:rsid w:val="00C837D5"/>
    <w:rsid w:val="00CA1108"/>
    <w:rsid w:val="00CA2FEB"/>
    <w:rsid w:val="00CC042F"/>
    <w:rsid w:val="00CD05BE"/>
    <w:rsid w:val="00CD5A06"/>
    <w:rsid w:val="00CE26AB"/>
    <w:rsid w:val="00CE4B0D"/>
    <w:rsid w:val="00CF411F"/>
    <w:rsid w:val="00CF42D3"/>
    <w:rsid w:val="00CF6A54"/>
    <w:rsid w:val="00D06493"/>
    <w:rsid w:val="00D129FD"/>
    <w:rsid w:val="00D13ABC"/>
    <w:rsid w:val="00D30E0B"/>
    <w:rsid w:val="00D316B0"/>
    <w:rsid w:val="00D35623"/>
    <w:rsid w:val="00D357EA"/>
    <w:rsid w:val="00D44FC9"/>
    <w:rsid w:val="00D552F4"/>
    <w:rsid w:val="00D565E9"/>
    <w:rsid w:val="00D574C0"/>
    <w:rsid w:val="00D66258"/>
    <w:rsid w:val="00D677EA"/>
    <w:rsid w:val="00D70490"/>
    <w:rsid w:val="00D72943"/>
    <w:rsid w:val="00D74CEB"/>
    <w:rsid w:val="00D8493F"/>
    <w:rsid w:val="00D85C17"/>
    <w:rsid w:val="00D861B4"/>
    <w:rsid w:val="00D870C7"/>
    <w:rsid w:val="00D93AE6"/>
    <w:rsid w:val="00DA0370"/>
    <w:rsid w:val="00DA24AF"/>
    <w:rsid w:val="00DA51F2"/>
    <w:rsid w:val="00DA66D6"/>
    <w:rsid w:val="00DB3338"/>
    <w:rsid w:val="00DB3415"/>
    <w:rsid w:val="00DC0F2C"/>
    <w:rsid w:val="00DC5552"/>
    <w:rsid w:val="00DC5AC2"/>
    <w:rsid w:val="00DC7604"/>
    <w:rsid w:val="00DD3208"/>
    <w:rsid w:val="00DE05CA"/>
    <w:rsid w:val="00DE0C7A"/>
    <w:rsid w:val="00DE4242"/>
    <w:rsid w:val="00DE5182"/>
    <w:rsid w:val="00DE6AB5"/>
    <w:rsid w:val="00DE6DC1"/>
    <w:rsid w:val="00E00111"/>
    <w:rsid w:val="00E14B05"/>
    <w:rsid w:val="00E14C73"/>
    <w:rsid w:val="00E15345"/>
    <w:rsid w:val="00E15ACB"/>
    <w:rsid w:val="00E15BB5"/>
    <w:rsid w:val="00E21CF2"/>
    <w:rsid w:val="00E2538D"/>
    <w:rsid w:val="00E269BC"/>
    <w:rsid w:val="00E305DD"/>
    <w:rsid w:val="00E30C14"/>
    <w:rsid w:val="00E31A53"/>
    <w:rsid w:val="00E372F1"/>
    <w:rsid w:val="00E40475"/>
    <w:rsid w:val="00E41994"/>
    <w:rsid w:val="00E45DB0"/>
    <w:rsid w:val="00E47263"/>
    <w:rsid w:val="00E52F1C"/>
    <w:rsid w:val="00E53320"/>
    <w:rsid w:val="00E542E4"/>
    <w:rsid w:val="00E555EB"/>
    <w:rsid w:val="00E61143"/>
    <w:rsid w:val="00E7043C"/>
    <w:rsid w:val="00E7060D"/>
    <w:rsid w:val="00E7063D"/>
    <w:rsid w:val="00E72124"/>
    <w:rsid w:val="00E72607"/>
    <w:rsid w:val="00E732F8"/>
    <w:rsid w:val="00E73C87"/>
    <w:rsid w:val="00E80086"/>
    <w:rsid w:val="00E80827"/>
    <w:rsid w:val="00E824A3"/>
    <w:rsid w:val="00E838F8"/>
    <w:rsid w:val="00EA1A90"/>
    <w:rsid w:val="00EA1C22"/>
    <w:rsid w:val="00EA5C58"/>
    <w:rsid w:val="00EC79BC"/>
    <w:rsid w:val="00ED05D8"/>
    <w:rsid w:val="00ED2BAD"/>
    <w:rsid w:val="00ED4E76"/>
    <w:rsid w:val="00EE0204"/>
    <w:rsid w:val="00EE26F1"/>
    <w:rsid w:val="00EF0CD0"/>
    <w:rsid w:val="00EF5F86"/>
    <w:rsid w:val="00EF6502"/>
    <w:rsid w:val="00EF78FE"/>
    <w:rsid w:val="00F0221D"/>
    <w:rsid w:val="00F04387"/>
    <w:rsid w:val="00F102C3"/>
    <w:rsid w:val="00F11CE5"/>
    <w:rsid w:val="00F145C0"/>
    <w:rsid w:val="00F2219A"/>
    <w:rsid w:val="00F4547E"/>
    <w:rsid w:val="00F756AD"/>
    <w:rsid w:val="00F83B2F"/>
    <w:rsid w:val="00F84C74"/>
    <w:rsid w:val="00F857FD"/>
    <w:rsid w:val="00F9040B"/>
    <w:rsid w:val="00F95D54"/>
    <w:rsid w:val="00F9604C"/>
    <w:rsid w:val="00FB256A"/>
    <w:rsid w:val="00FB783B"/>
    <w:rsid w:val="00FC731F"/>
    <w:rsid w:val="00FD079A"/>
    <w:rsid w:val="00FD0C34"/>
    <w:rsid w:val="00FD21C1"/>
    <w:rsid w:val="00FD3F8D"/>
    <w:rsid w:val="00FD7DA6"/>
    <w:rsid w:val="00FF3B92"/>
    <w:rsid w:val="00FF6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83974"/>
  <w15:chartTrackingRefBased/>
  <w15:docId w15:val="{C77F2B42-E8CD-4A4E-A54B-2196D3F8E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1E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1E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965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F5 List Paragraph,List Paragraph1,List Paragraph11,OBC Bullet,Numbered Para 1,Dot pt,No Spacing1,List Paragraph Char Char Char,Indicator Text,Bullet 1,Bullet Points,MAIN CONTENT,List Paragraph12,Colorful List - Accent 11,L,Bullets"/>
    <w:basedOn w:val="Normal"/>
    <w:link w:val="ListParagraphChar"/>
    <w:uiPriority w:val="34"/>
    <w:qFormat/>
    <w:rsid w:val="00E15345"/>
    <w:pPr>
      <w:ind w:left="720"/>
      <w:contextualSpacing/>
    </w:pPr>
  </w:style>
  <w:style w:type="paragraph" w:styleId="Header">
    <w:name w:val="header"/>
    <w:basedOn w:val="Normal"/>
    <w:link w:val="HeaderChar"/>
    <w:uiPriority w:val="99"/>
    <w:unhideWhenUsed/>
    <w:rsid w:val="00D13A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ABC"/>
  </w:style>
  <w:style w:type="paragraph" w:styleId="Footer">
    <w:name w:val="footer"/>
    <w:basedOn w:val="Normal"/>
    <w:link w:val="FooterChar"/>
    <w:uiPriority w:val="99"/>
    <w:unhideWhenUsed/>
    <w:rsid w:val="00D13A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ABC"/>
  </w:style>
  <w:style w:type="paragraph" w:styleId="FootnoteText">
    <w:name w:val="footnote text"/>
    <w:basedOn w:val="Normal"/>
    <w:link w:val="FootnoteTextChar"/>
    <w:uiPriority w:val="99"/>
    <w:semiHidden/>
    <w:unhideWhenUsed/>
    <w:rsid w:val="003762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628E"/>
    <w:rPr>
      <w:sz w:val="20"/>
      <w:szCs w:val="20"/>
    </w:rPr>
  </w:style>
  <w:style w:type="character" w:styleId="FootnoteReference">
    <w:name w:val="footnote reference"/>
    <w:basedOn w:val="DefaultParagraphFont"/>
    <w:uiPriority w:val="99"/>
    <w:semiHidden/>
    <w:unhideWhenUsed/>
    <w:rsid w:val="0037628E"/>
    <w:rPr>
      <w:vertAlign w:val="superscript"/>
    </w:rPr>
  </w:style>
  <w:style w:type="character" w:styleId="Hyperlink">
    <w:name w:val="Hyperlink"/>
    <w:basedOn w:val="DefaultParagraphFont"/>
    <w:uiPriority w:val="99"/>
    <w:unhideWhenUsed/>
    <w:rsid w:val="0037628E"/>
    <w:rPr>
      <w:color w:val="0563C1" w:themeColor="hyperlink"/>
      <w:u w:val="single"/>
    </w:rPr>
  </w:style>
  <w:style w:type="character" w:styleId="UnresolvedMention">
    <w:name w:val="Unresolved Mention"/>
    <w:basedOn w:val="DefaultParagraphFont"/>
    <w:uiPriority w:val="99"/>
    <w:semiHidden/>
    <w:unhideWhenUsed/>
    <w:rsid w:val="0037628E"/>
    <w:rPr>
      <w:color w:val="605E5C"/>
      <w:shd w:val="clear" w:color="auto" w:fill="E1DFDD"/>
    </w:rPr>
  </w:style>
  <w:style w:type="paragraph" w:customStyle="1" w:styleId="xxxxxxxxmsonormal">
    <w:name w:val="x_xxxxxxxmsonormal"/>
    <w:basedOn w:val="Normal"/>
    <w:rsid w:val="005B3ACF"/>
    <w:pPr>
      <w:spacing w:before="100" w:beforeAutospacing="1" w:after="100" w:afterAutospacing="1" w:line="240" w:lineRule="auto"/>
    </w:pPr>
    <w:rPr>
      <w:rFonts w:ascii="Calibri" w:hAnsi="Calibri" w:cs="Calibri"/>
      <w:lang w:eastAsia="en-GB"/>
    </w:rPr>
  </w:style>
  <w:style w:type="character" w:customStyle="1" w:styleId="ListParagraphChar">
    <w:name w:val="List Paragraph Char"/>
    <w:aliases w:val="Bullet Char,F5 List Paragraph Char,List Paragraph1 Char,List Paragraph11 Char,OBC Bullet Char,Numbered Para 1 Char,Dot pt Char,No Spacing1 Char,List Paragraph Char Char Char Char,Indicator Text Char,Bullet 1 Char,Bullet Points Char"/>
    <w:link w:val="ListParagraph"/>
    <w:uiPriority w:val="34"/>
    <w:qFormat/>
    <w:locked/>
    <w:rsid w:val="00B463E0"/>
  </w:style>
  <w:style w:type="character" w:styleId="Strong">
    <w:name w:val="Strong"/>
    <w:basedOn w:val="DefaultParagraphFont"/>
    <w:uiPriority w:val="22"/>
    <w:qFormat/>
    <w:rsid w:val="00B463E0"/>
    <w:rPr>
      <w:b/>
      <w:bCs/>
    </w:rPr>
  </w:style>
  <w:style w:type="paragraph" w:styleId="Revision">
    <w:name w:val="Revision"/>
    <w:hidden/>
    <w:uiPriority w:val="99"/>
    <w:semiHidden/>
    <w:rsid w:val="003F0778"/>
    <w:pPr>
      <w:spacing w:after="0" w:line="240" w:lineRule="auto"/>
    </w:pPr>
  </w:style>
  <w:style w:type="character" w:customStyle="1" w:styleId="Heading1Char">
    <w:name w:val="Heading 1 Char"/>
    <w:basedOn w:val="DefaultParagraphFont"/>
    <w:link w:val="Heading1"/>
    <w:uiPriority w:val="9"/>
    <w:rsid w:val="00601E4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01E4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9652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158203">
      <w:bodyDiv w:val="1"/>
      <w:marLeft w:val="0"/>
      <w:marRight w:val="0"/>
      <w:marTop w:val="0"/>
      <w:marBottom w:val="0"/>
      <w:divBdr>
        <w:top w:val="none" w:sz="0" w:space="0" w:color="auto"/>
        <w:left w:val="none" w:sz="0" w:space="0" w:color="auto"/>
        <w:bottom w:val="none" w:sz="0" w:space="0" w:color="auto"/>
        <w:right w:val="none" w:sz="0" w:space="0" w:color="auto"/>
      </w:divBdr>
    </w:div>
    <w:div w:id="1237322357">
      <w:bodyDiv w:val="1"/>
      <w:marLeft w:val="0"/>
      <w:marRight w:val="0"/>
      <w:marTop w:val="0"/>
      <w:marBottom w:val="0"/>
      <w:divBdr>
        <w:top w:val="none" w:sz="0" w:space="0" w:color="auto"/>
        <w:left w:val="none" w:sz="0" w:space="0" w:color="auto"/>
        <w:bottom w:val="none" w:sz="0" w:space="0" w:color="auto"/>
        <w:right w:val="none" w:sz="0" w:space="0" w:color="auto"/>
      </w:divBdr>
    </w:div>
    <w:div w:id="195539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nicationsconsumerpanel.org.uk/research-and-reports/switching-from-analogue-to-telephony-listening-to-the-needs-of-landline-consumers-2022" TargetMode="External"/><Relationship Id="rId13" Type="http://schemas.openxmlformats.org/officeDocument/2006/relationships/hyperlink" Target="https://www.communicationsconsumerpanel.org.uk/stakeholder-engagement/the-panels-national-hub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lderpeople.wales/wp-content/uploads/2022/05/S12-Guidance-Ensuring-access-to-information-and-services-in-a-digital-age.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fcom.org.uk/__data/assets/pdf_file/0024/244473/2022-treating-vulnerable-customers-fairly.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onsumerinsight.which.co.uk/articles/broadband-social-tariffs" TargetMode="External"/><Relationship Id="rId4" Type="http://schemas.openxmlformats.org/officeDocument/2006/relationships/settings" Target="settings.xml"/><Relationship Id="rId9" Type="http://schemas.openxmlformats.org/officeDocument/2006/relationships/hyperlink" Target="https://www.ofcom.org.uk/phones-telecoms-and-internet/advice-for-consumers/costs-and-billing/social-tariffs" TargetMode="External"/><Relationship Id="rId14" Type="http://schemas.openxmlformats.org/officeDocument/2006/relationships/hyperlink" Target="https://www.communicationsconsumerpanel.org.uk/news/latest/post/763-our-top-tips-on-making-communications-services-inclusive-and-accessible-for-all-consumer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which.co.uk/news/article/four-common-misconceptions-about-broadband-social-tariffs-aNleg5E4wviG" TargetMode="External"/><Relationship Id="rId2" Type="http://schemas.openxmlformats.org/officeDocument/2006/relationships/hyperlink" Target="https://www.bing.com/search?q=welsh+government+mdls+reseawrch&amp;cvid=3aa0a85593a64cf2b5cdfd032a34c177&amp;aqs=edge..69i57j0l5j69i11004.13552j0j1&amp;pglt=41&amp;FORM=ANNAB1&amp;PC=U531" TargetMode="External"/><Relationship Id="rId1" Type="http://schemas.openxmlformats.org/officeDocument/2006/relationships/hyperlink" Target="https://olderpeople.wales/wp-content/uploads/2022/05/S12-Guidance-Ensuring-access-to-information-and-services-in-a-digital-age.pdf" TargetMode="External"/><Relationship Id="rId4" Type="http://schemas.openxmlformats.org/officeDocument/2006/relationships/hyperlink" Target="https://www.ofcom.org.uk/__data/assets/pdf_file/0024/244473/2022-treating-vulnerable-customers-fairly.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D52C9-789C-41E2-AA59-6E3F7F4F3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4428</TotalTime>
  <Pages>9</Pages>
  <Words>2794</Words>
  <Characters>15507</Characters>
  <Application>Microsoft Office Word</Application>
  <DocSecurity>0</DocSecurity>
  <Lines>304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Newbold</dc:creator>
  <cp:keywords/>
  <dc:description/>
  <cp:lastModifiedBy>Chloe Newbold</cp:lastModifiedBy>
  <cp:revision>578</cp:revision>
  <dcterms:created xsi:type="dcterms:W3CDTF">2023-02-20T11:13:00Z</dcterms:created>
  <dcterms:modified xsi:type="dcterms:W3CDTF">2023-03-16T15:50:00Z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2023-03-16T15:29:15Z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df0e718d-3b86-4814-a375-0e925ad12b87</vt:lpwstr>
  </property>
  <property fmtid="{D5CDD505-2E9C-101B-9397-08002B2CF9AE}" pid="8" name="MSIP_Label_5a50d26f-5c2c-4137-8396-1b24eb24286c_ContentBits">
    <vt:lpwstr>0</vt:lpwstr>
  </property>
</Properties>
</file>