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rebuchet MS" w:hAnsi="Trebuchet MS"/>
          <w:sz w:val="22"/>
          <w:szCs w:val="22"/>
        </w:rPr>
        <w:id w:val="-765767206"/>
        <w:docPartObj>
          <w:docPartGallery w:val="Cover Pages"/>
          <w:docPartUnique/>
        </w:docPartObj>
      </w:sdtPr>
      <w:sdtEndPr/>
      <w:sdtContent>
        <w:p w14:paraId="2A2152F9" w14:textId="225F28B2" w:rsidR="007C1B58" w:rsidRPr="00A75CE7" w:rsidRDefault="003403E3" w:rsidP="003403E3">
          <w:pPr>
            <w:jc w:val="right"/>
            <w:rPr>
              <w:rFonts w:ascii="Trebuchet MS" w:hAnsi="Trebuchet MS"/>
              <w:sz w:val="22"/>
              <w:szCs w:val="22"/>
            </w:rPr>
          </w:pPr>
          <w:r>
            <w:rPr>
              <w:noProof/>
              <w:lang w:eastAsia="cy-GB"/>
            </w:rPr>
            <w:drawing>
              <wp:inline distT="0" distB="0" distL="0" distR="0" wp14:anchorId="37A8E6DE" wp14:editId="59F2EC06">
                <wp:extent cx="1435489" cy="624602"/>
                <wp:effectExtent l="0" t="0" r="0" b="444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a:extLst>
                            <a:ext uri="{C183D7F6-B498-43B3-948B-1728B52AA6E4}">
                              <adec:decorative xmlns:w16sdtdh="http://schemas.microsoft.com/office/word/2020/wordml/sdtdatahash"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arto="http://schemas.microsoft.com/office/word/2006/arto" val="1"/>
                            </a:ext>
                          </a:extLst>
                        </a:blip>
                        <a:stretch>
                          <a:fillRect/>
                        </a:stretch>
                      </pic:blipFill>
                      <pic:spPr>
                        <a:xfrm>
                          <a:off x="0" y="0"/>
                          <a:ext cx="1435489" cy="624602"/>
                        </a:xfrm>
                        <a:prstGeom prst="rect">
                          <a:avLst/>
                        </a:prstGeom>
                      </pic:spPr>
                    </pic:pic>
                  </a:graphicData>
                </a:graphic>
              </wp:inline>
            </w:drawing>
          </w:r>
        </w:p>
        <w:p w14:paraId="47027254" w14:textId="77777777" w:rsidR="007C1B58" w:rsidRPr="00A75CE7" w:rsidRDefault="007C1B58" w:rsidP="007C1B58">
          <w:pPr>
            <w:rPr>
              <w:rFonts w:ascii="Trebuchet MS" w:hAnsi="Trebuchet MS"/>
              <w:sz w:val="40"/>
              <w:szCs w:val="40"/>
            </w:rPr>
          </w:pPr>
        </w:p>
        <w:p w14:paraId="30731AF5" w14:textId="6344C272" w:rsidR="007C1B58" w:rsidRPr="00A75CE7" w:rsidRDefault="007C1B58" w:rsidP="007C1B58">
          <w:pPr>
            <w:rPr>
              <w:rFonts w:ascii="Trebuchet MS" w:hAnsi="Trebuchet MS"/>
              <w:b/>
              <w:bCs/>
              <w:sz w:val="40"/>
              <w:szCs w:val="40"/>
            </w:rPr>
          </w:pPr>
          <w:r w:rsidRPr="00CB1A9A">
            <w:rPr>
              <w:rStyle w:val="Heading1Char"/>
              <w:rFonts w:ascii="Trebuchet MS" w:hAnsi="Trebuchet MS"/>
              <w:b/>
              <w:bCs/>
              <w:color w:val="auto"/>
              <w:sz w:val="40"/>
              <w:szCs w:val="40"/>
            </w:rPr>
            <w:t xml:space="preserve">A yw gwasanaethau danfon yn bodloni ein hanghenion </w:t>
          </w:r>
          <w:r w:rsidR="003403E3" w:rsidRPr="00CB1A9A">
            <w:rPr>
              <w:rStyle w:val="Heading1Char"/>
              <w:rFonts w:ascii="Trebuchet MS" w:hAnsi="Trebuchet MS"/>
              <w:b/>
              <w:bCs/>
              <w:color w:val="auto"/>
              <w:sz w:val="40"/>
              <w:szCs w:val="40"/>
            </w:rPr>
            <w:t>yn 2021?</w:t>
          </w:r>
          <w:r w:rsidR="003403E3">
            <w:rPr>
              <w:rFonts w:ascii="Trebuchet MS" w:hAnsi="Trebuchet MS"/>
              <w:b/>
              <w:sz w:val="40"/>
            </w:rPr>
            <w:br/>
          </w:r>
          <w:r w:rsidR="003403E3">
            <w:rPr>
              <w:rFonts w:ascii="Trebuchet MS" w:hAnsi="Trebuchet MS"/>
              <w:b/>
              <w:i/>
              <w:sz w:val="40"/>
            </w:rPr>
            <w:br/>
          </w:r>
          <w:r w:rsidR="003403E3">
            <w:rPr>
              <w:rFonts w:ascii="Trebuchet MS" w:hAnsi="Trebuchet MS"/>
              <w:b/>
              <w:i/>
              <w:sz w:val="28"/>
            </w:rPr>
            <w:t>Astudiaeth fanwl o brofiadau grŵp o ddefnyddwyr, dinasyddion a microfusnesau o'r gwasanaeth parseli yn ystod y pandemig</w:t>
          </w:r>
        </w:p>
        <w:p w14:paraId="23434963" w14:textId="4ADE07DD" w:rsidR="007C1B58" w:rsidRPr="00A75CE7" w:rsidRDefault="007C1B58">
          <w:pPr>
            <w:rPr>
              <w:rFonts w:ascii="Trebuchet MS" w:hAnsi="Trebuchet MS"/>
              <w:sz w:val="22"/>
              <w:szCs w:val="22"/>
            </w:rPr>
          </w:pPr>
        </w:p>
        <w:p w14:paraId="6346DC02" w14:textId="77777777" w:rsidR="007C1B58" w:rsidRPr="00A75CE7" w:rsidRDefault="007C1B58">
          <w:pPr>
            <w:rPr>
              <w:rFonts w:ascii="Trebuchet MS" w:hAnsi="Trebuchet MS"/>
              <w:sz w:val="22"/>
              <w:szCs w:val="22"/>
            </w:rPr>
          </w:pPr>
        </w:p>
        <w:p w14:paraId="2A160EC4" w14:textId="1210E3F8" w:rsidR="007C1B58" w:rsidRPr="00A75CE7" w:rsidRDefault="007C1B58">
          <w:pPr>
            <w:rPr>
              <w:rFonts w:ascii="Trebuchet MS" w:hAnsi="Trebuchet MS"/>
              <w:sz w:val="22"/>
              <w:szCs w:val="22"/>
            </w:rPr>
          </w:pPr>
          <w:r>
            <w:rPr>
              <w:noProof/>
              <w:lang w:eastAsia="cy-GB"/>
            </w:rPr>
            <w:drawing>
              <wp:inline distT="0" distB="0" distL="0" distR="0" wp14:anchorId="755978B7" wp14:editId="77331BF3">
                <wp:extent cx="6023610" cy="4395788"/>
                <wp:effectExtent l="0" t="0" r="0" b="508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023610" cy="4395788"/>
                        </a:xfrm>
                        <a:prstGeom prst="rect">
                          <a:avLst/>
                        </a:prstGeom>
                      </pic:spPr>
                    </pic:pic>
                  </a:graphicData>
                </a:graphic>
              </wp:inline>
            </w:drawing>
          </w:r>
        </w:p>
        <w:p w14:paraId="01DE7D8E" w14:textId="77777777" w:rsidR="007C1B58" w:rsidRPr="00A75CE7" w:rsidRDefault="007C1B58">
          <w:pPr>
            <w:rPr>
              <w:rFonts w:ascii="Trebuchet MS" w:hAnsi="Trebuchet MS"/>
              <w:sz w:val="22"/>
              <w:szCs w:val="22"/>
            </w:rPr>
          </w:pPr>
        </w:p>
        <w:p w14:paraId="6A9A5C71" w14:textId="77777777" w:rsidR="007C1B58" w:rsidRPr="00A75CE7" w:rsidRDefault="007C1B58">
          <w:pPr>
            <w:rPr>
              <w:rFonts w:ascii="Trebuchet MS" w:hAnsi="Trebuchet MS"/>
              <w:b/>
              <w:bCs/>
              <w:sz w:val="22"/>
              <w:szCs w:val="22"/>
            </w:rPr>
          </w:pPr>
        </w:p>
        <w:p w14:paraId="33BF7C16" w14:textId="77777777" w:rsidR="007C1B58" w:rsidRPr="00A75CE7" w:rsidRDefault="007C1B58">
          <w:pPr>
            <w:rPr>
              <w:rFonts w:ascii="Trebuchet MS" w:hAnsi="Trebuchet MS"/>
              <w:b/>
              <w:bCs/>
              <w:sz w:val="22"/>
              <w:szCs w:val="22"/>
            </w:rPr>
          </w:pPr>
        </w:p>
        <w:p w14:paraId="25F57950" w14:textId="77777777" w:rsidR="00DE37B8" w:rsidRDefault="00DE37B8" w:rsidP="00DE37B8">
          <w:pPr>
            <w:jc w:val="right"/>
            <w:rPr>
              <w:rFonts w:ascii="Trebuchet MS" w:hAnsi="Trebuchet MS"/>
              <w:b/>
              <w:bCs/>
              <w:sz w:val="22"/>
              <w:szCs w:val="22"/>
            </w:rPr>
          </w:pPr>
        </w:p>
        <w:p w14:paraId="702D040E" w14:textId="77777777" w:rsidR="00DE37B8" w:rsidRDefault="00DE37B8" w:rsidP="00DE37B8">
          <w:pPr>
            <w:jc w:val="right"/>
            <w:rPr>
              <w:rFonts w:ascii="Trebuchet MS" w:hAnsi="Trebuchet MS"/>
              <w:b/>
              <w:bCs/>
              <w:sz w:val="22"/>
              <w:szCs w:val="22"/>
            </w:rPr>
          </w:pPr>
        </w:p>
        <w:p w14:paraId="778DAD86" w14:textId="77777777" w:rsidR="00DE37B8" w:rsidRDefault="00DE37B8" w:rsidP="00DE37B8">
          <w:pPr>
            <w:jc w:val="right"/>
            <w:rPr>
              <w:rFonts w:ascii="Trebuchet MS" w:hAnsi="Trebuchet MS"/>
              <w:b/>
              <w:bCs/>
              <w:sz w:val="22"/>
              <w:szCs w:val="22"/>
            </w:rPr>
          </w:pPr>
        </w:p>
        <w:p w14:paraId="28DD6339" w14:textId="686B1B38" w:rsidR="007C1B58" w:rsidRPr="007C27A7" w:rsidRDefault="007C1B58" w:rsidP="007C27A7">
          <w:pPr>
            <w:jc w:val="right"/>
            <w:rPr>
              <w:rFonts w:ascii="Trebuchet MS" w:hAnsi="Trebuchet MS"/>
              <w:b/>
              <w:bCs/>
              <w:sz w:val="28"/>
              <w:szCs w:val="28"/>
            </w:rPr>
          </w:pPr>
          <w:r>
            <w:rPr>
              <w:rFonts w:ascii="Trebuchet MS" w:hAnsi="Trebuchet MS"/>
              <w:b/>
              <w:sz w:val="28"/>
            </w:rPr>
            <w:t>Adroddiad ac argymhellion gan</w:t>
          </w:r>
          <w:r>
            <w:rPr>
              <w:rFonts w:ascii="Trebuchet MS" w:hAnsi="Trebuchet MS"/>
              <w:b/>
              <w:sz w:val="28"/>
            </w:rPr>
            <w:br/>
            <w:t>y Panel Defnyddwyr Gwasanaethau Cyfathrebu</w:t>
          </w:r>
          <w:r>
            <w:rPr>
              <w:rFonts w:ascii="Trebuchet MS" w:hAnsi="Trebuchet MS"/>
              <w:b/>
              <w:sz w:val="28"/>
            </w:rPr>
            <w:br/>
            <w:t>Mehefin 2021</w:t>
          </w:r>
        </w:p>
      </w:sdtContent>
    </w:sdt>
    <w:p w14:paraId="2669DCCF" w14:textId="517FEEC7" w:rsidR="00C15B5E" w:rsidRPr="00CB1A9A" w:rsidRDefault="007C1B58" w:rsidP="00CB1A9A">
      <w:pPr>
        <w:pStyle w:val="Heading1"/>
        <w:rPr>
          <w:bCs/>
        </w:rPr>
      </w:pPr>
      <w:bookmarkStart w:id="0" w:name="_Toc75493324"/>
      <w:r>
        <w:rPr>
          <w:rStyle w:val="Heading1Char"/>
          <w:rFonts w:ascii="Trebuchet MS" w:hAnsi="Trebuchet MS"/>
          <w:b/>
          <w:color w:val="auto"/>
        </w:rPr>
        <w:t>Crynodeb Gweithredol</w:t>
      </w:r>
      <w:bookmarkEnd w:id="0"/>
    </w:p>
    <w:p w14:paraId="6C720C0D" w14:textId="77777777" w:rsidR="00C15B5E" w:rsidRPr="00A75CE7" w:rsidRDefault="00C15B5E" w:rsidP="00573F6A">
      <w:pPr>
        <w:rPr>
          <w:rFonts w:ascii="Trebuchet MS" w:hAnsi="Trebuchet MS"/>
          <w:sz w:val="22"/>
          <w:szCs w:val="22"/>
        </w:rPr>
      </w:pPr>
    </w:p>
    <w:p w14:paraId="1066DC6D" w14:textId="49CFEDE7" w:rsidR="216347B5" w:rsidRDefault="216347B5" w:rsidP="00FF4FDD">
      <w:pPr>
        <w:spacing w:line="276" w:lineRule="auto"/>
        <w:rPr>
          <w:rFonts w:ascii="Trebuchet MS" w:hAnsi="Trebuchet MS"/>
          <w:b/>
          <w:bCs/>
          <w:sz w:val="22"/>
          <w:szCs w:val="22"/>
        </w:rPr>
      </w:pPr>
      <w:bookmarkStart w:id="1" w:name="_Hlk74761620"/>
      <w:r>
        <w:rPr>
          <w:rFonts w:ascii="Trebuchet MS" w:hAnsi="Trebuchet MS"/>
          <w:b/>
          <w:sz w:val="22"/>
        </w:rPr>
        <w:t>Cefndir</w:t>
      </w:r>
    </w:p>
    <w:p w14:paraId="03DE9867" w14:textId="0EA2A3BB" w:rsidR="233198D5" w:rsidRDefault="233198D5" w:rsidP="00FF4FDD">
      <w:pPr>
        <w:spacing w:line="276" w:lineRule="auto"/>
        <w:rPr>
          <w:rFonts w:ascii="Trebuchet MS" w:hAnsi="Trebuchet MS"/>
          <w:b/>
          <w:bCs/>
          <w:sz w:val="22"/>
          <w:szCs w:val="22"/>
        </w:rPr>
      </w:pPr>
    </w:p>
    <w:p w14:paraId="5D989C3E" w14:textId="5610DAC3" w:rsidR="216347B5" w:rsidRDefault="216347B5" w:rsidP="00FF4FDD">
      <w:pPr>
        <w:spacing w:line="276" w:lineRule="auto"/>
        <w:rPr>
          <w:rFonts w:ascii="Trebuchet MS" w:hAnsi="Trebuchet MS"/>
          <w:sz w:val="22"/>
          <w:szCs w:val="22"/>
        </w:rPr>
      </w:pPr>
      <w:r>
        <w:rPr>
          <w:rFonts w:ascii="Trebuchet MS" w:hAnsi="Trebuchet MS"/>
          <w:sz w:val="22"/>
        </w:rPr>
        <w:t>Mae’r Panel Defnyddwyr Gwasanaethau Cyfathrebu yn gwrando ar leisiau defnyddwyr, dinasyddion a microfusnesau, ac yn sicrhau bod y diwydiant, Ofcom, y llywodraeth ac eraill yn eu clywed. Yn ogystal ag ymgysylltu â rhanddeiliaid sy’n gweithio gyda defnyddwyr bob dydd, rydym ni’n comisiynu ymchwil annibynnol ar bynciau lle mae perygl o niwed i ddefnyddwyr – ac yn enwedig i grwpiau a allai fod â gofynion ychwanegol, neu nad yw eu lleisiau’n cael eu clywed gymaint gan lunwyr polisïau a'r diwydiant.</w:t>
      </w:r>
    </w:p>
    <w:p w14:paraId="03F9B4C8" w14:textId="6E9190EE" w:rsidR="5355C004" w:rsidRDefault="5355C004" w:rsidP="00FF4FDD">
      <w:pPr>
        <w:spacing w:line="276" w:lineRule="auto"/>
        <w:rPr>
          <w:rFonts w:ascii="Trebuchet MS" w:hAnsi="Trebuchet MS"/>
          <w:sz w:val="22"/>
          <w:szCs w:val="22"/>
        </w:rPr>
      </w:pPr>
    </w:p>
    <w:p w14:paraId="44D0CB11" w14:textId="3BCE8D14" w:rsidR="2B3D974B" w:rsidRPr="00991890" w:rsidRDefault="2B3D974B" w:rsidP="00FF4FDD">
      <w:pPr>
        <w:spacing w:line="276" w:lineRule="auto"/>
        <w:rPr>
          <w:rFonts w:ascii="Trebuchet MS" w:hAnsi="Trebuchet MS"/>
          <w:i/>
          <w:iCs/>
          <w:sz w:val="22"/>
          <w:szCs w:val="22"/>
        </w:rPr>
      </w:pPr>
      <w:r>
        <w:rPr>
          <w:rFonts w:ascii="Trebuchet MS" w:hAnsi="Trebuchet MS"/>
          <w:i/>
          <w:sz w:val="22"/>
        </w:rPr>
        <w:t>Mae gan rai cwsmeriaid nodweddion neu namau sy’n gwneud gwasanaethau cyfathrebu yn haws neu’n anoddach eu defnyddio oherwydd rhwystrau mewn cymdeithas. Bydd y rhain yn wahanol mewn gwahanol gyd-destunau. Ym mharagraff 4, rydym wedi nodi’r nodweddion hynny ar gyfer y gwasanaeth parseli.</w:t>
      </w:r>
    </w:p>
    <w:p w14:paraId="63D3017C" w14:textId="77777777" w:rsidR="00162338" w:rsidRDefault="00162338" w:rsidP="00FF4FDD">
      <w:pPr>
        <w:spacing w:line="276" w:lineRule="auto"/>
        <w:rPr>
          <w:rFonts w:ascii="Trebuchet MS" w:hAnsi="Trebuchet MS"/>
          <w:sz w:val="22"/>
          <w:szCs w:val="22"/>
        </w:rPr>
      </w:pPr>
    </w:p>
    <w:p w14:paraId="30D69FB3" w14:textId="4E708A29" w:rsidR="216347B5" w:rsidRDefault="216347B5" w:rsidP="00FF4FDD">
      <w:pPr>
        <w:spacing w:line="276" w:lineRule="auto"/>
        <w:rPr>
          <w:rFonts w:ascii="Trebuchet MS" w:hAnsi="Trebuchet MS"/>
          <w:b/>
          <w:bCs/>
          <w:sz w:val="22"/>
          <w:szCs w:val="22"/>
        </w:rPr>
      </w:pPr>
      <w:r>
        <w:rPr>
          <w:rFonts w:ascii="Trebuchet MS" w:hAnsi="Trebuchet MS"/>
          <w:b/>
          <w:sz w:val="22"/>
        </w:rPr>
        <w:t>Y mater dan sylw</w:t>
      </w:r>
    </w:p>
    <w:p w14:paraId="718FCEEC" w14:textId="5091B01F" w:rsidR="233198D5" w:rsidRDefault="233198D5" w:rsidP="00FF4FDD">
      <w:pPr>
        <w:spacing w:line="276" w:lineRule="auto"/>
        <w:rPr>
          <w:rFonts w:ascii="Trebuchet MS" w:hAnsi="Trebuchet MS"/>
          <w:sz w:val="22"/>
          <w:szCs w:val="22"/>
        </w:rPr>
      </w:pPr>
    </w:p>
    <w:p w14:paraId="7BCA2701" w14:textId="77777777" w:rsidR="004F1A53" w:rsidRDefault="78826B62" w:rsidP="00FF4FDD">
      <w:pPr>
        <w:spacing w:line="276" w:lineRule="auto"/>
        <w:rPr>
          <w:rFonts w:ascii="Trebuchet MS" w:hAnsi="Trebuchet MS"/>
          <w:sz w:val="22"/>
          <w:szCs w:val="22"/>
        </w:rPr>
      </w:pPr>
      <w:r>
        <w:rPr>
          <w:rFonts w:ascii="Trebuchet MS" w:hAnsi="Trebuchet MS"/>
          <w:sz w:val="22"/>
        </w:rPr>
        <w:t xml:space="preserve">Dywedodd ein rhanddeiliaid wrthym fod pandemig COVID-19 yn cyflymu twf y defnydd o’r gwasanaeth parseli – a oedd eisoes yn cynyddu’n gyflym – gyda mwy a mwy o bobl yn dibynnu ar siopa ar-lein a gwasanaethau danfon parseli wrth i siopau nad ydynt yn hanfodol gau eu drysau, ac wrth i bobl sy’n ‘eithriadol o agored i niwed yn glinigol’ gael cyfarwyddyd i aros yn eu cartrefi a gwarchod eu hunain rhag y feirws. </w:t>
      </w:r>
    </w:p>
    <w:p w14:paraId="6AC0A8A0" w14:textId="77777777" w:rsidR="004F1A53" w:rsidRDefault="004F1A53" w:rsidP="00FF4FDD">
      <w:pPr>
        <w:spacing w:line="276" w:lineRule="auto"/>
        <w:rPr>
          <w:rFonts w:ascii="Trebuchet MS" w:hAnsi="Trebuchet MS"/>
          <w:sz w:val="22"/>
          <w:szCs w:val="22"/>
        </w:rPr>
      </w:pPr>
    </w:p>
    <w:p w14:paraId="39F3EAF1" w14:textId="071831F6" w:rsidR="216347B5" w:rsidDel="001F1C36" w:rsidRDefault="78826B62" w:rsidP="00FF4FDD">
      <w:pPr>
        <w:spacing w:line="276" w:lineRule="auto"/>
        <w:rPr>
          <w:rFonts w:ascii="Trebuchet MS" w:hAnsi="Trebuchet MS"/>
          <w:sz w:val="22"/>
          <w:szCs w:val="22"/>
        </w:rPr>
      </w:pPr>
      <w:r>
        <w:rPr>
          <w:rFonts w:ascii="Trebuchet MS" w:hAnsi="Trebuchet MS"/>
          <w:sz w:val="22"/>
        </w:rPr>
        <w:t xml:space="preserve">Felly fe wnaethom gomisiynu ymchwil er mwyn deall a oedd gan ddefnyddwyr gwasanaethau parseli, a allai fod yn ddefnyddwyr agored i niwed, ofynion nad oedd y farchnad yn eu hystyried a pha newidiadau y gallai fod eu hangen i sicrhau bod yr anghenion hyn yn cael eu diwallu. </w:t>
      </w:r>
    </w:p>
    <w:p w14:paraId="20589C97" w14:textId="427A683B" w:rsidR="043F2FC2" w:rsidRDefault="043F2FC2" w:rsidP="00FF4FDD">
      <w:pPr>
        <w:spacing w:line="276" w:lineRule="auto"/>
        <w:rPr>
          <w:rFonts w:ascii="Trebuchet MS" w:hAnsi="Trebuchet MS"/>
          <w:sz w:val="22"/>
          <w:szCs w:val="22"/>
        </w:rPr>
      </w:pPr>
    </w:p>
    <w:p w14:paraId="0A7AAEF0" w14:textId="073635B0" w:rsidR="043F2FC2" w:rsidRDefault="78826B62" w:rsidP="00FF4FDD">
      <w:pPr>
        <w:spacing w:line="276" w:lineRule="auto"/>
        <w:rPr>
          <w:rFonts w:ascii="Trebuchet MS" w:hAnsi="Trebuchet MS"/>
          <w:sz w:val="22"/>
          <w:szCs w:val="22"/>
        </w:rPr>
      </w:pPr>
      <w:r>
        <w:rPr>
          <w:rFonts w:ascii="Trebuchet MS" w:hAnsi="Trebuchet MS"/>
          <w:sz w:val="22"/>
        </w:rPr>
        <w:t xml:space="preserve">Roedd yr ymchwil yn cynnwys 40 o gyfweliadau manwl â defnyddwyr gwasanaethau parseli ar draws y DU. Roedd y cyfweliadau’n canolbwyntio’n bennaf ar bobl a oedd angen rhywbeth penodol gan y gwasanaeth, boed hynny’n ofynion mynediad oherwydd oedran, cyflwr iechyd, nam neu anabledd, neu eu bod yn byw mewn ardal wledig neu ardal wledig anghysbell, neu’n rhedeg microfusnes. </w:t>
      </w:r>
    </w:p>
    <w:p w14:paraId="54615885" w14:textId="6306D888" w:rsidR="233198D5" w:rsidRDefault="233198D5" w:rsidP="00FF4FDD">
      <w:pPr>
        <w:spacing w:line="276" w:lineRule="auto"/>
        <w:rPr>
          <w:rFonts w:ascii="Trebuchet MS" w:hAnsi="Trebuchet MS"/>
          <w:b/>
          <w:bCs/>
        </w:rPr>
      </w:pPr>
    </w:p>
    <w:p w14:paraId="5A20FAD9" w14:textId="62FCF436" w:rsidR="2C13016F" w:rsidRDefault="78826B62" w:rsidP="00FF4FDD">
      <w:pPr>
        <w:spacing w:line="276" w:lineRule="auto"/>
        <w:rPr>
          <w:rFonts w:ascii="Trebuchet MS" w:hAnsi="Trebuchet MS"/>
          <w:sz w:val="22"/>
          <w:szCs w:val="22"/>
        </w:rPr>
      </w:pPr>
      <w:r>
        <w:rPr>
          <w:rFonts w:ascii="Trebuchet MS" w:hAnsi="Trebuchet MS"/>
          <w:sz w:val="22"/>
        </w:rPr>
        <w:t>Ein hamcanion oedd deall:</w:t>
      </w:r>
    </w:p>
    <w:p w14:paraId="3C8C8067" w14:textId="6627CC6E" w:rsidR="233198D5" w:rsidRDefault="233198D5" w:rsidP="00FF4FDD">
      <w:pPr>
        <w:spacing w:line="276" w:lineRule="auto"/>
        <w:rPr>
          <w:rFonts w:ascii="Trebuchet MS" w:hAnsi="Trebuchet MS"/>
          <w:sz w:val="22"/>
          <w:szCs w:val="22"/>
        </w:rPr>
      </w:pPr>
    </w:p>
    <w:p w14:paraId="770C643F" w14:textId="42CF7EDE" w:rsidR="2C13016F" w:rsidRDefault="2C13016F" w:rsidP="00FF4FDD">
      <w:pPr>
        <w:pStyle w:val="ListParagraph"/>
        <w:numPr>
          <w:ilvl w:val="0"/>
          <w:numId w:val="2"/>
        </w:numPr>
        <w:spacing w:line="276" w:lineRule="auto"/>
        <w:rPr>
          <w:rFonts w:ascii="Trebuchet MS" w:hAnsi="Trebuchet MS"/>
          <w:sz w:val="22"/>
          <w:szCs w:val="22"/>
        </w:rPr>
      </w:pPr>
      <w:r>
        <w:rPr>
          <w:rFonts w:ascii="Trebuchet MS" w:hAnsi="Trebuchet MS"/>
          <w:sz w:val="22"/>
        </w:rPr>
        <w:t>Beth sydd ei angen ar gwsmeriaid gan y gwasanaeth parseli?</w:t>
      </w:r>
    </w:p>
    <w:p w14:paraId="35CE9BE0" w14:textId="49D14600" w:rsidR="2C13016F" w:rsidRDefault="2C13016F" w:rsidP="00FF4FDD">
      <w:pPr>
        <w:pStyle w:val="ListParagraph"/>
        <w:numPr>
          <w:ilvl w:val="0"/>
          <w:numId w:val="2"/>
        </w:numPr>
        <w:spacing w:line="276" w:lineRule="auto"/>
        <w:rPr>
          <w:rFonts w:ascii="Trebuchet MS" w:hAnsi="Trebuchet MS"/>
          <w:sz w:val="22"/>
          <w:szCs w:val="22"/>
        </w:rPr>
      </w:pPr>
      <w:r>
        <w:rPr>
          <w:rFonts w:ascii="Trebuchet MS" w:hAnsi="Trebuchet MS"/>
          <w:sz w:val="22"/>
        </w:rPr>
        <w:t>Sut mae cwsmeriaid yn defnyddio’r gwasanaeth ar hyn o bryd, ac a yw hynny wedi newid dros amser?</w:t>
      </w:r>
    </w:p>
    <w:p w14:paraId="4A78F7FC" w14:textId="67480A8F" w:rsidR="2C13016F" w:rsidRDefault="2C13016F" w:rsidP="00FF4FDD">
      <w:pPr>
        <w:pStyle w:val="ListParagraph"/>
        <w:numPr>
          <w:ilvl w:val="0"/>
          <w:numId w:val="2"/>
        </w:numPr>
        <w:spacing w:line="276" w:lineRule="auto"/>
        <w:rPr>
          <w:rFonts w:ascii="Trebuchet MS" w:hAnsi="Trebuchet MS"/>
          <w:sz w:val="22"/>
          <w:szCs w:val="22"/>
        </w:rPr>
      </w:pPr>
      <w:r>
        <w:rPr>
          <w:rFonts w:ascii="Trebuchet MS" w:hAnsi="Trebuchet MS"/>
          <w:sz w:val="22"/>
        </w:rPr>
        <w:t>Pa fath o gyfyngiadau sydd ar gwsmeriaid, oherwydd eu sefyllfaoedd unigol?</w:t>
      </w:r>
    </w:p>
    <w:p w14:paraId="329E2CFE" w14:textId="0CE7523F" w:rsidR="2C13016F" w:rsidRDefault="2C13016F" w:rsidP="00FF4FDD">
      <w:pPr>
        <w:pStyle w:val="ListParagraph"/>
        <w:numPr>
          <w:ilvl w:val="0"/>
          <w:numId w:val="2"/>
        </w:numPr>
        <w:spacing w:line="276" w:lineRule="auto"/>
        <w:rPr>
          <w:rFonts w:eastAsiaTheme="minorEastAsia"/>
          <w:sz w:val="22"/>
          <w:szCs w:val="22"/>
        </w:rPr>
      </w:pPr>
      <w:r>
        <w:rPr>
          <w:rFonts w:ascii="Trebuchet MS" w:hAnsi="Trebuchet MS"/>
          <w:sz w:val="22"/>
        </w:rPr>
        <w:t>I ba raddau mae cwsmeriaid yn teimlo bod eu hanghenion yn cael eu bodloni gan wasanaethau parseli yn y DU?</w:t>
      </w:r>
    </w:p>
    <w:p w14:paraId="5A311370" w14:textId="3B359C73" w:rsidR="2C13016F" w:rsidRDefault="2C13016F" w:rsidP="00FF4FDD">
      <w:pPr>
        <w:pStyle w:val="ListParagraph"/>
        <w:numPr>
          <w:ilvl w:val="0"/>
          <w:numId w:val="2"/>
        </w:numPr>
        <w:spacing w:line="276" w:lineRule="auto"/>
        <w:rPr>
          <w:rFonts w:eastAsiaTheme="minorEastAsia"/>
        </w:rPr>
      </w:pPr>
      <w:r>
        <w:rPr>
          <w:rFonts w:ascii="Trebuchet MS" w:hAnsi="Trebuchet MS"/>
          <w:sz w:val="22"/>
        </w:rPr>
        <w:t>Sut mae gwasanaeth parseli’r Post Brenhinol, sy’n cael ei lywodraethu gan y Rhwymedigaeth Gwasanaeth Cyffredinol, yn cymharu â’i gystadleuwyr o ran pris, opsiynau danfon a dibynadwyedd?</w:t>
      </w:r>
    </w:p>
    <w:p w14:paraId="45C12199" w14:textId="27FADFAA" w:rsidR="233198D5" w:rsidRDefault="233198D5" w:rsidP="00FF4FDD">
      <w:pPr>
        <w:spacing w:line="276" w:lineRule="auto"/>
        <w:rPr>
          <w:rFonts w:ascii="Trebuchet MS" w:hAnsi="Trebuchet MS"/>
          <w:sz w:val="22"/>
          <w:szCs w:val="22"/>
        </w:rPr>
      </w:pPr>
    </w:p>
    <w:p w14:paraId="7A8E63E8" w14:textId="5F35F0F7" w:rsidR="7289C9E1" w:rsidRPr="00CB1A9A" w:rsidRDefault="78826B62" w:rsidP="00CB1A9A">
      <w:pPr>
        <w:pStyle w:val="Heading1"/>
        <w:rPr>
          <w:rStyle w:val="Heading1Char"/>
          <w:rFonts w:ascii="Trebuchet MS" w:hAnsi="Trebuchet MS"/>
          <w:b/>
          <w:bCs/>
          <w:color w:val="auto"/>
        </w:rPr>
      </w:pPr>
      <w:r w:rsidRPr="00CB1A9A">
        <w:rPr>
          <w:rStyle w:val="Heading1Char"/>
          <w:rFonts w:ascii="Trebuchet MS" w:hAnsi="Trebuchet MS"/>
          <w:b/>
          <w:bCs/>
          <w:color w:val="auto"/>
        </w:rPr>
        <w:t>Gwybodaeth allweddol</w:t>
      </w:r>
    </w:p>
    <w:p w14:paraId="155C1E7D" w14:textId="1D53CAFD" w:rsidR="233198D5" w:rsidRDefault="233198D5" w:rsidP="00FF4FDD">
      <w:pPr>
        <w:spacing w:line="276" w:lineRule="auto"/>
        <w:rPr>
          <w:rFonts w:ascii="Trebuchet MS" w:hAnsi="Trebuchet MS"/>
          <w:sz w:val="22"/>
          <w:szCs w:val="22"/>
        </w:rPr>
      </w:pPr>
    </w:p>
    <w:p w14:paraId="5045A55D" w14:textId="288E4793" w:rsidR="190DA14B" w:rsidRPr="001F1C36" w:rsidRDefault="78826B62" w:rsidP="00FF4FDD">
      <w:pPr>
        <w:spacing w:line="276" w:lineRule="auto"/>
        <w:ind w:left="360" w:hanging="360"/>
        <w:rPr>
          <w:rFonts w:ascii="Trebuchet MS" w:hAnsi="Trebuchet MS"/>
          <w:sz w:val="22"/>
          <w:szCs w:val="22"/>
        </w:rPr>
      </w:pPr>
      <w:r>
        <w:rPr>
          <w:rFonts w:ascii="Trebuchet MS" w:hAnsi="Trebuchet MS"/>
          <w:sz w:val="22"/>
        </w:rPr>
        <w:t>1.   Mae defnyddwyr angen pob math o bethau gan y gwasanaeth parseli, gan gynnwys sicrwydd, dibynadwyedd, symlrwydd ac opsiynau i gael gwasanaeth brys, tracio a phrawf anfon.</w:t>
      </w:r>
    </w:p>
    <w:p w14:paraId="772AF50C" w14:textId="0ECB237B" w:rsidR="190DA14B" w:rsidRPr="001F1C36" w:rsidRDefault="78826B62" w:rsidP="00FF4FDD">
      <w:pPr>
        <w:spacing w:line="276" w:lineRule="auto"/>
        <w:ind w:left="360" w:hanging="360"/>
        <w:rPr>
          <w:rFonts w:ascii="Trebuchet MS" w:hAnsi="Trebuchet MS"/>
          <w:sz w:val="22"/>
          <w:szCs w:val="22"/>
        </w:rPr>
      </w:pPr>
      <w:r>
        <w:rPr>
          <w:rFonts w:ascii="Trebuchet MS" w:hAnsi="Trebuchet MS"/>
          <w:sz w:val="22"/>
        </w:rPr>
        <w:t>2.   Mae rhai anghenion, gan gynnwys gwasanaeth danfon dibynadwy, fforddiadwyedd a diogelwch personol, wedi dod yn bwysicach yn ystod y pandemig.</w:t>
      </w:r>
    </w:p>
    <w:p w14:paraId="2C0CED2C" w14:textId="40B1EE8F" w:rsidR="190DA14B" w:rsidRPr="001F1C36" w:rsidRDefault="78826B62" w:rsidP="00FF4FDD">
      <w:pPr>
        <w:spacing w:line="276" w:lineRule="auto"/>
        <w:ind w:left="360" w:hanging="360"/>
        <w:rPr>
          <w:rFonts w:ascii="Trebuchet MS" w:hAnsi="Trebuchet MS"/>
          <w:sz w:val="22"/>
          <w:szCs w:val="22"/>
        </w:rPr>
      </w:pPr>
      <w:r>
        <w:rPr>
          <w:rFonts w:ascii="Trebuchet MS" w:hAnsi="Trebuchet MS"/>
          <w:sz w:val="22"/>
        </w:rPr>
        <w:t>3.   Mae defnyddwyr yn fodlon ar y cyfan â’r gwasanaethau anfon a derbyn parseli – er nad hynny sydd ar flaen eu meddwl, mae pobl yn ymddiried yn y gwasanaeth i raddau helaeth.</w:t>
      </w:r>
    </w:p>
    <w:p w14:paraId="3E443F6A" w14:textId="1A82C1A6" w:rsidR="190DA14B" w:rsidRPr="001F1C36" w:rsidRDefault="78826B62" w:rsidP="00FF4FDD">
      <w:pPr>
        <w:spacing w:line="276" w:lineRule="auto"/>
        <w:ind w:left="360" w:hanging="360"/>
        <w:rPr>
          <w:rFonts w:ascii="Trebuchet MS" w:hAnsi="Trebuchet MS"/>
          <w:sz w:val="22"/>
          <w:szCs w:val="22"/>
        </w:rPr>
      </w:pPr>
      <w:r>
        <w:rPr>
          <w:rFonts w:ascii="Trebuchet MS" w:hAnsi="Trebuchet MS"/>
          <w:sz w:val="22"/>
        </w:rPr>
        <w:t>4.   Er hynny, roedd llawer o bobl wedi cael problemau wrth anfon neu dderbyn parseli ar ryw adeg yn ystod y flwyddyn diwethaf, gan gynnwys achosion o oedi neu ddanfon i’r person anghywir neu ar yr amser anghywir.</w:t>
      </w:r>
    </w:p>
    <w:p w14:paraId="0BCDCEE3" w14:textId="1AFF3303" w:rsidR="190DA14B" w:rsidRPr="001F1C36" w:rsidRDefault="78826B62" w:rsidP="00FF4FDD">
      <w:pPr>
        <w:spacing w:line="276" w:lineRule="auto"/>
        <w:ind w:left="360" w:hanging="360"/>
        <w:rPr>
          <w:rFonts w:ascii="Trebuchet MS" w:hAnsi="Trebuchet MS"/>
          <w:sz w:val="22"/>
          <w:szCs w:val="22"/>
        </w:rPr>
      </w:pPr>
      <w:r>
        <w:rPr>
          <w:rFonts w:ascii="Trebuchet MS" w:hAnsi="Trebuchet MS"/>
          <w:sz w:val="22"/>
        </w:rPr>
        <w:t>5.   Roedd ymgysylltiad defnyddwyr gwasanaeth â darparwyr, a’u gallu i wneud dewisiadau fel defnyddwyr, yn gyfyngedig.</w:t>
      </w:r>
    </w:p>
    <w:p w14:paraId="0767D45D" w14:textId="6564BE14" w:rsidR="00162338" w:rsidRPr="001F1C36" w:rsidRDefault="78826B62" w:rsidP="00FF4FDD">
      <w:pPr>
        <w:spacing w:line="276" w:lineRule="auto"/>
        <w:ind w:left="360" w:hanging="360"/>
        <w:rPr>
          <w:rFonts w:ascii="Trebuchet MS" w:hAnsi="Trebuchet MS"/>
          <w:sz w:val="22"/>
          <w:szCs w:val="22"/>
        </w:rPr>
      </w:pPr>
      <w:r>
        <w:rPr>
          <w:rFonts w:ascii="Trebuchet MS" w:hAnsi="Trebuchet MS"/>
          <w:sz w:val="22"/>
        </w:rPr>
        <w:t>6.   Mae gan bobl sydd â gofynion mynediad anghenion penodol, sy’n aml ddim yn cael eu diwallu, ac sy’n ymwneud â chyfathrebu a hygyrchedd a bod yn gyfarwydd.</w:t>
      </w:r>
    </w:p>
    <w:p w14:paraId="1D02452F" w14:textId="1E3A7ED1" w:rsidR="190DA14B" w:rsidRPr="001F1C36" w:rsidRDefault="78826B62" w:rsidP="00FF4FDD">
      <w:pPr>
        <w:spacing w:line="276" w:lineRule="auto"/>
        <w:ind w:left="360" w:hanging="360"/>
        <w:rPr>
          <w:rFonts w:ascii="Trebuchet MS" w:hAnsi="Trebuchet MS"/>
          <w:sz w:val="22"/>
          <w:szCs w:val="22"/>
        </w:rPr>
      </w:pPr>
      <w:r>
        <w:rPr>
          <w:rFonts w:ascii="Trebuchet MS" w:hAnsi="Trebuchet MS"/>
          <w:sz w:val="22"/>
        </w:rPr>
        <w:t>7.   Mae defnyddwyr gwasanaethau mewn ardaloedd gwledig hefyd angen gwell opsiynau cyfathrebu er mwyn cael gwasanaeth mwy dibynadwy a darpariaeth ehangach.</w:t>
      </w:r>
    </w:p>
    <w:p w14:paraId="2630EE45" w14:textId="7BE15FF6" w:rsidR="190DA14B" w:rsidRPr="001F1C36" w:rsidRDefault="78826B62" w:rsidP="00FF4FDD">
      <w:pPr>
        <w:spacing w:line="276" w:lineRule="auto"/>
        <w:ind w:left="360" w:hanging="360"/>
        <w:rPr>
          <w:rFonts w:ascii="Trebuchet MS" w:hAnsi="Trebuchet MS"/>
          <w:sz w:val="22"/>
          <w:szCs w:val="22"/>
        </w:rPr>
      </w:pPr>
      <w:r>
        <w:rPr>
          <w:rFonts w:ascii="Trebuchet MS" w:hAnsi="Trebuchet MS"/>
          <w:sz w:val="22"/>
        </w:rPr>
        <w:t>8.   Mae microfusnesau’n ymgysylltu mwy â'r gwasanaeth parseli ac yn dibynnu mwy arno na grwpiau eraill, ac yn gweld lle i wella o ran dibynadwyedd a sicrwydd y gwasanaeth danfon parseli.</w:t>
      </w:r>
    </w:p>
    <w:p w14:paraId="39E4EA69" w14:textId="0F93314F" w:rsidR="190DA14B" w:rsidRPr="001F1C36" w:rsidRDefault="78826B62" w:rsidP="00FF4FDD">
      <w:pPr>
        <w:spacing w:line="276" w:lineRule="auto"/>
        <w:ind w:left="360" w:hanging="360"/>
        <w:rPr>
          <w:rFonts w:ascii="Calibri" w:eastAsia="Calibri" w:hAnsi="Calibri" w:cs="Calibri"/>
          <w:i/>
          <w:iCs/>
          <w:color w:val="201F1E"/>
          <w:sz w:val="22"/>
          <w:szCs w:val="22"/>
        </w:rPr>
      </w:pPr>
      <w:r>
        <w:rPr>
          <w:rFonts w:ascii="Trebuchet MS" w:hAnsi="Trebuchet MS"/>
          <w:sz w:val="22"/>
        </w:rPr>
        <w:t>9.  Ddechrau 2021 tarfwyd ar y gwasanaeth parseli i ddefnyddwyr gwasanaeth yn gyffredinol yng Ngogledd Iwerddon, yn dilyn gadael yr UE. Oedi wrth ddanfon a ffioedd ychwanegol oedd hyn yn bennaf, a oedd yn mynd y tu hwnt i’r ffioedd ychwanegol a’r cyfyngiadau danfon roedd rhai eisoes wedi arfer â nhw.</w:t>
      </w:r>
    </w:p>
    <w:p w14:paraId="59490363" w14:textId="40C7FA54" w:rsidR="233198D5" w:rsidRDefault="233198D5" w:rsidP="00FF4FDD">
      <w:pPr>
        <w:spacing w:line="276" w:lineRule="auto"/>
        <w:ind w:left="360" w:hanging="360"/>
        <w:rPr>
          <w:rFonts w:ascii="Calibri" w:eastAsia="Calibri" w:hAnsi="Calibri" w:cs="Calibri"/>
        </w:rPr>
      </w:pPr>
    </w:p>
    <w:p w14:paraId="08C4EC2D" w14:textId="4B51053F" w:rsidR="772C1607" w:rsidRDefault="772C1607" w:rsidP="00FF4FDD">
      <w:pPr>
        <w:spacing w:line="276" w:lineRule="auto"/>
        <w:rPr>
          <w:rFonts w:ascii="Trebuchet MS" w:eastAsia="Trebuchet MS" w:hAnsi="Trebuchet MS" w:cs="Trebuchet MS"/>
          <w:sz w:val="22"/>
          <w:szCs w:val="22"/>
        </w:rPr>
      </w:pPr>
      <w:r>
        <w:rPr>
          <w:rFonts w:ascii="Trebuchet MS" w:hAnsi="Trebuchet MS"/>
          <w:sz w:val="22"/>
        </w:rPr>
        <w:t>Mae’r Panel yn cynnig y camau ymarferol canlynol i lywodraethau a rhanddeiliaid eraill er mwyn gwella profiad defnyddwyr:</w:t>
      </w:r>
    </w:p>
    <w:p w14:paraId="7E431C52" w14:textId="6FA27F34" w:rsidR="003403E3" w:rsidRDefault="003403E3" w:rsidP="233198D5">
      <w:pPr>
        <w:ind w:left="360" w:hanging="360"/>
        <w:rPr>
          <w:rFonts w:ascii="Trebuchet MS" w:eastAsia="Trebuchet MS" w:hAnsi="Trebuchet MS" w:cs="Trebuchet MS"/>
          <w:sz w:val="22"/>
          <w:szCs w:val="22"/>
        </w:rPr>
      </w:pPr>
    </w:p>
    <w:p w14:paraId="67DC57AB" w14:textId="5A5875ED" w:rsidR="003403E3" w:rsidRPr="00CB1A9A" w:rsidRDefault="003403E3" w:rsidP="00CB1A9A">
      <w:pPr>
        <w:pStyle w:val="Heading1"/>
        <w:rPr>
          <w:rStyle w:val="Heading1Char"/>
          <w:rFonts w:ascii="Trebuchet MS" w:hAnsi="Trebuchet MS"/>
          <w:b/>
          <w:color w:val="auto"/>
        </w:rPr>
      </w:pPr>
      <w:r w:rsidRPr="00CB1A9A">
        <w:rPr>
          <w:rStyle w:val="Heading1Char"/>
          <w:rFonts w:ascii="Trebuchet MS" w:hAnsi="Trebuchet MS"/>
          <w:b/>
          <w:color w:val="auto"/>
        </w:rPr>
        <w:t>Argymhellion</w:t>
      </w:r>
    </w:p>
    <w:p w14:paraId="0EB0EF0D" w14:textId="77777777" w:rsidR="003403E3" w:rsidRPr="00C308C9" w:rsidRDefault="003403E3" w:rsidP="003403E3">
      <w:pPr>
        <w:spacing w:line="276" w:lineRule="auto"/>
        <w:ind w:left="360" w:hanging="360"/>
        <w:rPr>
          <w:rFonts w:ascii="Trebuchet MS" w:eastAsia="Trebuchet MS" w:hAnsi="Trebuchet MS" w:cs="Trebuchet MS"/>
          <w:b/>
          <w:bCs/>
        </w:rPr>
      </w:pPr>
    </w:p>
    <w:p w14:paraId="0B1C3628" w14:textId="77777777" w:rsidR="003403E3" w:rsidRPr="00C308C9" w:rsidRDefault="003403E3" w:rsidP="003403E3">
      <w:pPr>
        <w:pStyle w:val="ListParagraph"/>
        <w:numPr>
          <w:ilvl w:val="0"/>
          <w:numId w:val="1"/>
        </w:numPr>
        <w:spacing w:line="276" w:lineRule="auto"/>
        <w:rPr>
          <w:rFonts w:ascii="Trebuchet MS" w:eastAsia="Trebuchet MS" w:hAnsi="Trebuchet MS" w:cs="Trebuchet MS"/>
          <w:b/>
          <w:bCs/>
          <w:sz w:val="22"/>
          <w:szCs w:val="22"/>
        </w:rPr>
      </w:pPr>
      <w:r>
        <w:rPr>
          <w:rFonts w:ascii="Trebuchet MS" w:hAnsi="Trebuchet MS"/>
          <w:b/>
          <w:bCs/>
          <w:sz w:val="22"/>
        </w:rPr>
        <w:t xml:space="preserve">Gwella’r dewisiadau i ddefnyddwyr yn y maes parseli </w:t>
      </w:r>
      <w:r>
        <w:rPr>
          <w:rFonts w:ascii="Trebuchet MS" w:hAnsi="Trebuchet MS"/>
          <w:sz w:val="22"/>
        </w:rPr>
        <w:t>– dylai manwerthwyr ar-lein fod yn fwy penodol am y cwmni danfon y byddant yn ei ddefnyddio, a pha opsiynau sydd ar gael, ar wahanol gamau yn y broses brynu.</w:t>
      </w:r>
    </w:p>
    <w:p w14:paraId="545659BF" w14:textId="77777777" w:rsidR="003403E3" w:rsidRPr="00C308C9" w:rsidRDefault="003403E3" w:rsidP="003403E3">
      <w:pPr>
        <w:spacing w:line="276" w:lineRule="auto"/>
        <w:rPr>
          <w:rFonts w:ascii="Trebuchet MS" w:eastAsia="Trebuchet MS" w:hAnsi="Trebuchet MS" w:cs="Trebuchet MS"/>
          <w:sz w:val="22"/>
          <w:szCs w:val="22"/>
        </w:rPr>
      </w:pPr>
    </w:p>
    <w:p w14:paraId="0FBDDD97" w14:textId="41352595" w:rsidR="003403E3" w:rsidRPr="00C308C9" w:rsidRDefault="003403E3" w:rsidP="003403E3">
      <w:pPr>
        <w:pStyle w:val="ListParagraph"/>
        <w:numPr>
          <w:ilvl w:val="0"/>
          <w:numId w:val="1"/>
        </w:numPr>
        <w:spacing w:line="276" w:lineRule="auto"/>
        <w:rPr>
          <w:rFonts w:ascii="Trebuchet MS" w:eastAsia="Trebuchet MS" w:hAnsi="Trebuchet MS" w:cs="Trebuchet MS"/>
          <w:sz w:val="22"/>
          <w:szCs w:val="22"/>
        </w:rPr>
      </w:pPr>
      <w:r>
        <w:rPr>
          <w:rFonts w:ascii="Trebuchet MS" w:hAnsi="Trebuchet MS"/>
          <w:b/>
          <w:bCs/>
          <w:sz w:val="22"/>
        </w:rPr>
        <w:t>Ei gwneud yn haws i bennu gofynion mynediad</w:t>
      </w:r>
      <w:r>
        <w:rPr>
          <w:rFonts w:ascii="Trebuchet MS" w:hAnsi="Trebuchet MS"/>
          <w:sz w:val="22"/>
        </w:rPr>
        <w:t xml:space="preserve"> – ni ddylai defnyddwyr orfod datgan eu bod yn ‘agored i niwed’ neu fod angen i’r gwasanaeth gael ei ddarparu mewn ffordd wahanol, ond dylent allu pennu eu gofynion mynediad ychwanegol, fel bod gyrwyr pob cwmni danfon yn gwybod i ‘aros wrth y drws am gyfnod hirach’, ‘gosod parsel mewn man penodol y mae’n hawdd ei gyrraedd’, neu ofynion eraill. Byddai sefydlu cofrestr ganolog o ofynion danfon pobl, y gall pob darparwr parseli ei defnyddio, yn gallu gwneud hyn yn haws. </w:t>
      </w:r>
    </w:p>
    <w:p w14:paraId="01EA9E3C" w14:textId="77777777" w:rsidR="003403E3" w:rsidRPr="00C308C9" w:rsidRDefault="003403E3" w:rsidP="003403E3">
      <w:pPr>
        <w:pStyle w:val="ListParagraph"/>
        <w:rPr>
          <w:rFonts w:ascii="Trebuchet MS" w:eastAsia="Trebuchet MS" w:hAnsi="Trebuchet MS" w:cs="Trebuchet MS"/>
          <w:b/>
          <w:bCs/>
          <w:sz w:val="22"/>
          <w:szCs w:val="22"/>
        </w:rPr>
      </w:pPr>
    </w:p>
    <w:p w14:paraId="33ED64EE" w14:textId="72FC578B" w:rsidR="003403E3" w:rsidRDefault="6A76C422" w:rsidP="7AEB94AA">
      <w:pPr>
        <w:pStyle w:val="ListParagraph"/>
        <w:numPr>
          <w:ilvl w:val="0"/>
          <w:numId w:val="1"/>
        </w:numPr>
        <w:spacing w:line="276" w:lineRule="auto"/>
        <w:rPr>
          <w:rFonts w:eastAsiaTheme="minorEastAsia"/>
          <w:b/>
          <w:bCs/>
          <w:sz w:val="22"/>
          <w:szCs w:val="22"/>
        </w:rPr>
      </w:pPr>
      <w:r>
        <w:rPr>
          <w:rFonts w:ascii="Trebuchet MS" w:hAnsi="Trebuchet MS"/>
          <w:b/>
          <w:bCs/>
          <w:sz w:val="22"/>
        </w:rPr>
        <w:t>Gwasanaethau mwy dibynadwy i’r rheini sy’n byw mewn cyfeiriadau ansafonol neu mewn ardaloedd gwledig</w:t>
      </w:r>
      <w:r>
        <w:rPr>
          <w:rFonts w:ascii="Trebuchet MS" w:hAnsi="Trebuchet MS"/>
          <w:sz w:val="22"/>
        </w:rPr>
        <w:t xml:space="preserve"> – byddai cynnig ffordd syml i’r holl ddefnyddwyr gwasanaeth roi gwell gwybodaeth am eu lleoliad i asiantiaid danfon yn gallu helpu’r rheini sy’n byw mewn lleoliadau anodd eu cyrraedd, mewn ardaloedd gwledig anghysbell neu mewn cyfeiriad amlfeddiannaeth i dderbyn gwasanaeth mwy dibynadwy.  Gellid rhoi cyfle i ddefnyddwyr gwasanaeth ddarparu data arall ynghylch cyfeiriad yn ogystal â’u cyfeiriad a’u cod post (data GPS, WhatThreeWords) er mwyn i asiantiaid danfon allu dod o hyd i leoliadau’n haws.</w:t>
      </w:r>
    </w:p>
    <w:p w14:paraId="43E9CC4D" w14:textId="77777777" w:rsidR="003403E3" w:rsidRPr="00C308C9" w:rsidRDefault="003403E3" w:rsidP="003403E3">
      <w:pPr>
        <w:rPr>
          <w:rFonts w:ascii="Trebuchet MS" w:eastAsia="Trebuchet MS" w:hAnsi="Trebuchet MS" w:cs="Trebuchet MS"/>
          <w:sz w:val="22"/>
          <w:szCs w:val="22"/>
        </w:rPr>
      </w:pPr>
    </w:p>
    <w:p w14:paraId="7B4F8FB1" w14:textId="3E1A5E9A" w:rsidR="003403E3" w:rsidRPr="00FF4FDD" w:rsidRDefault="003403E3" w:rsidP="00FF4FDD">
      <w:pPr>
        <w:pStyle w:val="ListParagraph"/>
        <w:numPr>
          <w:ilvl w:val="0"/>
          <w:numId w:val="1"/>
        </w:numPr>
        <w:spacing w:line="276" w:lineRule="auto"/>
        <w:rPr>
          <w:rFonts w:ascii="Trebuchet MS" w:eastAsia="Trebuchet MS" w:hAnsi="Trebuchet MS" w:cs="Trebuchet MS"/>
          <w:sz w:val="22"/>
          <w:szCs w:val="22"/>
        </w:rPr>
      </w:pPr>
      <w:r>
        <w:rPr>
          <w:rFonts w:ascii="Trebuchet MS" w:hAnsi="Trebuchet MS"/>
          <w:b/>
          <w:bCs/>
          <w:sz w:val="22"/>
        </w:rPr>
        <w:t>Gwella'r ffyrdd o anfon parseli, ar gyfer unigolion sydd â nam symudedd neu namau eraill</w:t>
      </w:r>
      <w:r>
        <w:rPr>
          <w:rFonts w:ascii="Trebuchet MS" w:hAnsi="Trebuchet MS"/>
          <w:sz w:val="22"/>
        </w:rPr>
        <w:t xml:space="preserve"> – rhoi mwy o hyfforddiant i staff Swyddfa’r Post er mwyn helpu i ddiwallu anghenion cwsmeriaid sydd â gofynion ychwanegol, gan gynnwys nam ar y golwg a nam dysgu, gwneud mannau codi a gollwng parseli yn fwy cyson ac yn haws dod o hyd iddynt, ac ehangu’r opsiynau ar gyfer gwasanaethau casglu parseli yn y cartref.</w:t>
      </w:r>
    </w:p>
    <w:p w14:paraId="364884D1" w14:textId="38ECA6C0" w:rsidR="003403E3" w:rsidRPr="00FF4FDD" w:rsidRDefault="003403E3" w:rsidP="00FF4FDD">
      <w:pPr>
        <w:spacing w:line="276" w:lineRule="auto"/>
        <w:rPr>
          <w:rFonts w:ascii="Trebuchet MS" w:eastAsia="Trebuchet MS" w:hAnsi="Trebuchet MS" w:cs="Trebuchet MS"/>
          <w:b/>
          <w:bCs/>
          <w:sz w:val="22"/>
          <w:szCs w:val="22"/>
        </w:rPr>
      </w:pPr>
    </w:p>
    <w:p w14:paraId="171C2829" w14:textId="14AC0194" w:rsidR="003403E3" w:rsidRPr="00C308C9" w:rsidRDefault="003403E3" w:rsidP="00FF4FDD">
      <w:pPr>
        <w:pStyle w:val="ListParagraph"/>
        <w:numPr>
          <w:ilvl w:val="0"/>
          <w:numId w:val="1"/>
        </w:numPr>
        <w:spacing w:line="276" w:lineRule="auto"/>
        <w:rPr>
          <w:rFonts w:ascii="Trebuchet MS" w:eastAsia="Trebuchet MS" w:hAnsi="Trebuchet MS" w:cs="Trebuchet MS"/>
          <w:b/>
          <w:bCs/>
          <w:sz w:val="22"/>
          <w:szCs w:val="22"/>
        </w:rPr>
      </w:pPr>
      <w:r>
        <w:rPr>
          <w:rFonts w:ascii="Trebuchet MS" w:hAnsi="Trebuchet MS"/>
          <w:b/>
          <w:bCs/>
          <w:sz w:val="22"/>
        </w:rPr>
        <w:t>Darparu amgylchedd diogel o ran COVID</w:t>
      </w:r>
      <w:r>
        <w:rPr>
          <w:rFonts w:ascii="Trebuchet MS" w:hAnsi="Trebuchet MS"/>
          <w:sz w:val="22"/>
        </w:rPr>
        <w:t xml:space="preserve"> – codi ymwybyddiaeth o’r mesurau cadw pellter cymdeithasol sydd wedi cael eu rhoi ar waith er mwyn ei gwneud yn ddiogel o ran COVID i ryngweithio â’r gwasanaeth parseli, ar garreg y drws ac mewn siopau, gan gynnwys adnoddau staff ychwanegol neu oriau agor estynedig o bosibl.</w:t>
      </w:r>
    </w:p>
    <w:p w14:paraId="2E3D6564" w14:textId="77777777" w:rsidR="003403E3" w:rsidRPr="00C308C9" w:rsidRDefault="003403E3" w:rsidP="00FF4FDD">
      <w:pPr>
        <w:spacing w:line="276" w:lineRule="auto"/>
        <w:rPr>
          <w:rFonts w:ascii="Trebuchet MS" w:eastAsia="Trebuchet MS" w:hAnsi="Trebuchet MS" w:cs="Trebuchet MS"/>
          <w:b/>
          <w:bCs/>
          <w:sz w:val="22"/>
          <w:szCs w:val="22"/>
        </w:rPr>
      </w:pPr>
    </w:p>
    <w:p w14:paraId="7A730AED" w14:textId="34412965" w:rsidR="5355C004" w:rsidRDefault="50A9CF11" w:rsidP="00FF4FDD">
      <w:pPr>
        <w:pStyle w:val="ListParagraph"/>
        <w:numPr>
          <w:ilvl w:val="0"/>
          <w:numId w:val="1"/>
        </w:numPr>
        <w:spacing w:line="276" w:lineRule="auto"/>
        <w:rPr>
          <w:rFonts w:eastAsiaTheme="minorEastAsia"/>
          <w:b/>
          <w:bCs/>
          <w:i/>
          <w:iCs/>
          <w:color w:val="201F1E"/>
          <w:sz w:val="22"/>
          <w:szCs w:val="22"/>
        </w:rPr>
      </w:pPr>
      <w:r>
        <w:rPr>
          <w:rFonts w:ascii="Trebuchet MS" w:hAnsi="Trebuchet MS"/>
          <w:b/>
          <w:bCs/>
          <w:sz w:val="22"/>
        </w:rPr>
        <w:t>Ymchwilio i weld a yw’r strwythur prisiau presennol yn sicrhau costau teg i ddefnyddwyr gwledig y gwasanaeth parseli</w:t>
      </w:r>
      <w:r>
        <w:rPr>
          <w:rFonts w:ascii="Trebuchet MS" w:hAnsi="Trebuchet MS"/>
          <w:sz w:val="22"/>
        </w:rPr>
        <w:t xml:space="preserve"> – wrth ystyried y canfyddiad ymysg trigolion ardaloedd gwledig neu anghysbell eu bod yn cael bargen wael gan y gwasanaeth parseli, mae angen gwneud mwy o waith dadansoddi er mwyn deall i ba raddau y mae taliadau ychwanegol mewn ardaloedd gwledig yn cyd-fynd â chostau ychwanegol i ddarparwyr.</w:t>
      </w:r>
    </w:p>
    <w:p w14:paraId="127A1124" w14:textId="77777777" w:rsidR="003403E3" w:rsidRPr="00C308C9" w:rsidRDefault="003403E3" w:rsidP="00FF4FDD">
      <w:pPr>
        <w:spacing w:line="276" w:lineRule="auto"/>
        <w:rPr>
          <w:rFonts w:ascii="Trebuchet MS" w:eastAsia="Trebuchet MS" w:hAnsi="Trebuchet MS" w:cs="Trebuchet MS"/>
          <w:sz w:val="22"/>
          <w:szCs w:val="22"/>
        </w:rPr>
      </w:pPr>
    </w:p>
    <w:p w14:paraId="6FF0530A" w14:textId="77777777" w:rsidR="003403E3" w:rsidRPr="00C308C9" w:rsidRDefault="003403E3" w:rsidP="00FF4FDD">
      <w:pPr>
        <w:pStyle w:val="ListParagraph"/>
        <w:numPr>
          <w:ilvl w:val="0"/>
          <w:numId w:val="1"/>
        </w:numPr>
        <w:spacing w:line="276" w:lineRule="auto"/>
        <w:rPr>
          <w:rFonts w:ascii="Trebuchet MS" w:eastAsia="Trebuchet MS" w:hAnsi="Trebuchet MS" w:cs="Trebuchet MS"/>
          <w:b/>
          <w:bCs/>
          <w:sz w:val="22"/>
          <w:szCs w:val="22"/>
        </w:rPr>
      </w:pPr>
      <w:r>
        <w:rPr>
          <w:rFonts w:ascii="Trebuchet MS" w:hAnsi="Trebuchet MS"/>
          <w:b/>
          <w:bCs/>
          <w:sz w:val="22"/>
        </w:rPr>
        <w:t>Gwella’r dewis i ficrofusnesau</w:t>
      </w:r>
      <w:r>
        <w:rPr>
          <w:rFonts w:ascii="Trebuchet MS" w:hAnsi="Trebuchet MS"/>
          <w:sz w:val="22"/>
        </w:rPr>
        <w:t xml:space="preserve"> – </w:t>
      </w:r>
      <w:r>
        <w:rPr>
          <w:rFonts w:ascii="Trebuchet MS" w:hAnsi="Trebuchet MS"/>
          <w:b/>
          <w:bCs/>
          <w:sz w:val="22"/>
        </w:rPr>
        <w:t>cynnig y cymhellion iawn</w:t>
      </w:r>
      <w:r>
        <w:rPr>
          <w:rFonts w:ascii="Trebuchet MS" w:hAnsi="Trebuchet MS"/>
          <w:sz w:val="22"/>
        </w:rPr>
        <w:t xml:space="preserve"> i wahanol ddarparwyr er mwyn sicrhau bod parseli’n cael eu danfon yn gywir ac yn gyflym – hyd yn oed ar gyfer lleoliadau llai canolog a danfon nifer bach o barseli.</w:t>
      </w:r>
      <w:r>
        <w:rPr>
          <w:rFonts w:ascii="Trebuchet MS" w:hAnsi="Trebuchet MS"/>
          <w:sz w:val="22"/>
        </w:rPr>
        <w:br/>
      </w:r>
    </w:p>
    <w:p w14:paraId="39553F9B" w14:textId="77777777" w:rsidR="00327854" w:rsidRDefault="003403E3" w:rsidP="00327854">
      <w:pPr>
        <w:pStyle w:val="ListParagraph"/>
        <w:numPr>
          <w:ilvl w:val="0"/>
          <w:numId w:val="1"/>
        </w:numPr>
        <w:spacing w:line="276" w:lineRule="auto"/>
        <w:rPr>
          <w:rFonts w:ascii="Trebuchet MS" w:eastAsia="Times New Roman" w:hAnsi="Trebuchet MS"/>
          <w:sz w:val="22"/>
          <w:szCs w:val="22"/>
        </w:rPr>
      </w:pPr>
      <w:r>
        <w:rPr>
          <w:rFonts w:ascii="Trebuchet MS" w:hAnsi="Trebuchet MS"/>
          <w:b/>
          <w:bCs/>
          <w:sz w:val="22"/>
        </w:rPr>
        <w:t>Rhoi sylw i’r elfennau anodd yng Ngogledd Iwerddon</w:t>
      </w:r>
      <w:r>
        <w:rPr>
          <w:rFonts w:ascii="Trebuchet MS" w:hAnsi="Trebuchet MS"/>
          <w:sz w:val="22"/>
        </w:rPr>
        <w:t xml:space="preserve"> – Ni ddylai defnyddwyr gwasanaeth parseli yng Ngogledd Iwerddon fod o dan anfantais o ran y cynnyrch a'r gwasanaethau sydd ar gael iddynt ac sy’n cael eu darparu’n brydlon ac am bris fforddiadwy, nac wrth redeg busnes sy’n cyflenwi Prydain Fawr neu’r Undeb Ewropeaidd. Dylai datganiadau tollau gael eu rheoli’n effeithlon a dylid annog gwerthwyr i barhau i fasnachu â Gogledd Iwerddon, a dylent fod yn agored am unrhyw gostau cludo a gweinyddu ychwanegol.</w:t>
      </w:r>
    </w:p>
    <w:p w14:paraId="5759C85D" w14:textId="77777777" w:rsidR="002313E4" w:rsidRPr="00FF4FDD" w:rsidRDefault="002313E4" w:rsidP="00FF4FDD">
      <w:pPr>
        <w:spacing w:line="276" w:lineRule="auto"/>
        <w:ind w:left="360"/>
        <w:rPr>
          <w:rFonts w:ascii="Trebuchet MS" w:eastAsia="Times New Roman" w:hAnsi="Trebuchet MS"/>
          <w:sz w:val="22"/>
          <w:szCs w:val="22"/>
        </w:rPr>
      </w:pPr>
    </w:p>
    <w:p w14:paraId="15421897" w14:textId="52DBACF3" w:rsidR="003403E3" w:rsidRPr="00C027DE" w:rsidRDefault="002313E4" w:rsidP="233198D5">
      <w:pPr>
        <w:pStyle w:val="ListParagraph"/>
        <w:numPr>
          <w:ilvl w:val="0"/>
          <w:numId w:val="1"/>
        </w:numPr>
        <w:spacing w:line="276" w:lineRule="auto"/>
        <w:rPr>
          <w:rFonts w:ascii="Trebuchet MS" w:eastAsia="Times New Roman" w:hAnsi="Trebuchet MS"/>
          <w:sz w:val="22"/>
          <w:szCs w:val="22"/>
        </w:rPr>
      </w:pPr>
      <w:r>
        <w:rPr>
          <w:rFonts w:ascii="Trebuchet MS" w:hAnsi="Trebuchet MS"/>
          <w:b/>
          <w:bCs/>
          <w:sz w:val="22"/>
        </w:rPr>
        <w:t>Cynnal archwiliad hygyrchedd o holl elfennau’r gwasanaeth parseli fel y cam cyntaf mewn cynllun gwella</w:t>
      </w:r>
      <w:r>
        <w:rPr>
          <w:rFonts w:ascii="Trebuchet MS" w:hAnsi="Trebuchet MS"/>
          <w:sz w:val="22"/>
        </w:rPr>
        <w:t xml:space="preserve"> – dylai’r diwydiant ei hun, neu gorff annibynnol, gynnal archwiliad o wahanol gamau’r broses anfon a danfon parseli er mwyn deall i ba raddau y mae anghenion hygyrchedd yn cael eu bodloni, a fyddai wedyn yn gweithio fel fframwaith i’r diwydiant wella ei arferion. Dylai hyn gynnwys adolygiad o’r systemau gweinyddu i sicrhau bod gwasanaethau fel y system aildrefnu gwasanaeth danfon yn hygyrch ac yn gallu cael eu defnyddio gan y rheini sydd â gofynion mynediad neu sydd â diffyg sgiliau technegol.</w:t>
      </w:r>
      <w:r>
        <w:br/>
      </w:r>
      <w:bookmarkEnd w:id="1"/>
    </w:p>
    <w:sectPr w:rsidR="003403E3" w:rsidRPr="00C027DE" w:rsidSect="007C1B58">
      <w:headerReference w:type="even" r:id="rId14"/>
      <w:headerReference w:type="default" r:id="rId15"/>
      <w:footerReference w:type="even" r:id="rId16"/>
      <w:footerReference w:type="default" r:id="rId17"/>
      <w:headerReference w:type="first" r:id="rId18"/>
      <w:footerReference w:type="first" r:id="rId19"/>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605E2" w14:textId="77777777" w:rsidR="003C51EF" w:rsidRDefault="003C51EF" w:rsidP="00AE1D32">
      <w:r>
        <w:separator/>
      </w:r>
    </w:p>
  </w:endnote>
  <w:endnote w:type="continuationSeparator" w:id="0">
    <w:p w14:paraId="60AA7E98" w14:textId="77777777" w:rsidR="003C51EF" w:rsidRDefault="003C51EF" w:rsidP="00AE1D32">
      <w:r>
        <w:continuationSeparator/>
      </w:r>
    </w:p>
  </w:endnote>
  <w:endnote w:type="continuationNotice" w:id="1">
    <w:p w14:paraId="086D54C1" w14:textId="77777777" w:rsidR="003C51EF" w:rsidRDefault="003C5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C336D" w14:textId="77777777" w:rsidR="006A7BFE" w:rsidRDefault="006A7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7404106"/>
      <w:docPartObj>
        <w:docPartGallery w:val="Page Numbers (Bottom of Page)"/>
        <w:docPartUnique/>
      </w:docPartObj>
    </w:sdtPr>
    <w:sdtEndPr>
      <w:rPr>
        <w:noProof/>
      </w:rPr>
    </w:sdtEndPr>
    <w:sdtContent>
      <w:p w14:paraId="085613EE" w14:textId="36564CCD" w:rsidR="007C27A7" w:rsidRDefault="007C27A7">
        <w:pPr>
          <w:pStyle w:val="Footer"/>
        </w:pPr>
        <w:r>
          <w:fldChar w:fldCharType="begin"/>
        </w:r>
        <w:r>
          <w:instrText xml:space="preserve"> PAGE   \* MERGEFORMAT </w:instrText>
        </w:r>
        <w:r>
          <w:fldChar w:fldCharType="separate"/>
        </w:r>
        <w:r w:rsidR="00C027DE">
          <w:rPr>
            <w:noProof/>
          </w:rPr>
          <w:t>1</w:t>
        </w:r>
        <w:r>
          <w:fldChar w:fldCharType="end"/>
        </w:r>
      </w:p>
    </w:sdtContent>
  </w:sdt>
  <w:p w14:paraId="6D87B4EB" w14:textId="77777777" w:rsidR="007C27A7" w:rsidRDefault="007C27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4BC64" w14:textId="77777777" w:rsidR="006A7BFE" w:rsidRDefault="006A7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782EF" w14:textId="77777777" w:rsidR="003C51EF" w:rsidRDefault="003C51EF" w:rsidP="00AE1D32">
      <w:r>
        <w:separator/>
      </w:r>
    </w:p>
  </w:footnote>
  <w:footnote w:type="continuationSeparator" w:id="0">
    <w:p w14:paraId="04D7C34C" w14:textId="77777777" w:rsidR="003C51EF" w:rsidRDefault="003C51EF" w:rsidP="00AE1D32">
      <w:r>
        <w:continuationSeparator/>
      </w:r>
    </w:p>
  </w:footnote>
  <w:footnote w:type="continuationNotice" w:id="1">
    <w:p w14:paraId="1BD03136" w14:textId="77777777" w:rsidR="003C51EF" w:rsidRDefault="003C51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3B24C" w14:textId="77777777" w:rsidR="006A7BFE" w:rsidRDefault="006A7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343F2" w14:textId="1229279C" w:rsidR="00AE1D32" w:rsidRDefault="00CB1A9A" w:rsidP="00CB1A9A">
    <w:pPr>
      <w:pStyle w:val="Header"/>
      <w:jc w:val="right"/>
    </w:pPr>
    <w:r>
      <w:rPr>
        <w:noProof/>
        <w:lang w:eastAsia="cy-GB"/>
      </w:rPr>
      <w:drawing>
        <wp:inline distT="0" distB="0" distL="0" distR="0" wp14:anchorId="4FE158B3" wp14:editId="279BE853">
          <wp:extent cx="1044052" cy="454282"/>
          <wp:effectExtent l="0" t="0" r="3810" b="317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C183D7F6-B498-43B3-948B-1728B52AA6E4}">
                        <adec:decorative xmlns:w16sdtdh="http://schemas.microsoft.com/office/word/2020/wordml/sdtdatahash"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arto="http://schemas.microsoft.com/office/word/2006/arto" val="1"/>
                      </a:ext>
                    </a:extLst>
                  </a:blip>
                  <a:stretch>
                    <a:fillRect/>
                  </a:stretch>
                </pic:blipFill>
                <pic:spPr>
                  <a:xfrm>
                    <a:off x="0" y="0"/>
                    <a:ext cx="1078729" cy="469371"/>
                  </a:xfrm>
                  <a:prstGeom prst="rect">
                    <a:avLst/>
                  </a:prstGeom>
                </pic:spPr>
              </pic:pic>
            </a:graphicData>
          </a:graphic>
        </wp:inline>
      </w:drawing>
    </w:r>
    <w:r w:rsidR="00AE1D32">
      <w:rPr>
        <w:noProof/>
        <w:lang w:eastAsia="cy-GB"/>
      </w:rPr>
      <mc:AlternateContent>
        <mc:Choice Requires="wps">
          <w:drawing>
            <wp:anchor distT="0" distB="0" distL="114300" distR="114300" simplePos="0" relativeHeight="251658752" behindDoc="0" locked="0" layoutInCell="0" allowOverlap="1" wp14:anchorId="70EB04EB" wp14:editId="3FA5BB23">
              <wp:simplePos x="0" y="0"/>
              <wp:positionH relativeFrom="page">
                <wp:posOffset>0</wp:posOffset>
              </wp:positionH>
              <wp:positionV relativeFrom="page">
                <wp:posOffset>190500</wp:posOffset>
              </wp:positionV>
              <wp:extent cx="7556500" cy="273050"/>
              <wp:effectExtent l="0" t="0" r="0" b="12700"/>
              <wp:wrapNone/>
              <wp:docPr id="1" name="MSIPCMbc614cda9fd97b03fd3126f9" descr="{&quot;HashCode&quot;:-1754928040,&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81FB88" w14:textId="460D7FB3" w:rsidR="00AE1D32" w:rsidRPr="00AE1D32" w:rsidRDefault="00AE1D32" w:rsidP="00AE1D32">
                          <w:pPr>
                            <w:rPr>
                              <w:rFonts w:ascii="Calibri" w:hAnsi="Calibri" w:cs="Calibri"/>
                              <w:color w:val="00000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0EB04EB" id="_x0000_t202" coordsize="21600,21600" o:spt="202" path="m,l,21600r21600,l21600,xe">
              <v:stroke joinstyle="miter"/>
              <v:path gradientshapeok="t" o:connecttype="rect"/>
            </v:shapetype>
            <v:shape id="MSIPCMbc614cda9fd97b03fd3126f9" o:spid="_x0000_s1026" type="#_x0000_t202" alt="{&quot;HashCode&quot;:-1754928040,&quot;Height&quot;:842.0,&quot;Width&quot;:595.0,&quot;Placement&quot;:&quot;Header&quot;,&quot;Index&quot;:&quot;Primary&quot;,&quot;Section&quot;:1,&quot;Top&quot;:0.0,&quot;Left&quot;:0.0}" style="position:absolute;left:0;text-align:left;margin-left:0;margin-top:15pt;width:595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" o:allowincell="f" filled="f" stroked="f" strokeweight=".5pt">
              <v:textbox inset="20pt,0,,0">
                <w:txbxContent>
                  <w:p w14:paraId="6481FB88" w14:textId="460D7FB3" w:rsidR="00AE1D32" w:rsidRPr="00AE1D32" w:rsidRDefault="00AE1D32" w:rsidP="00AE1D32">
                    <w:pPr>
                      <w:rPr>
                        <w:rFonts w:ascii="Calibri" w:hAnsi="Calibri" w:cs="Calibri"/>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DDCAE" w14:textId="11A6B514" w:rsidR="00A75CE7" w:rsidRDefault="00A75CE7">
    <w:pPr>
      <w:pStyle w:val="Header"/>
    </w:pPr>
    <w:r>
      <w:rPr>
        <w:noProof/>
        <w:lang w:eastAsia="cy-GB"/>
      </w:rPr>
      <mc:AlternateContent>
        <mc:Choice Requires="wps">
          <w:drawing>
            <wp:anchor distT="0" distB="0" distL="114300" distR="114300" simplePos="0" relativeHeight="251661312" behindDoc="0" locked="0" layoutInCell="0" allowOverlap="1" wp14:anchorId="437D7BC2" wp14:editId="6DBA8C98">
              <wp:simplePos x="0" y="0"/>
              <wp:positionH relativeFrom="page">
                <wp:posOffset>0</wp:posOffset>
              </wp:positionH>
              <wp:positionV relativeFrom="page">
                <wp:posOffset>190500</wp:posOffset>
              </wp:positionV>
              <wp:extent cx="7556500" cy="273050"/>
              <wp:effectExtent l="0" t="0" r="0" b="12700"/>
              <wp:wrapNone/>
              <wp:docPr id="3" name="MSIPCM351841e09fcbd816c460ec1b">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8C7402" w14:textId="0EE8CDEC" w:rsidR="00A75CE7" w:rsidRPr="00A75CE7" w:rsidRDefault="00A75CE7" w:rsidP="00A75CE7">
                          <w:pPr>
                            <w:rPr>
                              <w:rFonts w:ascii="Calibri" w:hAnsi="Calibri" w:cs="Calibri"/>
                              <w:color w:val="00000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37D7BC2" id="_x0000_t202" coordsize="21600,21600" o:spt="202" path="m,l,21600r21600,l21600,xe">
              <v:stroke joinstyle="miter"/>
              <v:path gradientshapeok="t" o:connecttype="rect"/>
            </v:shapetype>
            <v:shape id="MSIPCM351841e09fcbd816c460ec1b" o:spid="_x0000_s1027" type="#_x0000_t202" alt="&quot;&quot;" style="position:absolute;margin-left:0;margin-top:15pt;width:59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" o:allowincell="f" filled="f" stroked="f" strokeweight=".5pt">
              <v:textbox inset="20pt,0,,0">
                <w:txbxContent>
                  <w:p w14:paraId="588C7402" w14:textId="0EE8CDEC" w:rsidR="00A75CE7" w:rsidRPr="00A75CE7" w:rsidRDefault="00A75CE7" w:rsidP="00A75CE7">
                    <w:pPr>
                      <w:rPr>
                        <w:rFonts w:ascii="Calibri" w:hAnsi="Calibri" w:cs="Calibri"/>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465BC"/>
    <w:multiLevelType w:val="hybridMultilevel"/>
    <w:tmpl w:val="48F68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0973D6"/>
    <w:multiLevelType w:val="hybridMultilevel"/>
    <w:tmpl w:val="670467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432679"/>
    <w:multiLevelType w:val="hybridMultilevel"/>
    <w:tmpl w:val="5F48ACF2"/>
    <w:lvl w:ilvl="0" w:tplc="FFFFFFFF">
      <w:start w:val="1"/>
      <w:numFmt w:val="bullet"/>
      <w:lvlText w:val=""/>
      <w:lvlJc w:val="left"/>
      <w:pPr>
        <w:ind w:left="720" w:hanging="360"/>
      </w:pPr>
      <w:rPr>
        <w:rFonts w:ascii="Symbol" w:hAnsi="Symbol" w:hint="default"/>
      </w:rPr>
    </w:lvl>
    <w:lvl w:ilvl="1" w:tplc="383A710A">
      <w:start w:val="1"/>
      <w:numFmt w:val="bullet"/>
      <w:lvlText w:val="o"/>
      <w:lvlJc w:val="left"/>
      <w:pPr>
        <w:ind w:left="1440" w:hanging="360"/>
      </w:pPr>
      <w:rPr>
        <w:rFonts w:ascii="Courier New" w:hAnsi="Courier New" w:hint="default"/>
      </w:rPr>
    </w:lvl>
    <w:lvl w:ilvl="2" w:tplc="EEB069B4">
      <w:start w:val="1"/>
      <w:numFmt w:val="bullet"/>
      <w:lvlText w:val=""/>
      <w:lvlJc w:val="left"/>
      <w:pPr>
        <w:ind w:left="2160" w:hanging="360"/>
      </w:pPr>
      <w:rPr>
        <w:rFonts w:ascii="Wingdings" w:hAnsi="Wingdings" w:hint="default"/>
      </w:rPr>
    </w:lvl>
    <w:lvl w:ilvl="3" w:tplc="92565458">
      <w:start w:val="1"/>
      <w:numFmt w:val="bullet"/>
      <w:lvlText w:val=""/>
      <w:lvlJc w:val="left"/>
      <w:pPr>
        <w:ind w:left="2880" w:hanging="360"/>
      </w:pPr>
      <w:rPr>
        <w:rFonts w:ascii="Symbol" w:hAnsi="Symbol" w:hint="default"/>
      </w:rPr>
    </w:lvl>
    <w:lvl w:ilvl="4" w:tplc="39362A38">
      <w:start w:val="1"/>
      <w:numFmt w:val="bullet"/>
      <w:lvlText w:val="o"/>
      <w:lvlJc w:val="left"/>
      <w:pPr>
        <w:ind w:left="3600" w:hanging="360"/>
      </w:pPr>
      <w:rPr>
        <w:rFonts w:ascii="Courier New" w:hAnsi="Courier New" w:hint="default"/>
      </w:rPr>
    </w:lvl>
    <w:lvl w:ilvl="5" w:tplc="0DACEEF8">
      <w:start w:val="1"/>
      <w:numFmt w:val="bullet"/>
      <w:lvlText w:val=""/>
      <w:lvlJc w:val="left"/>
      <w:pPr>
        <w:ind w:left="4320" w:hanging="360"/>
      </w:pPr>
      <w:rPr>
        <w:rFonts w:ascii="Wingdings" w:hAnsi="Wingdings" w:hint="default"/>
      </w:rPr>
    </w:lvl>
    <w:lvl w:ilvl="6" w:tplc="623CFFE8">
      <w:start w:val="1"/>
      <w:numFmt w:val="bullet"/>
      <w:lvlText w:val=""/>
      <w:lvlJc w:val="left"/>
      <w:pPr>
        <w:ind w:left="5040" w:hanging="360"/>
      </w:pPr>
      <w:rPr>
        <w:rFonts w:ascii="Symbol" w:hAnsi="Symbol" w:hint="default"/>
      </w:rPr>
    </w:lvl>
    <w:lvl w:ilvl="7" w:tplc="255473FA">
      <w:start w:val="1"/>
      <w:numFmt w:val="bullet"/>
      <w:lvlText w:val="o"/>
      <w:lvlJc w:val="left"/>
      <w:pPr>
        <w:ind w:left="5760" w:hanging="360"/>
      </w:pPr>
      <w:rPr>
        <w:rFonts w:ascii="Courier New" w:hAnsi="Courier New" w:hint="default"/>
      </w:rPr>
    </w:lvl>
    <w:lvl w:ilvl="8" w:tplc="D18C6D12">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F6A"/>
    <w:rsid w:val="000237FA"/>
    <w:rsid w:val="00067F25"/>
    <w:rsid w:val="00072437"/>
    <w:rsid w:val="00077A68"/>
    <w:rsid w:val="000D58CD"/>
    <w:rsid w:val="00156DC9"/>
    <w:rsid w:val="00162338"/>
    <w:rsid w:val="001E6CC2"/>
    <w:rsid w:val="001F1C36"/>
    <w:rsid w:val="00223AA6"/>
    <w:rsid w:val="002313E4"/>
    <w:rsid w:val="002317BB"/>
    <w:rsid w:val="0025A137"/>
    <w:rsid w:val="0027352C"/>
    <w:rsid w:val="002C0DE1"/>
    <w:rsid w:val="002C4E85"/>
    <w:rsid w:val="002D5B4D"/>
    <w:rsid w:val="00327854"/>
    <w:rsid w:val="003403E3"/>
    <w:rsid w:val="0037797A"/>
    <w:rsid w:val="003816B7"/>
    <w:rsid w:val="0038604D"/>
    <w:rsid w:val="003AA8EF"/>
    <w:rsid w:val="003B434A"/>
    <w:rsid w:val="003C51EF"/>
    <w:rsid w:val="003D4273"/>
    <w:rsid w:val="003E41AA"/>
    <w:rsid w:val="003F0526"/>
    <w:rsid w:val="00402BA5"/>
    <w:rsid w:val="00407DEE"/>
    <w:rsid w:val="0042261D"/>
    <w:rsid w:val="0043141F"/>
    <w:rsid w:val="00446AC0"/>
    <w:rsid w:val="0048461A"/>
    <w:rsid w:val="00487608"/>
    <w:rsid w:val="004A004B"/>
    <w:rsid w:val="004A4FD9"/>
    <w:rsid w:val="004B5344"/>
    <w:rsid w:val="004F1A53"/>
    <w:rsid w:val="00573F6A"/>
    <w:rsid w:val="00586F68"/>
    <w:rsid w:val="005B25CE"/>
    <w:rsid w:val="005D626E"/>
    <w:rsid w:val="005F1B33"/>
    <w:rsid w:val="006614D5"/>
    <w:rsid w:val="00674BCA"/>
    <w:rsid w:val="00676890"/>
    <w:rsid w:val="0069755B"/>
    <w:rsid w:val="006A09DD"/>
    <w:rsid w:val="006A3F70"/>
    <w:rsid w:val="006A7BFE"/>
    <w:rsid w:val="006B592A"/>
    <w:rsid w:val="006D1666"/>
    <w:rsid w:val="006D465B"/>
    <w:rsid w:val="006D7D62"/>
    <w:rsid w:val="00702CB1"/>
    <w:rsid w:val="00716D78"/>
    <w:rsid w:val="00754E85"/>
    <w:rsid w:val="0077744C"/>
    <w:rsid w:val="00788B0C"/>
    <w:rsid w:val="00790010"/>
    <w:rsid w:val="007C1B58"/>
    <w:rsid w:val="007C27A7"/>
    <w:rsid w:val="007CE6E4"/>
    <w:rsid w:val="00826EBB"/>
    <w:rsid w:val="00845B4E"/>
    <w:rsid w:val="0085602D"/>
    <w:rsid w:val="00856E7C"/>
    <w:rsid w:val="008B3288"/>
    <w:rsid w:val="008C7786"/>
    <w:rsid w:val="00912A14"/>
    <w:rsid w:val="00916E1E"/>
    <w:rsid w:val="00941D1E"/>
    <w:rsid w:val="00973617"/>
    <w:rsid w:val="00991890"/>
    <w:rsid w:val="009972AC"/>
    <w:rsid w:val="009A1B28"/>
    <w:rsid w:val="009C726B"/>
    <w:rsid w:val="00A41D7E"/>
    <w:rsid w:val="00A4617A"/>
    <w:rsid w:val="00A577B2"/>
    <w:rsid w:val="00A75CE7"/>
    <w:rsid w:val="00AA0533"/>
    <w:rsid w:val="00AA338F"/>
    <w:rsid w:val="00AE1D32"/>
    <w:rsid w:val="00AE28D8"/>
    <w:rsid w:val="00AF57DE"/>
    <w:rsid w:val="00B35CF5"/>
    <w:rsid w:val="00B70B7C"/>
    <w:rsid w:val="00B85824"/>
    <w:rsid w:val="00BF7D56"/>
    <w:rsid w:val="00C027DE"/>
    <w:rsid w:val="00C102E0"/>
    <w:rsid w:val="00C15B5E"/>
    <w:rsid w:val="00C534B6"/>
    <w:rsid w:val="00C700ED"/>
    <w:rsid w:val="00C74AC8"/>
    <w:rsid w:val="00C925EB"/>
    <w:rsid w:val="00CB1A9A"/>
    <w:rsid w:val="00CB598A"/>
    <w:rsid w:val="00D05A3D"/>
    <w:rsid w:val="00D06E6D"/>
    <w:rsid w:val="00D23876"/>
    <w:rsid w:val="00D3321E"/>
    <w:rsid w:val="00D34AE2"/>
    <w:rsid w:val="00D420AB"/>
    <w:rsid w:val="00D656C5"/>
    <w:rsid w:val="00D65FEB"/>
    <w:rsid w:val="00D8386F"/>
    <w:rsid w:val="00D9711B"/>
    <w:rsid w:val="00DE37B8"/>
    <w:rsid w:val="00DF7F79"/>
    <w:rsid w:val="00E50C16"/>
    <w:rsid w:val="00E75566"/>
    <w:rsid w:val="00E90EDA"/>
    <w:rsid w:val="00EF5EB1"/>
    <w:rsid w:val="00F257A5"/>
    <w:rsid w:val="00F331ED"/>
    <w:rsid w:val="00F61BB6"/>
    <w:rsid w:val="00FD63C2"/>
    <w:rsid w:val="00FF4FDD"/>
    <w:rsid w:val="00FF759D"/>
    <w:rsid w:val="01358762"/>
    <w:rsid w:val="0188FA25"/>
    <w:rsid w:val="0193D9D0"/>
    <w:rsid w:val="020B0D21"/>
    <w:rsid w:val="03204643"/>
    <w:rsid w:val="03B9FC43"/>
    <w:rsid w:val="03D45E5C"/>
    <w:rsid w:val="03D73F9B"/>
    <w:rsid w:val="041A49CB"/>
    <w:rsid w:val="043F2FC2"/>
    <w:rsid w:val="04463517"/>
    <w:rsid w:val="04A09BC1"/>
    <w:rsid w:val="04E42AEB"/>
    <w:rsid w:val="054FF83E"/>
    <w:rsid w:val="05730FFC"/>
    <w:rsid w:val="05A00B6D"/>
    <w:rsid w:val="0608F885"/>
    <w:rsid w:val="062E34D4"/>
    <w:rsid w:val="06DE7E44"/>
    <w:rsid w:val="06F20BF0"/>
    <w:rsid w:val="06FB860A"/>
    <w:rsid w:val="0704C1C5"/>
    <w:rsid w:val="072BB552"/>
    <w:rsid w:val="07763E12"/>
    <w:rsid w:val="078A9DEC"/>
    <w:rsid w:val="07CCAA9A"/>
    <w:rsid w:val="07DF8B92"/>
    <w:rsid w:val="0823C2D0"/>
    <w:rsid w:val="08292B38"/>
    <w:rsid w:val="08E02C40"/>
    <w:rsid w:val="09409947"/>
    <w:rsid w:val="096E1198"/>
    <w:rsid w:val="09739716"/>
    <w:rsid w:val="09A5530A"/>
    <w:rsid w:val="0A60F839"/>
    <w:rsid w:val="0A635614"/>
    <w:rsid w:val="0AC04670"/>
    <w:rsid w:val="0AD2EDA0"/>
    <w:rsid w:val="0AD9C976"/>
    <w:rsid w:val="0B172C54"/>
    <w:rsid w:val="0B57571D"/>
    <w:rsid w:val="0C2D3CBC"/>
    <w:rsid w:val="0C7C9AD9"/>
    <w:rsid w:val="0D55AD4E"/>
    <w:rsid w:val="0D9AF6D6"/>
    <w:rsid w:val="0DAB4B36"/>
    <w:rsid w:val="0DC82A3E"/>
    <w:rsid w:val="0E4C5290"/>
    <w:rsid w:val="0E71E4D4"/>
    <w:rsid w:val="0F449C12"/>
    <w:rsid w:val="0F6FA2BB"/>
    <w:rsid w:val="0FB70298"/>
    <w:rsid w:val="109BC9FA"/>
    <w:rsid w:val="116D457B"/>
    <w:rsid w:val="11A97D7E"/>
    <w:rsid w:val="12849290"/>
    <w:rsid w:val="13F550EB"/>
    <w:rsid w:val="14A32A9E"/>
    <w:rsid w:val="15546A7C"/>
    <w:rsid w:val="1581D232"/>
    <w:rsid w:val="15AF39DE"/>
    <w:rsid w:val="16CCB302"/>
    <w:rsid w:val="176B9A40"/>
    <w:rsid w:val="176D4C30"/>
    <w:rsid w:val="17841F92"/>
    <w:rsid w:val="1798484B"/>
    <w:rsid w:val="17DC86FF"/>
    <w:rsid w:val="1841C71A"/>
    <w:rsid w:val="18DD27AD"/>
    <w:rsid w:val="18E6DAA0"/>
    <w:rsid w:val="18EF49F6"/>
    <w:rsid w:val="190DA14B"/>
    <w:rsid w:val="193418AC"/>
    <w:rsid w:val="1A1C07B2"/>
    <w:rsid w:val="1A532348"/>
    <w:rsid w:val="1A6BA39E"/>
    <w:rsid w:val="1BEFAC1D"/>
    <w:rsid w:val="1C3F0B63"/>
    <w:rsid w:val="1CAA9B4D"/>
    <w:rsid w:val="1D6E4602"/>
    <w:rsid w:val="1D9C3331"/>
    <w:rsid w:val="1E18F35D"/>
    <w:rsid w:val="1E5E85DE"/>
    <w:rsid w:val="1F97E192"/>
    <w:rsid w:val="1FC24F19"/>
    <w:rsid w:val="20539FEA"/>
    <w:rsid w:val="20E1664F"/>
    <w:rsid w:val="216347B5"/>
    <w:rsid w:val="21655FBC"/>
    <w:rsid w:val="218C885A"/>
    <w:rsid w:val="21B2556A"/>
    <w:rsid w:val="21C94882"/>
    <w:rsid w:val="2216C741"/>
    <w:rsid w:val="22DDAA3B"/>
    <w:rsid w:val="22EC6480"/>
    <w:rsid w:val="233198D5"/>
    <w:rsid w:val="243B21D9"/>
    <w:rsid w:val="243CF3B0"/>
    <w:rsid w:val="2513A87C"/>
    <w:rsid w:val="256B488D"/>
    <w:rsid w:val="25740A4E"/>
    <w:rsid w:val="25F86CA0"/>
    <w:rsid w:val="25FCF58F"/>
    <w:rsid w:val="2667CD41"/>
    <w:rsid w:val="26943591"/>
    <w:rsid w:val="274A9D5B"/>
    <w:rsid w:val="2772B8DA"/>
    <w:rsid w:val="295C4196"/>
    <w:rsid w:val="2ABE413F"/>
    <w:rsid w:val="2B3D974B"/>
    <w:rsid w:val="2B451A73"/>
    <w:rsid w:val="2B7BD8B7"/>
    <w:rsid w:val="2BA31443"/>
    <w:rsid w:val="2BC37F9C"/>
    <w:rsid w:val="2BD1DEF1"/>
    <w:rsid w:val="2C13016F"/>
    <w:rsid w:val="2C3F59D1"/>
    <w:rsid w:val="2D12FD50"/>
    <w:rsid w:val="2D6ED1CD"/>
    <w:rsid w:val="2F4FED26"/>
    <w:rsid w:val="2FC16B80"/>
    <w:rsid w:val="3046DA84"/>
    <w:rsid w:val="30A10859"/>
    <w:rsid w:val="3140977A"/>
    <w:rsid w:val="3237D677"/>
    <w:rsid w:val="32F90C42"/>
    <w:rsid w:val="339F0B47"/>
    <w:rsid w:val="340A9B31"/>
    <w:rsid w:val="35151E79"/>
    <w:rsid w:val="357B0FB7"/>
    <w:rsid w:val="369F14A5"/>
    <w:rsid w:val="36A78E10"/>
    <w:rsid w:val="36C53B38"/>
    <w:rsid w:val="36C80970"/>
    <w:rsid w:val="36D96E90"/>
    <w:rsid w:val="370DE5EE"/>
    <w:rsid w:val="3753284E"/>
    <w:rsid w:val="37BD0C1A"/>
    <w:rsid w:val="38304104"/>
    <w:rsid w:val="384CBF3B"/>
    <w:rsid w:val="38B5CD8D"/>
    <w:rsid w:val="3900A3C0"/>
    <w:rsid w:val="397322E6"/>
    <w:rsid w:val="39A219D6"/>
    <w:rsid w:val="39A96BB7"/>
    <w:rsid w:val="39CA56E8"/>
    <w:rsid w:val="39FEBB2C"/>
    <w:rsid w:val="3A47EA9F"/>
    <w:rsid w:val="3AF29DC3"/>
    <w:rsid w:val="3B517BF0"/>
    <w:rsid w:val="3BDEB8BD"/>
    <w:rsid w:val="3C963002"/>
    <w:rsid w:val="3CA79F7A"/>
    <w:rsid w:val="3CD40A32"/>
    <w:rsid w:val="3D1AAAE0"/>
    <w:rsid w:val="3D2383AD"/>
    <w:rsid w:val="3D2CC530"/>
    <w:rsid w:val="3E98FCCF"/>
    <w:rsid w:val="3F0A8DBB"/>
    <w:rsid w:val="4200BC35"/>
    <w:rsid w:val="428FEEE7"/>
    <w:rsid w:val="4296C483"/>
    <w:rsid w:val="43D5C0F1"/>
    <w:rsid w:val="43F20BC1"/>
    <w:rsid w:val="43F2161A"/>
    <w:rsid w:val="45AE2D37"/>
    <w:rsid w:val="46795DF6"/>
    <w:rsid w:val="469EFF76"/>
    <w:rsid w:val="46D6FA77"/>
    <w:rsid w:val="46E6F9D1"/>
    <w:rsid w:val="4775ABD7"/>
    <w:rsid w:val="4787F18A"/>
    <w:rsid w:val="478996B1"/>
    <w:rsid w:val="47AF49BE"/>
    <w:rsid w:val="47BAD597"/>
    <w:rsid w:val="48A804DF"/>
    <w:rsid w:val="49E0F186"/>
    <w:rsid w:val="4A4A9780"/>
    <w:rsid w:val="4A9D4ADA"/>
    <w:rsid w:val="4C33BE66"/>
    <w:rsid w:val="4C71E5DA"/>
    <w:rsid w:val="4D61BC9F"/>
    <w:rsid w:val="4D74482D"/>
    <w:rsid w:val="4D9D9CB1"/>
    <w:rsid w:val="4DCF8EC7"/>
    <w:rsid w:val="4EA0AA8C"/>
    <w:rsid w:val="4EAD5425"/>
    <w:rsid w:val="4F68A788"/>
    <w:rsid w:val="4FDCE226"/>
    <w:rsid w:val="5006D548"/>
    <w:rsid w:val="500C1A22"/>
    <w:rsid w:val="5060A3A4"/>
    <w:rsid w:val="50A9CF11"/>
    <w:rsid w:val="50EF67F2"/>
    <w:rsid w:val="5115AB73"/>
    <w:rsid w:val="516E4CAF"/>
    <w:rsid w:val="51989682"/>
    <w:rsid w:val="520A3089"/>
    <w:rsid w:val="5294D62D"/>
    <w:rsid w:val="53162E9C"/>
    <w:rsid w:val="5355C004"/>
    <w:rsid w:val="535E4D17"/>
    <w:rsid w:val="53945AD5"/>
    <w:rsid w:val="5396602A"/>
    <w:rsid w:val="53C616C9"/>
    <w:rsid w:val="53FEC376"/>
    <w:rsid w:val="5426B763"/>
    <w:rsid w:val="551E630F"/>
    <w:rsid w:val="55829670"/>
    <w:rsid w:val="55BACDE9"/>
    <w:rsid w:val="55E91C96"/>
    <w:rsid w:val="56765963"/>
    <w:rsid w:val="56AD4DBC"/>
    <w:rsid w:val="56D128C5"/>
    <w:rsid w:val="56DCED00"/>
    <w:rsid w:val="584EE094"/>
    <w:rsid w:val="5A9DB211"/>
    <w:rsid w:val="5ADE0E46"/>
    <w:rsid w:val="5BD7A8E0"/>
    <w:rsid w:val="5C9A9980"/>
    <w:rsid w:val="5D0E2D1B"/>
    <w:rsid w:val="5E3C9C92"/>
    <w:rsid w:val="5E497136"/>
    <w:rsid w:val="5E834E56"/>
    <w:rsid w:val="60543002"/>
    <w:rsid w:val="606103A8"/>
    <w:rsid w:val="606A7FB0"/>
    <w:rsid w:val="60CE2824"/>
    <w:rsid w:val="60FCD5E3"/>
    <w:rsid w:val="611D5353"/>
    <w:rsid w:val="6171B2EC"/>
    <w:rsid w:val="61B3A49A"/>
    <w:rsid w:val="626B4EB3"/>
    <w:rsid w:val="633DE00B"/>
    <w:rsid w:val="638BD0C4"/>
    <w:rsid w:val="6402848F"/>
    <w:rsid w:val="64A22B23"/>
    <w:rsid w:val="64C3FEC1"/>
    <w:rsid w:val="657E8B26"/>
    <w:rsid w:val="65C6F8BA"/>
    <w:rsid w:val="65D79C19"/>
    <w:rsid w:val="65E46FBF"/>
    <w:rsid w:val="66873C2C"/>
    <w:rsid w:val="679AF991"/>
    <w:rsid w:val="67DF2415"/>
    <w:rsid w:val="68071802"/>
    <w:rsid w:val="684E0710"/>
    <w:rsid w:val="686B60BA"/>
    <w:rsid w:val="69188B27"/>
    <w:rsid w:val="69604F35"/>
    <w:rsid w:val="6A76C422"/>
    <w:rsid w:val="6B7157DE"/>
    <w:rsid w:val="6C533F93"/>
    <w:rsid w:val="6C9414AB"/>
    <w:rsid w:val="6E131017"/>
    <w:rsid w:val="6E1338F4"/>
    <w:rsid w:val="6E81E8ED"/>
    <w:rsid w:val="6EBB8BDF"/>
    <w:rsid w:val="6F9B8625"/>
    <w:rsid w:val="7009EDC6"/>
    <w:rsid w:val="703B4CF9"/>
    <w:rsid w:val="720E11B3"/>
    <w:rsid w:val="72829983"/>
    <w:rsid w:val="7289C9E1"/>
    <w:rsid w:val="7303562F"/>
    <w:rsid w:val="735D17DC"/>
    <w:rsid w:val="749B3CFF"/>
    <w:rsid w:val="74C0FA2E"/>
    <w:rsid w:val="75F49F3C"/>
    <w:rsid w:val="772C1607"/>
    <w:rsid w:val="774499CB"/>
    <w:rsid w:val="77927D83"/>
    <w:rsid w:val="77F6FC95"/>
    <w:rsid w:val="781C878F"/>
    <w:rsid w:val="7852EF3A"/>
    <w:rsid w:val="786C2E23"/>
    <w:rsid w:val="78826B62"/>
    <w:rsid w:val="7886A183"/>
    <w:rsid w:val="78A7C612"/>
    <w:rsid w:val="78E4ADC6"/>
    <w:rsid w:val="7957EDCD"/>
    <w:rsid w:val="797F25ED"/>
    <w:rsid w:val="79F7BF39"/>
    <w:rsid w:val="79FFFB3B"/>
    <w:rsid w:val="7A0CCEE1"/>
    <w:rsid w:val="7A43C33A"/>
    <w:rsid w:val="7A5844AC"/>
    <w:rsid w:val="7ADD65EA"/>
    <w:rsid w:val="7AEB94AA"/>
    <w:rsid w:val="7B7DFFA0"/>
    <w:rsid w:val="7C5D9C79"/>
    <w:rsid w:val="7D07718D"/>
    <w:rsid w:val="7EB6E470"/>
    <w:rsid w:val="7F03EE2E"/>
    <w:rsid w:val="7F71FD44"/>
    <w:rsid w:val="7F755743"/>
    <w:rsid w:val="7FF417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2BAD22"/>
  <w15:chartTrackingRefBased/>
  <w15:docId w15:val="{6AA72FE1-887A-8247-A425-14FB81E8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y-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F6A"/>
  </w:style>
  <w:style w:type="paragraph" w:styleId="Heading1">
    <w:name w:val="heading 1"/>
    <w:basedOn w:val="Normal"/>
    <w:next w:val="Normal"/>
    <w:link w:val="Heading1Char"/>
    <w:uiPriority w:val="9"/>
    <w:qFormat/>
    <w:rsid w:val="007C1B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1B5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F68"/>
    <w:pPr>
      <w:ind w:left="720"/>
      <w:contextualSpacing/>
    </w:pPr>
  </w:style>
  <w:style w:type="character" w:styleId="CommentReference">
    <w:name w:val="annotation reference"/>
    <w:basedOn w:val="DefaultParagraphFont"/>
    <w:uiPriority w:val="99"/>
    <w:semiHidden/>
    <w:unhideWhenUsed/>
    <w:rsid w:val="0043141F"/>
    <w:rPr>
      <w:sz w:val="16"/>
      <w:szCs w:val="16"/>
    </w:rPr>
  </w:style>
  <w:style w:type="paragraph" w:styleId="CommentText">
    <w:name w:val="annotation text"/>
    <w:basedOn w:val="Normal"/>
    <w:link w:val="CommentTextChar"/>
    <w:uiPriority w:val="99"/>
    <w:semiHidden/>
    <w:unhideWhenUsed/>
    <w:rsid w:val="0043141F"/>
    <w:rPr>
      <w:sz w:val="20"/>
      <w:szCs w:val="20"/>
    </w:rPr>
  </w:style>
  <w:style w:type="character" w:customStyle="1" w:styleId="CommentTextChar">
    <w:name w:val="Comment Text Char"/>
    <w:basedOn w:val="DefaultParagraphFont"/>
    <w:link w:val="CommentText"/>
    <w:uiPriority w:val="99"/>
    <w:semiHidden/>
    <w:rsid w:val="0043141F"/>
    <w:rPr>
      <w:sz w:val="20"/>
      <w:szCs w:val="20"/>
    </w:rPr>
  </w:style>
  <w:style w:type="paragraph" w:styleId="CommentSubject">
    <w:name w:val="annotation subject"/>
    <w:basedOn w:val="CommentText"/>
    <w:next w:val="CommentText"/>
    <w:link w:val="CommentSubjectChar"/>
    <w:uiPriority w:val="99"/>
    <w:semiHidden/>
    <w:unhideWhenUsed/>
    <w:rsid w:val="0043141F"/>
    <w:rPr>
      <w:b/>
      <w:bCs/>
    </w:rPr>
  </w:style>
  <w:style w:type="character" w:customStyle="1" w:styleId="CommentSubjectChar">
    <w:name w:val="Comment Subject Char"/>
    <w:basedOn w:val="CommentTextChar"/>
    <w:link w:val="CommentSubject"/>
    <w:uiPriority w:val="99"/>
    <w:semiHidden/>
    <w:rsid w:val="0043141F"/>
    <w:rPr>
      <w:b/>
      <w:bCs/>
      <w:sz w:val="20"/>
      <w:szCs w:val="20"/>
    </w:rPr>
  </w:style>
  <w:style w:type="paragraph" w:styleId="BalloonText">
    <w:name w:val="Balloon Text"/>
    <w:basedOn w:val="Normal"/>
    <w:link w:val="BalloonTextChar"/>
    <w:uiPriority w:val="99"/>
    <w:semiHidden/>
    <w:unhideWhenUsed/>
    <w:rsid w:val="004314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41F"/>
    <w:rPr>
      <w:rFonts w:ascii="Segoe UI" w:hAnsi="Segoe UI" w:cs="Segoe UI"/>
      <w:sz w:val="18"/>
      <w:szCs w:val="18"/>
    </w:rPr>
  </w:style>
  <w:style w:type="paragraph" w:styleId="Header">
    <w:name w:val="header"/>
    <w:basedOn w:val="Normal"/>
    <w:link w:val="HeaderChar"/>
    <w:uiPriority w:val="99"/>
    <w:unhideWhenUsed/>
    <w:rsid w:val="00AE1D32"/>
    <w:pPr>
      <w:tabs>
        <w:tab w:val="center" w:pos="4513"/>
        <w:tab w:val="right" w:pos="9026"/>
      </w:tabs>
    </w:pPr>
  </w:style>
  <w:style w:type="character" w:customStyle="1" w:styleId="HeaderChar">
    <w:name w:val="Header Char"/>
    <w:basedOn w:val="DefaultParagraphFont"/>
    <w:link w:val="Header"/>
    <w:uiPriority w:val="99"/>
    <w:rsid w:val="00AE1D32"/>
  </w:style>
  <w:style w:type="paragraph" w:styleId="Footer">
    <w:name w:val="footer"/>
    <w:basedOn w:val="Normal"/>
    <w:link w:val="FooterChar"/>
    <w:uiPriority w:val="99"/>
    <w:unhideWhenUsed/>
    <w:rsid w:val="00AE1D32"/>
    <w:pPr>
      <w:tabs>
        <w:tab w:val="center" w:pos="4513"/>
        <w:tab w:val="right" w:pos="9026"/>
      </w:tabs>
    </w:pPr>
  </w:style>
  <w:style w:type="character" w:customStyle="1" w:styleId="FooterChar">
    <w:name w:val="Footer Char"/>
    <w:basedOn w:val="DefaultParagraphFont"/>
    <w:link w:val="Footer"/>
    <w:uiPriority w:val="99"/>
    <w:rsid w:val="00AE1D32"/>
  </w:style>
  <w:style w:type="character" w:customStyle="1" w:styleId="Heading1Char">
    <w:name w:val="Heading 1 Char"/>
    <w:basedOn w:val="DefaultParagraphFont"/>
    <w:link w:val="Heading1"/>
    <w:uiPriority w:val="9"/>
    <w:rsid w:val="007C1B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C1B58"/>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7C1B58"/>
    <w:rPr>
      <w:rFonts w:eastAsiaTheme="minorEastAsia"/>
      <w:sz w:val="22"/>
      <w:szCs w:val="22"/>
    </w:rPr>
  </w:style>
  <w:style w:type="character" w:customStyle="1" w:styleId="NoSpacingChar">
    <w:name w:val="No Spacing Char"/>
    <w:basedOn w:val="DefaultParagraphFont"/>
    <w:link w:val="NoSpacing"/>
    <w:uiPriority w:val="1"/>
    <w:rsid w:val="007C1B58"/>
    <w:rPr>
      <w:rFonts w:eastAsiaTheme="minorEastAsia"/>
      <w:sz w:val="22"/>
      <w:szCs w:val="22"/>
      <w:lang w:val="cy-GB"/>
    </w:rPr>
  </w:style>
  <w:style w:type="paragraph" w:styleId="FootnoteText">
    <w:name w:val="footnote text"/>
    <w:basedOn w:val="Normal"/>
    <w:link w:val="FootnoteTextChar"/>
    <w:uiPriority w:val="99"/>
    <w:semiHidden/>
    <w:unhideWhenUsed/>
    <w:rsid w:val="00826EBB"/>
    <w:rPr>
      <w:sz w:val="20"/>
      <w:szCs w:val="20"/>
    </w:rPr>
  </w:style>
  <w:style w:type="character" w:customStyle="1" w:styleId="FootnoteTextChar">
    <w:name w:val="Footnote Text Char"/>
    <w:basedOn w:val="DefaultParagraphFont"/>
    <w:link w:val="FootnoteText"/>
    <w:uiPriority w:val="99"/>
    <w:semiHidden/>
    <w:rsid w:val="00826EBB"/>
    <w:rPr>
      <w:sz w:val="20"/>
      <w:szCs w:val="20"/>
    </w:rPr>
  </w:style>
  <w:style w:type="character" w:styleId="FootnoteReference">
    <w:name w:val="footnote reference"/>
    <w:basedOn w:val="DefaultParagraphFont"/>
    <w:uiPriority w:val="99"/>
    <w:semiHidden/>
    <w:unhideWhenUsed/>
    <w:rsid w:val="00826EBB"/>
    <w:rPr>
      <w:vertAlign w:val="superscript"/>
    </w:rPr>
  </w:style>
  <w:style w:type="paragraph" w:styleId="Revision">
    <w:name w:val="Revision"/>
    <w:hidden/>
    <w:uiPriority w:val="99"/>
    <w:semiHidden/>
    <w:rsid w:val="00D05A3D"/>
  </w:style>
  <w:style w:type="paragraph" w:styleId="TOCHeading">
    <w:name w:val="TOC Heading"/>
    <w:basedOn w:val="Heading1"/>
    <w:next w:val="Normal"/>
    <w:uiPriority w:val="39"/>
    <w:unhideWhenUsed/>
    <w:qFormat/>
    <w:rsid w:val="003403E3"/>
    <w:pPr>
      <w:spacing w:line="259" w:lineRule="auto"/>
      <w:outlineLvl w:val="9"/>
    </w:pPr>
  </w:style>
  <w:style w:type="paragraph" w:styleId="TOC1">
    <w:name w:val="toc 1"/>
    <w:basedOn w:val="Normal"/>
    <w:next w:val="Normal"/>
    <w:autoRedefine/>
    <w:uiPriority w:val="39"/>
    <w:unhideWhenUsed/>
    <w:rsid w:val="003403E3"/>
    <w:pPr>
      <w:spacing w:after="100"/>
    </w:pPr>
  </w:style>
  <w:style w:type="paragraph" w:styleId="TOC2">
    <w:name w:val="toc 2"/>
    <w:basedOn w:val="Normal"/>
    <w:next w:val="Normal"/>
    <w:autoRedefine/>
    <w:uiPriority w:val="39"/>
    <w:unhideWhenUsed/>
    <w:rsid w:val="003403E3"/>
    <w:pPr>
      <w:spacing w:after="100"/>
      <w:ind w:left="240"/>
    </w:pPr>
  </w:style>
  <w:style w:type="character" w:styleId="Hyperlink">
    <w:name w:val="Hyperlink"/>
    <w:basedOn w:val="DefaultParagraphFont"/>
    <w:uiPriority w:val="99"/>
    <w:unhideWhenUsed/>
    <w:rsid w:val="003403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069ab6e-cbb1-4306-ad7e-01a48c91ef8b" ContentTypeId="0x010100CAA12C5105342047A1E5FE66CBFB410758" PreviousValue="false"/>
</file>

<file path=customXml/item2.xml><?xml version="1.0" encoding="utf-8"?>
<ct:contentTypeSchema xmlns:ct="http://schemas.microsoft.com/office/2006/metadata/contentType" xmlns:ma="http://schemas.microsoft.com/office/2006/metadata/properties/metaAttributes" ct:_="" ma:_="" ma:contentTypeName="Translation" ma:contentTypeID="0x010100CAA12C5105342047A1E5FE66CBFB41075800CE2BCE1F4182CE45876EF173D63955D7" ma:contentTypeVersion="8" ma:contentTypeDescription="" ma:contentTypeScope="" ma:versionID="64db38a8fb374f97c7160a615d69cd59">
  <xsd:schema xmlns:xsd="http://www.w3.org/2001/XMLSchema" xmlns:xs="http://www.w3.org/2001/XMLSchema" xmlns:p="http://schemas.microsoft.com/office/2006/metadata/properties" xmlns:ns3="c5f543e3-8063-4253-bd42-47ca496057f8" targetNamespace="http://schemas.microsoft.com/office/2006/metadata/properties" ma:root="true" ma:fieldsID="be8a07d7e02bb76b2cf953abc7663325" ns3:_="">
    <xsd:import namespace="c5f543e3-8063-4253-bd42-47ca496057f8"/>
    <xsd:element name="properties">
      <xsd:complexType>
        <xsd:sequence>
          <xsd:element name="documentManagement">
            <xsd:complexType>
              <xsd:all>
                <xsd:element ref="ns3: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543e3-8063-4253-bd42-47ca496057f8" elementFormDefault="qualified">
    <xsd:import namespace="http://schemas.microsoft.com/office/2006/documentManagement/types"/>
    <xsd:import namespace="http://schemas.microsoft.com/office/infopath/2007/PartnerControls"/>
    <xsd:element name="Classification" ma:index="9" nillable="true" ma:displayName="Information classification" ma:format="Dropdown" ma:internalName="Classification" ma:readOnly="false">
      <xsd:simpleType>
        <xsd:restriction base="dms:Choice">
          <xsd:enumeration value="PROTECTED"/>
          <xsd:enumeration value="CONFIDENTIAL"/>
          <xsd:enumeration value="HIGH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lassification xmlns="c5f543e3-8063-4253-bd42-47ca496057f8" xsi:nil="true"/>
  </documentManagement>
</p:properties>
</file>

<file path=customXml/itemProps1.xml><?xml version="1.0" encoding="utf-8"?>
<ds:datastoreItem xmlns:ds="http://schemas.openxmlformats.org/officeDocument/2006/customXml" ds:itemID="{945B03A6-EF04-4D2B-8288-2E954B5323CC}">
  <ds:schemaRefs>
    <ds:schemaRef ds:uri="Microsoft.SharePoint.Taxonomy.ContentTypeSync"/>
  </ds:schemaRefs>
</ds:datastoreItem>
</file>

<file path=customXml/itemProps2.xml><?xml version="1.0" encoding="utf-8"?>
<ds:datastoreItem xmlns:ds="http://schemas.openxmlformats.org/officeDocument/2006/customXml" ds:itemID="{24CAACEC-640B-46AE-9540-106624EF7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543e3-8063-4253-bd42-47ca49605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E6F94-E054-4975-8021-6107F5F6EEC4}">
  <ds:schemaRefs>
    <ds:schemaRef ds:uri="http://schemas.openxmlformats.org/officeDocument/2006/bibliography"/>
  </ds:schemaRefs>
</ds:datastoreItem>
</file>

<file path=customXml/itemProps4.xml><?xml version="1.0" encoding="utf-8"?>
<ds:datastoreItem xmlns:ds="http://schemas.openxmlformats.org/officeDocument/2006/customXml" ds:itemID="{C5F8BA46-9452-4DEB-B115-BAA956492243}">
  <ds:schemaRefs>
    <ds:schemaRef ds:uri="http://schemas.microsoft.com/sharepoint/v3/contenttype/forms"/>
  </ds:schemaRefs>
</ds:datastoreItem>
</file>

<file path=customXml/itemProps5.xml><?xml version="1.0" encoding="utf-8"?>
<ds:datastoreItem xmlns:ds="http://schemas.openxmlformats.org/officeDocument/2006/customXml" ds:itemID="{BEC20482-AA21-48B0-904C-0CCAA115B33B}">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c5f543e3-8063-4253-bd42-47ca496057f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CharactersWithSpaces>
  <SharedDoc>false</SharedDoc>
  <HLinks>
    <vt:vector size="30" baseType="variant">
      <vt:variant>
        <vt:i4>1048626</vt:i4>
      </vt:variant>
      <vt:variant>
        <vt:i4>26</vt:i4>
      </vt:variant>
      <vt:variant>
        <vt:i4>0</vt:i4>
      </vt:variant>
      <vt:variant>
        <vt:i4>5</vt:i4>
      </vt:variant>
      <vt:variant>
        <vt:lpwstr/>
      </vt:variant>
      <vt:variant>
        <vt:lpwstr>_Toc75493328</vt:lpwstr>
      </vt:variant>
      <vt:variant>
        <vt:i4>2031666</vt:i4>
      </vt:variant>
      <vt:variant>
        <vt:i4>20</vt:i4>
      </vt:variant>
      <vt:variant>
        <vt:i4>0</vt:i4>
      </vt:variant>
      <vt:variant>
        <vt:i4>5</vt:i4>
      </vt:variant>
      <vt:variant>
        <vt:lpwstr/>
      </vt:variant>
      <vt:variant>
        <vt:lpwstr>_Toc75493327</vt:lpwstr>
      </vt:variant>
      <vt:variant>
        <vt:i4>1966130</vt:i4>
      </vt:variant>
      <vt:variant>
        <vt:i4>14</vt:i4>
      </vt:variant>
      <vt:variant>
        <vt:i4>0</vt:i4>
      </vt:variant>
      <vt:variant>
        <vt:i4>5</vt:i4>
      </vt:variant>
      <vt:variant>
        <vt:lpwstr/>
      </vt:variant>
      <vt:variant>
        <vt:lpwstr>_Toc75493326</vt:lpwstr>
      </vt:variant>
      <vt:variant>
        <vt:i4>1900594</vt:i4>
      </vt:variant>
      <vt:variant>
        <vt:i4>8</vt:i4>
      </vt:variant>
      <vt:variant>
        <vt:i4>0</vt:i4>
      </vt:variant>
      <vt:variant>
        <vt:i4>5</vt:i4>
      </vt:variant>
      <vt:variant>
        <vt:lpwstr/>
      </vt:variant>
      <vt:variant>
        <vt:lpwstr>_Toc75493325</vt:lpwstr>
      </vt:variant>
      <vt:variant>
        <vt:i4>1835058</vt:i4>
      </vt:variant>
      <vt:variant>
        <vt:i4>2</vt:i4>
      </vt:variant>
      <vt:variant>
        <vt:i4>0</vt:i4>
      </vt:variant>
      <vt:variant>
        <vt:i4>5</vt:i4>
      </vt:variant>
      <vt:variant>
        <vt:lpwstr/>
      </vt:variant>
      <vt:variant>
        <vt:lpwstr>_Toc75493324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Communications</dc:creator>
  <cp:keywords/>
  <dc:description/>
  <cp:lastModifiedBy>Jenny Borritt</cp:lastModifiedBy>
  <cp:revision>2</cp:revision>
  <dcterms:created xsi:type="dcterms:W3CDTF">2021-07-16T15:18:00Z</dcterms:created>
  <dcterms:modified xsi:type="dcterms:W3CDTF">2021-07-16T15:18:00Z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0x010100CAA12C5105342047A1E5FE66CBFB41075800CE2BCE1F4182CE45876EF173D63955D7</vt:lpwstr>
  </property>
  <property fmtid="{D5CDD505-2E9C-101B-9397-08002B2CF9AE}" pid="3" name="MSIP_Label_5a50d26f-5c2c-4137-8396-1b24eb24286c_Enabled">
    <vt:lpwstr>true</vt:lpwstr>
  </property>
  <property fmtid="{D5CDD505-2E9C-101B-9397-08002B2CF9AE}" pid="4" name="MSIP_Label_5a50d26f-5c2c-4137-8396-1b24eb24286c_SetDate">
    <vt:lpwstr>2021-07-09T09:52:38Z</vt:lpwstr>
  </property>
  <property fmtid="{D5CDD505-2E9C-101B-9397-08002B2CF9AE}" pid="5" name="MSIP_Label_5a50d26f-5c2c-4137-8396-1b24eb24286c_Method">
    <vt:lpwstr>Privileged</vt:lpwstr>
  </property>
  <property fmtid="{D5CDD505-2E9C-101B-9397-08002B2CF9AE}" pid="6" name="MSIP_Label_5a50d26f-5c2c-4137-8396-1b24eb24286c_Name">
    <vt:lpwstr>5a50d26f-5c2c-4137-8396-1b24eb24286c</vt:lpwstr>
  </property>
  <property fmtid="{D5CDD505-2E9C-101B-9397-08002B2CF9AE}" pid="7" name="MSIP_Label_5a50d26f-5c2c-4137-8396-1b24eb24286c_SiteId">
    <vt:lpwstr>0af648de-310c-4068-8ae4-f9418bae24cc</vt:lpwstr>
  </property>
  <property fmtid="{D5CDD505-2E9C-101B-9397-08002B2CF9AE}" pid="8" name="MSIP_Label_5a50d26f-5c2c-4137-8396-1b24eb24286c_ActionId">
    <vt:lpwstr>0f33a60e-2cb6-46b6-888f-f7be58c75b46</vt:lpwstr>
  </property>
  <property fmtid="{D5CDD505-2E9C-101B-9397-08002B2CF9AE}" pid="9" name="MSIP_Label_5a50d26f-5c2c-4137-8396-1b24eb24286c_ContentBits">
    <vt:lpwstr>0</vt:lpwstr>
  </property>
</Properties>
</file>